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121" w:rsidRPr="00CC36A6" w:rsidRDefault="00A71121" w:rsidP="003F1B2C">
      <w:pPr>
        <w:spacing w:before="0"/>
        <w:ind w:firstLine="284"/>
        <w:contextualSpacing/>
        <w:jc w:val="center"/>
      </w:pPr>
    </w:p>
    <w:p w:rsidR="00A71121" w:rsidRPr="00CC36A6" w:rsidRDefault="00A71121" w:rsidP="003F1B2C">
      <w:pPr>
        <w:spacing w:before="0"/>
        <w:ind w:firstLine="284"/>
        <w:contextualSpacing/>
        <w:jc w:val="center"/>
      </w:pPr>
    </w:p>
    <w:p w:rsidR="00A71121" w:rsidRPr="00CC36A6" w:rsidRDefault="00A71121" w:rsidP="003F1B2C">
      <w:pPr>
        <w:spacing w:before="0"/>
        <w:ind w:firstLine="284"/>
        <w:contextualSpacing/>
        <w:jc w:val="center"/>
      </w:pPr>
    </w:p>
    <w:p w:rsidR="00A71121" w:rsidRPr="00CC36A6" w:rsidRDefault="00A71121" w:rsidP="003F1B2C">
      <w:pPr>
        <w:spacing w:before="0"/>
        <w:ind w:firstLine="284"/>
        <w:contextualSpacing/>
        <w:jc w:val="center"/>
      </w:pPr>
    </w:p>
    <w:p w:rsidR="00A71121" w:rsidRPr="00CC36A6" w:rsidRDefault="00A71121" w:rsidP="003F1B2C">
      <w:pPr>
        <w:spacing w:before="0"/>
        <w:ind w:firstLine="284"/>
        <w:contextualSpacing/>
        <w:jc w:val="center"/>
      </w:pPr>
    </w:p>
    <w:p w:rsidR="009D0758" w:rsidRPr="00486A49" w:rsidRDefault="00A71121" w:rsidP="003F1B2C">
      <w:pPr>
        <w:spacing w:before="0"/>
        <w:ind w:firstLine="284"/>
        <w:contextualSpacing/>
        <w:jc w:val="center"/>
      </w:pPr>
      <w:r w:rsidRPr="00486A49">
        <w:rPr>
          <w:noProof/>
        </w:rPr>
        <w:drawing>
          <wp:inline distT="0" distB="0" distL="0" distR="0">
            <wp:extent cx="3599688" cy="719328"/>
            <wp:effectExtent l="19050" t="0" r="762" b="0"/>
            <wp:docPr id="11" name="Obrázek 1" descr="nove_logo_Geoc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e_logo_Geocart.jpg"/>
                    <pic:cNvPicPr/>
                  </pic:nvPicPr>
                  <pic:blipFill>
                    <a:blip r:embed="rId8" cstate="print"/>
                    <a:stretch>
                      <a:fillRect/>
                    </a:stretch>
                  </pic:blipFill>
                  <pic:spPr>
                    <a:xfrm>
                      <a:off x="0" y="0"/>
                      <a:ext cx="3599688" cy="719328"/>
                    </a:xfrm>
                    <a:prstGeom prst="rect">
                      <a:avLst/>
                    </a:prstGeom>
                  </pic:spPr>
                </pic:pic>
              </a:graphicData>
            </a:graphic>
          </wp:inline>
        </w:drawing>
      </w:r>
    </w:p>
    <w:p w:rsidR="00A845A5" w:rsidRPr="00486A49" w:rsidRDefault="00A845A5" w:rsidP="003F1B2C">
      <w:pPr>
        <w:spacing w:before="0"/>
        <w:ind w:firstLine="284"/>
        <w:contextualSpacing/>
      </w:pPr>
    </w:p>
    <w:p w:rsidR="0006726E" w:rsidRPr="00486A49" w:rsidRDefault="0006726E" w:rsidP="003F1B2C">
      <w:pPr>
        <w:spacing w:before="0"/>
        <w:ind w:firstLine="284"/>
        <w:contextualSpacing/>
      </w:pPr>
    </w:p>
    <w:p w:rsidR="0006726E" w:rsidRPr="00486A49" w:rsidRDefault="0006726E" w:rsidP="003F1B2C">
      <w:pPr>
        <w:spacing w:before="0"/>
        <w:ind w:firstLine="284"/>
        <w:contextualSpacing/>
      </w:pPr>
    </w:p>
    <w:p w:rsidR="0077272C" w:rsidRPr="00486A49" w:rsidRDefault="0077272C" w:rsidP="003F1B2C">
      <w:pPr>
        <w:spacing w:before="0"/>
        <w:ind w:firstLine="284"/>
        <w:contextualSpacing/>
      </w:pPr>
    </w:p>
    <w:p w:rsidR="0077272C" w:rsidRPr="00486A49" w:rsidRDefault="0077272C" w:rsidP="003F1B2C">
      <w:pPr>
        <w:spacing w:before="0"/>
        <w:ind w:firstLine="284"/>
        <w:contextualSpacing/>
      </w:pPr>
    </w:p>
    <w:p w:rsidR="0077272C" w:rsidRPr="00486A49" w:rsidRDefault="0077272C" w:rsidP="00A71121">
      <w:pPr>
        <w:spacing w:before="0"/>
        <w:ind w:firstLine="0"/>
        <w:contextualSpacing/>
      </w:pPr>
    </w:p>
    <w:p w:rsidR="0077272C" w:rsidRPr="00486A49" w:rsidRDefault="0077272C" w:rsidP="003F1B2C">
      <w:pPr>
        <w:spacing w:before="0"/>
        <w:ind w:firstLine="284"/>
        <w:contextualSpacing/>
      </w:pPr>
    </w:p>
    <w:p w:rsidR="005D7A00" w:rsidRPr="00486A49" w:rsidRDefault="00BE23A2" w:rsidP="003F1B2C">
      <w:pPr>
        <w:spacing w:before="0"/>
        <w:ind w:firstLine="284"/>
        <w:contextualSpacing/>
        <w:jc w:val="center"/>
        <w:rPr>
          <w:rFonts w:ascii="Cambria" w:hAnsi="Cambria"/>
          <w:b/>
          <w:sz w:val="40"/>
          <w:szCs w:val="40"/>
        </w:rPr>
      </w:pPr>
      <w:r w:rsidRPr="00486A49">
        <w:rPr>
          <w:rFonts w:ascii="Cambria" w:hAnsi="Cambria"/>
          <w:b/>
          <w:sz w:val="40"/>
          <w:szCs w:val="40"/>
        </w:rPr>
        <w:t>KOMPLEXNÍ POZEMKOVÁ ÚPRAVA</w:t>
      </w:r>
    </w:p>
    <w:p w:rsidR="00725408" w:rsidRPr="00486A49" w:rsidRDefault="00BE23A2" w:rsidP="003F1B2C">
      <w:pPr>
        <w:spacing w:before="0"/>
        <w:ind w:firstLine="284"/>
        <w:contextualSpacing/>
        <w:jc w:val="center"/>
        <w:rPr>
          <w:rFonts w:ascii="Cambria" w:hAnsi="Cambria"/>
          <w:b/>
          <w:sz w:val="40"/>
          <w:szCs w:val="40"/>
        </w:rPr>
      </w:pPr>
      <w:r w:rsidRPr="00486A49">
        <w:rPr>
          <w:rFonts w:ascii="Cambria" w:hAnsi="Cambria"/>
          <w:b/>
          <w:sz w:val="40"/>
          <w:szCs w:val="40"/>
        </w:rPr>
        <w:t>V KATASTRÁLNÍM ÚZEMÍ</w:t>
      </w:r>
    </w:p>
    <w:p w:rsidR="00BE23A2" w:rsidRPr="00486A49" w:rsidRDefault="00486A49" w:rsidP="003F1B2C">
      <w:pPr>
        <w:spacing w:before="0"/>
        <w:ind w:firstLine="284"/>
        <w:contextualSpacing/>
        <w:jc w:val="center"/>
        <w:rPr>
          <w:rFonts w:ascii="Cambria" w:hAnsi="Cambria"/>
          <w:b/>
          <w:sz w:val="40"/>
          <w:szCs w:val="40"/>
        </w:rPr>
      </w:pPr>
      <w:r w:rsidRPr="00486A49">
        <w:rPr>
          <w:rFonts w:ascii="Cambria" w:hAnsi="Cambria"/>
          <w:b/>
          <w:sz w:val="40"/>
          <w:szCs w:val="40"/>
        </w:rPr>
        <w:t>NOVÁ DĚDINA U UNIČOVA</w:t>
      </w:r>
    </w:p>
    <w:p w:rsidR="0006726E" w:rsidRPr="00486A49" w:rsidRDefault="0006726E" w:rsidP="003F1B2C">
      <w:pPr>
        <w:spacing w:before="0"/>
        <w:ind w:firstLine="284"/>
        <w:contextualSpacing/>
      </w:pPr>
    </w:p>
    <w:p w:rsidR="0006726E" w:rsidRPr="00486A49" w:rsidRDefault="0006726E" w:rsidP="003F1B2C">
      <w:pPr>
        <w:spacing w:before="0"/>
        <w:ind w:firstLine="284"/>
        <w:contextualSpacing/>
      </w:pPr>
    </w:p>
    <w:p w:rsidR="00321352" w:rsidRPr="00486A49" w:rsidRDefault="00321352" w:rsidP="003F1B2C">
      <w:pPr>
        <w:spacing w:before="0"/>
        <w:ind w:firstLine="284"/>
        <w:contextualSpacing/>
      </w:pPr>
    </w:p>
    <w:p w:rsidR="00321352" w:rsidRPr="00486A49" w:rsidRDefault="00321352" w:rsidP="003F1B2C">
      <w:pPr>
        <w:spacing w:before="0"/>
        <w:ind w:firstLine="284"/>
        <w:contextualSpacing/>
      </w:pPr>
    </w:p>
    <w:p w:rsidR="00321352" w:rsidRPr="00486A49" w:rsidRDefault="00321352" w:rsidP="003F1B2C">
      <w:pPr>
        <w:spacing w:before="0"/>
        <w:ind w:firstLine="284"/>
        <w:contextualSpacing/>
      </w:pPr>
    </w:p>
    <w:p w:rsidR="00A3559A" w:rsidRPr="00486A49" w:rsidRDefault="00A3559A" w:rsidP="003F1B2C">
      <w:pPr>
        <w:spacing w:before="0"/>
        <w:ind w:firstLine="284"/>
        <w:contextualSpacing/>
      </w:pPr>
    </w:p>
    <w:p w:rsidR="00321352" w:rsidRPr="00486A49" w:rsidRDefault="00321352" w:rsidP="0077272C">
      <w:pPr>
        <w:spacing w:before="0"/>
        <w:ind w:firstLine="0"/>
        <w:contextualSpacing/>
      </w:pPr>
    </w:p>
    <w:p w:rsidR="004C26E7" w:rsidRPr="00486A49" w:rsidRDefault="003C0568" w:rsidP="002915F2">
      <w:pPr>
        <w:ind w:firstLine="0"/>
        <w:jc w:val="center"/>
        <w:rPr>
          <w:rFonts w:asciiTheme="majorHAnsi" w:hAnsiTheme="majorHAnsi"/>
          <w:b/>
          <w:sz w:val="36"/>
          <w:szCs w:val="36"/>
        </w:rPr>
      </w:pPr>
      <w:bookmarkStart w:id="0" w:name="_Toc334364608"/>
      <w:bookmarkStart w:id="1" w:name="_Toc334376113"/>
      <w:bookmarkStart w:id="2" w:name="_Toc334376231"/>
      <w:bookmarkStart w:id="3" w:name="_Toc334376267"/>
      <w:bookmarkStart w:id="4" w:name="_Toc334376325"/>
      <w:bookmarkStart w:id="5" w:name="_Toc412869325"/>
      <w:bookmarkStart w:id="6" w:name="_Toc412869635"/>
      <w:bookmarkStart w:id="7" w:name="_Toc463350913"/>
      <w:bookmarkStart w:id="8" w:name="_Toc482788256"/>
      <w:r w:rsidRPr="00486A49">
        <w:rPr>
          <w:rFonts w:asciiTheme="majorHAnsi" w:hAnsiTheme="majorHAnsi"/>
          <w:b/>
          <w:sz w:val="36"/>
          <w:szCs w:val="36"/>
        </w:rPr>
        <w:t xml:space="preserve">7. </w:t>
      </w:r>
      <w:r w:rsidR="00D41E29" w:rsidRPr="00486A49">
        <w:rPr>
          <w:rFonts w:asciiTheme="majorHAnsi" w:hAnsiTheme="majorHAnsi"/>
          <w:b/>
          <w:sz w:val="36"/>
          <w:szCs w:val="36"/>
        </w:rPr>
        <w:t>PLÁN SPOLEČNÝCH</w:t>
      </w:r>
      <w:r w:rsidR="00EB1F4F" w:rsidRPr="00486A49">
        <w:rPr>
          <w:rFonts w:asciiTheme="majorHAnsi" w:hAnsiTheme="majorHAnsi"/>
          <w:b/>
          <w:sz w:val="36"/>
          <w:szCs w:val="36"/>
        </w:rPr>
        <w:t xml:space="preserve"> </w:t>
      </w:r>
      <w:r w:rsidR="00D41E29" w:rsidRPr="00486A49">
        <w:rPr>
          <w:rFonts w:asciiTheme="majorHAnsi" w:hAnsiTheme="majorHAnsi"/>
          <w:b/>
          <w:sz w:val="36"/>
          <w:szCs w:val="36"/>
        </w:rPr>
        <w:t>ZAŘÍZENÍ</w:t>
      </w:r>
      <w:bookmarkEnd w:id="0"/>
      <w:bookmarkEnd w:id="1"/>
      <w:bookmarkEnd w:id="2"/>
      <w:bookmarkEnd w:id="3"/>
      <w:bookmarkEnd w:id="4"/>
      <w:bookmarkEnd w:id="5"/>
      <w:bookmarkEnd w:id="6"/>
      <w:bookmarkEnd w:id="7"/>
      <w:bookmarkEnd w:id="8"/>
    </w:p>
    <w:p w:rsidR="004C26E7" w:rsidRPr="00486A49" w:rsidRDefault="004C26E7" w:rsidP="002915F2">
      <w:pPr>
        <w:spacing w:before="0"/>
        <w:ind w:firstLine="0"/>
        <w:contextualSpacing/>
        <w:jc w:val="center"/>
        <w:rPr>
          <w:rFonts w:ascii="Cambria" w:hAnsi="Cambria"/>
          <w:b/>
          <w:sz w:val="36"/>
          <w:szCs w:val="36"/>
        </w:rPr>
      </w:pPr>
      <w:r w:rsidRPr="00486A49">
        <w:rPr>
          <w:rFonts w:ascii="Cambria" w:hAnsi="Cambria"/>
          <w:b/>
          <w:sz w:val="36"/>
          <w:szCs w:val="36"/>
        </w:rPr>
        <w:t>Základní část dokumentace PSZ</w:t>
      </w:r>
    </w:p>
    <w:p w:rsidR="00A845A5" w:rsidRPr="00486A49" w:rsidRDefault="007A3498" w:rsidP="002915F2">
      <w:pPr>
        <w:spacing w:before="0"/>
        <w:ind w:firstLine="0"/>
        <w:contextualSpacing/>
        <w:jc w:val="center"/>
        <w:rPr>
          <w:rFonts w:ascii="Cambria" w:hAnsi="Cambria"/>
          <w:b/>
          <w:sz w:val="36"/>
          <w:szCs w:val="36"/>
        </w:rPr>
      </w:pPr>
      <w:r w:rsidRPr="00486A49">
        <w:rPr>
          <w:rFonts w:ascii="Cambria" w:hAnsi="Cambria"/>
          <w:b/>
          <w:sz w:val="36"/>
          <w:szCs w:val="36"/>
        </w:rPr>
        <w:t>TEXTOVÁ ČÁST</w:t>
      </w:r>
    </w:p>
    <w:p w:rsidR="00321352" w:rsidRPr="00486A49" w:rsidRDefault="00321352" w:rsidP="0077272C">
      <w:pPr>
        <w:spacing w:before="0"/>
        <w:ind w:firstLine="0"/>
        <w:contextualSpacing/>
      </w:pPr>
    </w:p>
    <w:p w:rsidR="00321352" w:rsidRPr="00486A49" w:rsidRDefault="00321352" w:rsidP="003F1B2C">
      <w:pPr>
        <w:spacing w:before="0"/>
        <w:ind w:firstLine="284"/>
        <w:contextualSpacing/>
      </w:pPr>
    </w:p>
    <w:p w:rsidR="00321352" w:rsidRPr="00486A49" w:rsidRDefault="00321352" w:rsidP="003F1B2C">
      <w:pPr>
        <w:spacing w:before="0"/>
        <w:ind w:firstLine="284"/>
        <w:contextualSpacing/>
      </w:pPr>
    </w:p>
    <w:p w:rsidR="00321352" w:rsidRPr="00486A49" w:rsidRDefault="00321352" w:rsidP="003F1B2C">
      <w:pPr>
        <w:spacing w:before="0"/>
        <w:ind w:firstLine="284"/>
        <w:contextualSpacing/>
      </w:pPr>
    </w:p>
    <w:p w:rsidR="00321352" w:rsidRPr="00486A49" w:rsidRDefault="00321352" w:rsidP="003F1B2C">
      <w:pPr>
        <w:spacing w:before="0"/>
        <w:ind w:firstLine="284"/>
        <w:contextualSpacing/>
      </w:pPr>
    </w:p>
    <w:p w:rsidR="00321352" w:rsidRPr="00486A49" w:rsidRDefault="00321352" w:rsidP="003F1B2C">
      <w:pPr>
        <w:spacing w:before="0"/>
        <w:ind w:firstLine="284"/>
        <w:contextualSpacing/>
      </w:pPr>
    </w:p>
    <w:p w:rsidR="00321352" w:rsidRPr="00486A49" w:rsidRDefault="00321352" w:rsidP="003F1B2C">
      <w:pPr>
        <w:spacing w:before="0"/>
        <w:ind w:firstLine="284"/>
        <w:contextualSpacing/>
      </w:pPr>
    </w:p>
    <w:p w:rsidR="00321352" w:rsidRPr="00486A49" w:rsidRDefault="00321352" w:rsidP="003F1B2C">
      <w:pPr>
        <w:spacing w:before="0"/>
        <w:ind w:firstLine="284"/>
        <w:contextualSpacing/>
      </w:pPr>
    </w:p>
    <w:p w:rsidR="00A06AD1" w:rsidRPr="00486A49" w:rsidRDefault="00A06AD1" w:rsidP="003F1B2C">
      <w:pPr>
        <w:spacing w:before="0"/>
        <w:ind w:firstLine="284"/>
        <w:contextualSpacing/>
      </w:pPr>
    </w:p>
    <w:p w:rsidR="00637795" w:rsidRPr="00486A49" w:rsidRDefault="00637795" w:rsidP="0077272C">
      <w:pPr>
        <w:spacing w:before="0"/>
        <w:ind w:firstLine="0"/>
        <w:contextualSpacing/>
      </w:pPr>
    </w:p>
    <w:p w:rsidR="00A06AD1" w:rsidRPr="00486A49" w:rsidRDefault="00A06AD1" w:rsidP="003F1B2C">
      <w:pPr>
        <w:spacing w:before="0"/>
        <w:ind w:firstLine="284"/>
        <w:contextualSpacing/>
      </w:pPr>
    </w:p>
    <w:p w:rsidR="00A06AD1" w:rsidRPr="00486A49" w:rsidRDefault="00A06AD1" w:rsidP="003F1B2C">
      <w:pPr>
        <w:spacing w:before="0"/>
        <w:ind w:firstLine="284"/>
        <w:contextualSpacing/>
      </w:pPr>
    </w:p>
    <w:p w:rsidR="00A06AD1" w:rsidRPr="00486A49" w:rsidRDefault="00A06AD1" w:rsidP="003F1B2C">
      <w:pPr>
        <w:spacing w:before="0"/>
        <w:ind w:firstLine="284"/>
        <w:contextualSpacing/>
      </w:pPr>
    </w:p>
    <w:p w:rsidR="00A06AD1" w:rsidRPr="00486A49" w:rsidRDefault="00A06AD1" w:rsidP="003F1B2C">
      <w:pPr>
        <w:spacing w:before="0"/>
        <w:ind w:firstLine="284"/>
        <w:contextualSpacing/>
      </w:pPr>
      <w:proofErr w:type="spellStart"/>
      <w:r w:rsidRPr="00486A49">
        <w:t>Geocart</w:t>
      </w:r>
      <w:proofErr w:type="spellEnd"/>
      <w:r w:rsidRPr="00486A49">
        <w:t xml:space="preserve"> CZ a.s.</w:t>
      </w:r>
    </w:p>
    <w:p w:rsidR="00A06AD1" w:rsidRPr="00486A49" w:rsidRDefault="00A06AD1" w:rsidP="003F1B2C">
      <w:pPr>
        <w:tabs>
          <w:tab w:val="right" w:pos="9923"/>
        </w:tabs>
        <w:spacing w:before="0"/>
        <w:ind w:firstLine="284"/>
        <w:contextualSpacing/>
      </w:pPr>
      <w:r w:rsidRPr="00486A49">
        <w:t>Výstaviště 405/1,</w:t>
      </w:r>
      <w:r w:rsidRPr="00486A49">
        <w:tab/>
        <w:t>Brno</w:t>
      </w:r>
    </w:p>
    <w:p w:rsidR="0080753D" w:rsidRPr="00486A49" w:rsidRDefault="00A71121" w:rsidP="003F1B2C">
      <w:pPr>
        <w:tabs>
          <w:tab w:val="right" w:pos="9923"/>
        </w:tabs>
        <w:spacing w:before="0"/>
        <w:ind w:firstLine="284"/>
        <w:contextualSpacing/>
      </w:pPr>
      <w:r w:rsidRPr="00486A49">
        <w:t>60300 Brno</w:t>
      </w:r>
      <w:r w:rsidR="00A06AD1" w:rsidRPr="00486A49">
        <w:tab/>
      </w:r>
      <w:r w:rsidR="007A5E82">
        <w:t>leden</w:t>
      </w:r>
      <w:r w:rsidR="0006710B" w:rsidRPr="00486A49">
        <w:t xml:space="preserve"> 20</w:t>
      </w:r>
      <w:r w:rsidR="007A5E82">
        <w:t>20</w:t>
      </w:r>
    </w:p>
    <w:p w:rsidR="00A06AD1" w:rsidRPr="00486A49" w:rsidRDefault="00A06AD1" w:rsidP="003F1B2C">
      <w:pPr>
        <w:spacing w:before="0"/>
        <w:ind w:firstLine="284"/>
        <w:contextualSpacing/>
      </w:pPr>
    </w:p>
    <w:p w:rsidR="008C25F5" w:rsidRPr="00486A49" w:rsidRDefault="008C25F5" w:rsidP="003F1B2C">
      <w:pPr>
        <w:spacing w:before="0"/>
        <w:ind w:firstLine="284"/>
        <w:contextualSpacing/>
        <w:sectPr w:rsidR="008C25F5" w:rsidRPr="00486A49" w:rsidSect="0033576F">
          <w:footerReference w:type="even" r:id="rId9"/>
          <w:headerReference w:type="first" r:id="rId10"/>
          <w:footerReference w:type="first" r:id="rId11"/>
          <w:pgSz w:w="11907" w:h="16840" w:code="9"/>
          <w:pgMar w:top="1134" w:right="851" w:bottom="851" w:left="851" w:header="851" w:footer="567" w:gutter="0"/>
          <w:pgNumType w:start="1"/>
          <w:cols w:space="708"/>
        </w:sectPr>
      </w:pPr>
    </w:p>
    <w:p w:rsidR="00A64055" w:rsidRPr="00486A49" w:rsidRDefault="00A64055" w:rsidP="003F1B2C">
      <w:pPr>
        <w:spacing w:before="0"/>
        <w:ind w:firstLine="284"/>
        <w:contextualSpacing/>
      </w:pPr>
      <w:bookmarkStart w:id="9" w:name="_Toc237154843"/>
    </w:p>
    <w:p w:rsidR="00E96D32" w:rsidRPr="00486A49" w:rsidRDefault="00E96D32" w:rsidP="00E96D32">
      <w:pPr>
        <w:ind w:firstLine="284"/>
        <w:contextualSpacing/>
        <w:rPr>
          <w:rFonts w:ascii="Cambria" w:hAnsi="Cambria"/>
          <w:b/>
          <w:sz w:val="28"/>
          <w:szCs w:val="28"/>
        </w:rPr>
      </w:pPr>
      <w:r w:rsidRPr="00486A49">
        <w:rPr>
          <w:rFonts w:ascii="Cambria" w:hAnsi="Cambria"/>
          <w:b/>
          <w:sz w:val="28"/>
          <w:szCs w:val="28"/>
        </w:rPr>
        <w:t>IDENTIFIKAČNÍ ÚDAJE:</w:t>
      </w:r>
    </w:p>
    <w:p w:rsidR="00E96D32" w:rsidRPr="00486A49" w:rsidRDefault="00E96D32" w:rsidP="00E96D32">
      <w:pPr>
        <w:ind w:firstLine="284"/>
        <w:contextualSpacing/>
      </w:pPr>
    </w:p>
    <w:p w:rsidR="00E96D32" w:rsidRPr="00486A49" w:rsidRDefault="00E96D32" w:rsidP="00E96D32">
      <w:pPr>
        <w:tabs>
          <w:tab w:val="left" w:pos="4678"/>
        </w:tabs>
        <w:ind w:left="4678" w:hanging="4394"/>
        <w:contextualSpacing/>
      </w:pPr>
      <w:r w:rsidRPr="00486A49">
        <w:t>Název pozemkového úřadu:</w:t>
      </w:r>
      <w:r w:rsidRPr="00486A49">
        <w:tab/>
        <w:t>Státní pozemkový úřad,</w:t>
      </w:r>
      <w:bookmarkStart w:id="10" w:name="_GoBack"/>
      <w:bookmarkEnd w:id="10"/>
    </w:p>
    <w:p w:rsidR="00E96D32" w:rsidRPr="00486A49" w:rsidRDefault="00E96D32" w:rsidP="00E96D32">
      <w:pPr>
        <w:tabs>
          <w:tab w:val="left" w:pos="4678"/>
        </w:tabs>
        <w:ind w:left="4678" w:hanging="4394"/>
        <w:contextualSpacing/>
      </w:pPr>
      <w:r w:rsidRPr="00486A49">
        <w:tab/>
        <w:t xml:space="preserve">Krajský pozemkový úřad pro </w:t>
      </w:r>
      <w:r w:rsidR="00486A49" w:rsidRPr="00486A49">
        <w:t>Olomoucký kraj</w:t>
      </w:r>
      <w:r w:rsidRPr="00486A49">
        <w:t>,</w:t>
      </w:r>
    </w:p>
    <w:p w:rsidR="00E96D32" w:rsidRPr="00486A49" w:rsidRDefault="00E96D32" w:rsidP="00E96D32">
      <w:pPr>
        <w:tabs>
          <w:tab w:val="left" w:pos="4678"/>
        </w:tabs>
        <w:ind w:left="4678" w:hanging="4394"/>
        <w:contextualSpacing/>
      </w:pPr>
      <w:r w:rsidRPr="00486A49">
        <w:tab/>
        <w:t xml:space="preserve">Pobočka </w:t>
      </w:r>
      <w:r w:rsidR="00F70849">
        <w:t>Olomouc</w:t>
      </w:r>
    </w:p>
    <w:p w:rsidR="00E96D32" w:rsidRPr="00486A49" w:rsidRDefault="00E96D32" w:rsidP="00E96D32">
      <w:pPr>
        <w:tabs>
          <w:tab w:val="left" w:pos="4678"/>
        </w:tabs>
        <w:ind w:left="568" w:hanging="284"/>
        <w:contextualSpacing/>
      </w:pPr>
    </w:p>
    <w:p w:rsidR="00E96D32" w:rsidRPr="00486A49" w:rsidRDefault="00E96D32" w:rsidP="00E96D32">
      <w:pPr>
        <w:tabs>
          <w:tab w:val="left" w:pos="4678"/>
        </w:tabs>
        <w:ind w:left="4678" w:hanging="4394"/>
        <w:contextualSpacing/>
      </w:pPr>
      <w:r w:rsidRPr="00486A49">
        <w:t>Název pozemkových úprav:</w:t>
      </w:r>
      <w:r w:rsidRPr="00486A49">
        <w:tab/>
        <w:t>Komplexní pozemkové úpravy v </w:t>
      </w:r>
      <w:proofErr w:type="spellStart"/>
      <w:r w:rsidRPr="00486A49">
        <w:t>k.ú</w:t>
      </w:r>
      <w:proofErr w:type="spellEnd"/>
      <w:r w:rsidRPr="00486A49">
        <w:t xml:space="preserve">. </w:t>
      </w:r>
      <w:r w:rsidR="00486A49" w:rsidRPr="00486A49">
        <w:t>Nová Dědina u Uničova</w:t>
      </w:r>
    </w:p>
    <w:p w:rsidR="00E96D32" w:rsidRPr="00486A49" w:rsidRDefault="00E96D32" w:rsidP="00E96D32">
      <w:pPr>
        <w:tabs>
          <w:tab w:val="left" w:pos="4678"/>
        </w:tabs>
        <w:ind w:firstLine="284"/>
        <w:contextualSpacing/>
      </w:pPr>
    </w:p>
    <w:p w:rsidR="00E96D32" w:rsidRPr="00486A49" w:rsidRDefault="00E96D32" w:rsidP="00E96D32">
      <w:pPr>
        <w:tabs>
          <w:tab w:val="left" w:pos="4678"/>
        </w:tabs>
        <w:ind w:firstLine="284"/>
        <w:contextualSpacing/>
      </w:pPr>
      <w:r w:rsidRPr="00486A49">
        <w:t>Kraj:</w:t>
      </w:r>
      <w:r w:rsidRPr="00486A49">
        <w:tab/>
      </w:r>
      <w:r w:rsidR="00486A49" w:rsidRPr="00486A49">
        <w:t>Olomoucký</w:t>
      </w:r>
    </w:p>
    <w:p w:rsidR="00E96D32" w:rsidRPr="00486A49" w:rsidRDefault="00E96D32" w:rsidP="00E96D32">
      <w:pPr>
        <w:tabs>
          <w:tab w:val="left" w:pos="4678"/>
        </w:tabs>
        <w:ind w:firstLine="284"/>
        <w:contextualSpacing/>
      </w:pPr>
    </w:p>
    <w:p w:rsidR="00E96D32" w:rsidRPr="00486A49" w:rsidRDefault="00E96D32" w:rsidP="00E96D32">
      <w:pPr>
        <w:tabs>
          <w:tab w:val="left" w:pos="4678"/>
        </w:tabs>
        <w:ind w:firstLine="284"/>
        <w:contextualSpacing/>
      </w:pPr>
      <w:r w:rsidRPr="00486A49">
        <w:t>Okres:</w:t>
      </w:r>
      <w:r w:rsidRPr="00486A49">
        <w:tab/>
      </w:r>
      <w:r w:rsidR="00486A49" w:rsidRPr="00486A49">
        <w:t>Olomouc</w:t>
      </w:r>
    </w:p>
    <w:p w:rsidR="00E96D32" w:rsidRPr="00486A49" w:rsidRDefault="00E96D32" w:rsidP="00E96D32">
      <w:pPr>
        <w:tabs>
          <w:tab w:val="left" w:pos="4678"/>
        </w:tabs>
        <w:ind w:firstLine="284"/>
        <w:contextualSpacing/>
      </w:pPr>
    </w:p>
    <w:p w:rsidR="00E96D32" w:rsidRPr="00486A49" w:rsidRDefault="00E96D32" w:rsidP="00E96D32">
      <w:pPr>
        <w:tabs>
          <w:tab w:val="left" w:pos="4678"/>
        </w:tabs>
        <w:ind w:firstLine="284"/>
        <w:contextualSpacing/>
      </w:pPr>
      <w:r w:rsidRPr="00486A49">
        <w:t>Obec:</w:t>
      </w:r>
      <w:r w:rsidRPr="00486A49">
        <w:tab/>
      </w:r>
      <w:r w:rsidR="00486A49" w:rsidRPr="00486A49">
        <w:t>Uničov</w:t>
      </w:r>
    </w:p>
    <w:p w:rsidR="00E96D32" w:rsidRPr="00486A49" w:rsidRDefault="00E96D32" w:rsidP="00E96D32">
      <w:pPr>
        <w:tabs>
          <w:tab w:val="left" w:pos="4678"/>
        </w:tabs>
        <w:ind w:firstLine="284"/>
        <w:contextualSpacing/>
      </w:pPr>
    </w:p>
    <w:p w:rsidR="00E96D32" w:rsidRPr="00486A49" w:rsidRDefault="00E96D32" w:rsidP="00E96D32">
      <w:pPr>
        <w:tabs>
          <w:tab w:val="left" w:pos="4678"/>
        </w:tabs>
        <w:ind w:firstLine="284"/>
        <w:contextualSpacing/>
      </w:pPr>
      <w:r w:rsidRPr="00486A49">
        <w:t>Katastrální území:</w:t>
      </w:r>
      <w:r w:rsidRPr="00486A49">
        <w:tab/>
      </w:r>
      <w:r w:rsidR="00486A49" w:rsidRPr="00486A49">
        <w:t>644421</w:t>
      </w:r>
      <w:r w:rsidR="00CC36A6" w:rsidRPr="00486A49">
        <w:t xml:space="preserve"> - </w:t>
      </w:r>
      <w:r w:rsidR="00486A49" w:rsidRPr="00486A49">
        <w:t>Nová Dědina u Uničova</w:t>
      </w:r>
    </w:p>
    <w:p w:rsidR="00E96D32" w:rsidRPr="00486A49" w:rsidRDefault="00E96D32" w:rsidP="00E96D32">
      <w:pPr>
        <w:tabs>
          <w:tab w:val="left" w:pos="4678"/>
        </w:tabs>
        <w:ind w:firstLine="284"/>
        <w:contextualSpacing/>
      </w:pPr>
    </w:p>
    <w:p w:rsidR="00E96D32" w:rsidRPr="00297065" w:rsidRDefault="00E96D32" w:rsidP="00E96D32">
      <w:pPr>
        <w:tabs>
          <w:tab w:val="left" w:pos="4678"/>
        </w:tabs>
        <w:ind w:left="4678" w:hanging="4394"/>
        <w:contextualSpacing/>
      </w:pPr>
      <w:r w:rsidRPr="00297065">
        <w:t>Převažující důvody pro zahájení PÚ:</w:t>
      </w:r>
      <w:r w:rsidRPr="00297065">
        <w:tab/>
      </w:r>
      <w:r w:rsidR="00B1291B" w:rsidRPr="00297065">
        <w:t>Zahájení na základě požadavků vlastníků pozemků prostřednictvím obce</w:t>
      </w:r>
    </w:p>
    <w:p w:rsidR="00E96D32" w:rsidRPr="00297065" w:rsidRDefault="00E96D32" w:rsidP="00E96D32">
      <w:pPr>
        <w:tabs>
          <w:tab w:val="left" w:pos="4678"/>
        </w:tabs>
        <w:ind w:firstLine="284"/>
        <w:contextualSpacing/>
      </w:pPr>
    </w:p>
    <w:p w:rsidR="00E96D32" w:rsidRPr="00486A49" w:rsidRDefault="00E96D32" w:rsidP="00E96D32">
      <w:pPr>
        <w:tabs>
          <w:tab w:val="left" w:pos="4678"/>
        </w:tabs>
        <w:ind w:left="4678" w:hanging="4394"/>
        <w:contextualSpacing/>
      </w:pPr>
      <w:r w:rsidRPr="00297065">
        <w:t>Základní cíle PÚ:</w:t>
      </w:r>
      <w:r w:rsidRPr="00297065">
        <w:tab/>
      </w:r>
      <w:r w:rsidR="00A71121" w:rsidRPr="00297065">
        <w:t>z</w:t>
      </w:r>
      <w:r w:rsidRPr="00297065">
        <w:t>přístupnění a zlepšení prostorového</w:t>
      </w:r>
      <w:r w:rsidR="00BB786B" w:rsidRPr="00297065">
        <w:t xml:space="preserve"> a fun</w:t>
      </w:r>
      <w:r w:rsidR="00B1291B" w:rsidRPr="00297065">
        <w:t>kčního</w:t>
      </w:r>
      <w:r w:rsidRPr="00297065">
        <w:t xml:space="preserve"> uspořádání pozemků, </w:t>
      </w:r>
      <w:r w:rsidR="00B1291B" w:rsidRPr="00297065">
        <w:t>protierozní ochrana,</w:t>
      </w:r>
    </w:p>
    <w:p w:rsidR="00E96D32" w:rsidRPr="00486A49" w:rsidRDefault="00E96D32" w:rsidP="00E96D32">
      <w:pPr>
        <w:tabs>
          <w:tab w:val="left" w:pos="4678"/>
        </w:tabs>
        <w:ind w:firstLine="284"/>
        <w:contextualSpacing/>
      </w:pPr>
    </w:p>
    <w:p w:rsidR="00E96D32" w:rsidRPr="00486A49" w:rsidRDefault="00E96D32" w:rsidP="00E96D32">
      <w:pPr>
        <w:tabs>
          <w:tab w:val="left" w:pos="4678"/>
        </w:tabs>
        <w:ind w:firstLine="284"/>
        <w:contextualSpacing/>
      </w:pPr>
      <w:r w:rsidRPr="00486A49">
        <w:t>Výměra řešeného území:</w:t>
      </w:r>
      <w:r w:rsidRPr="00486A49">
        <w:tab/>
      </w:r>
      <w:r w:rsidR="00486A49" w:rsidRPr="00486A49">
        <w:t>207</w:t>
      </w:r>
      <w:r w:rsidRPr="00486A49">
        <w:t xml:space="preserve"> ha</w:t>
      </w:r>
    </w:p>
    <w:p w:rsidR="00E96D32" w:rsidRPr="00486A49" w:rsidRDefault="00E96D32" w:rsidP="00E96D32">
      <w:pPr>
        <w:tabs>
          <w:tab w:val="left" w:pos="4678"/>
        </w:tabs>
        <w:ind w:firstLine="284"/>
        <w:contextualSpacing/>
      </w:pPr>
    </w:p>
    <w:p w:rsidR="00E96D32" w:rsidRPr="00486A49" w:rsidRDefault="00E96D32" w:rsidP="00E96D32">
      <w:pPr>
        <w:tabs>
          <w:tab w:val="left" w:pos="4678"/>
        </w:tabs>
        <w:ind w:firstLine="284"/>
        <w:contextualSpacing/>
      </w:pPr>
      <w:r w:rsidRPr="00486A49">
        <w:t xml:space="preserve">Počet listů vlastnictví při zahájení </w:t>
      </w:r>
      <w:proofErr w:type="spellStart"/>
      <w:r w:rsidRPr="00486A49">
        <w:t>KoPÚ</w:t>
      </w:r>
      <w:proofErr w:type="spellEnd"/>
      <w:r w:rsidRPr="00486A49">
        <w:t>:</w:t>
      </w:r>
      <w:r w:rsidRPr="00486A49">
        <w:tab/>
      </w:r>
      <w:r w:rsidR="00486A49" w:rsidRPr="00486A49">
        <w:t>49</w:t>
      </w:r>
    </w:p>
    <w:p w:rsidR="00E96D32" w:rsidRPr="00486A49" w:rsidRDefault="00E96D32" w:rsidP="00E96D32">
      <w:pPr>
        <w:tabs>
          <w:tab w:val="left" w:pos="4678"/>
        </w:tabs>
        <w:ind w:firstLine="284"/>
        <w:contextualSpacing/>
      </w:pPr>
    </w:p>
    <w:p w:rsidR="00E96D32" w:rsidRPr="00486A49" w:rsidRDefault="00E96D32" w:rsidP="00E96D32">
      <w:pPr>
        <w:tabs>
          <w:tab w:val="left" w:pos="4678"/>
        </w:tabs>
        <w:ind w:firstLine="284"/>
        <w:contextualSpacing/>
      </w:pPr>
      <w:r w:rsidRPr="00486A49">
        <w:t xml:space="preserve">Počet vlastníků při zahájení </w:t>
      </w:r>
      <w:proofErr w:type="spellStart"/>
      <w:r w:rsidRPr="00486A49">
        <w:t>KoPÚ</w:t>
      </w:r>
      <w:proofErr w:type="spellEnd"/>
      <w:r w:rsidRPr="00486A49">
        <w:t>:</w:t>
      </w:r>
      <w:r w:rsidRPr="00486A49">
        <w:tab/>
      </w:r>
      <w:r w:rsidR="00486A49" w:rsidRPr="00486A49">
        <w:t>56</w:t>
      </w:r>
    </w:p>
    <w:p w:rsidR="00E96D32" w:rsidRPr="00486A49" w:rsidRDefault="00E96D32" w:rsidP="00E96D32">
      <w:pPr>
        <w:tabs>
          <w:tab w:val="left" w:pos="4678"/>
        </w:tabs>
        <w:ind w:firstLine="284"/>
        <w:contextualSpacing/>
      </w:pPr>
    </w:p>
    <w:p w:rsidR="00E96D32" w:rsidRPr="00486A49" w:rsidRDefault="00E96D32" w:rsidP="00E96D32">
      <w:pPr>
        <w:tabs>
          <w:tab w:val="left" w:pos="4678"/>
        </w:tabs>
        <w:ind w:firstLine="284"/>
        <w:contextualSpacing/>
      </w:pPr>
      <w:r w:rsidRPr="00486A49">
        <w:t xml:space="preserve">Počet parcel při zahájení </w:t>
      </w:r>
      <w:proofErr w:type="spellStart"/>
      <w:r w:rsidRPr="00486A49">
        <w:t>KoPÚ</w:t>
      </w:r>
      <w:proofErr w:type="spellEnd"/>
      <w:r w:rsidRPr="00486A49">
        <w:t>:</w:t>
      </w:r>
      <w:r w:rsidRPr="00486A49">
        <w:tab/>
      </w:r>
      <w:r w:rsidR="00486A49" w:rsidRPr="00486A49">
        <w:t>226</w:t>
      </w:r>
      <w:r w:rsidR="00B1291B" w:rsidRPr="00486A49">
        <w:t xml:space="preserve"> (řešených)</w:t>
      </w:r>
    </w:p>
    <w:p w:rsidR="00E96D32" w:rsidRPr="00486A49" w:rsidRDefault="00E96D32" w:rsidP="00E96D32">
      <w:pPr>
        <w:tabs>
          <w:tab w:val="left" w:pos="4678"/>
        </w:tabs>
        <w:ind w:firstLine="284"/>
        <w:contextualSpacing/>
      </w:pPr>
    </w:p>
    <w:p w:rsidR="00E96D32" w:rsidRPr="00486A49" w:rsidRDefault="00E96D32" w:rsidP="00E96D32">
      <w:pPr>
        <w:tabs>
          <w:tab w:val="left" w:pos="4678"/>
        </w:tabs>
        <w:ind w:firstLine="284"/>
        <w:contextualSpacing/>
      </w:pPr>
      <w:r w:rsidRPr="00486A49">
        <w:t>Zpracovatel:</w:t>
      </w:r>
      <w:r w:rsidRPr="00486A49">
        <w:tab/>
      </w:r>
      <w:proofErr w:type="spellStart"/>
      <w:r w:rsidRPr="00486A49">
        <w:t>Geocart</w:t>
      </w:r>
      <w:proofErr w:type="spellEnd"/>
      <w:r w:rsidRPr="00486A49">
        <w:t xml:space="preserve"> CZ a.s.</w:t>
      </w:r>
    </w:p>
    <w:p w:rsidR="00E96D32" w:rsidRPr="00486A49" w:rsidRDefault="00E96D32" w:rsidP="00E96D32">
      <w:pPr>
        <w:tabs>
          <w:tab w:val="left" w:pos="4678"/>
        </w:tabs>
        <w:ind w:firstLine="284"/>
        <w:contextualSpacing/>
      </w:pPr>
      <w:r w:rsidRPr="00486A49">
        <w:tab/>
        <w:t>Výstaviště 450/1</w:t>
      </w:r>
    </w:p>
    <w:p w:rsidR="00E96D32" w:rsidRPr="00486A49" w:rsidRDefault="00E96D32" w:rsidP="00E96D32">
      <w:pPr>
        <w:tabs>
          <w:tab w:val="left" w:pos="4678"/>
        </w:tabs>
        <w:ind w:firstLine="284"/>
        <w:contextualSpacing/>
      </w:pPr>
      <w:r w:rsidRPr="00486A49">
        <w:tab/>
        <w:t>602 00 Brno</w:t>
      </w:r>
    </w:p>
    <w:p w:rsidR="00E96D32" w:rsidRPr="00486A49" w:rsidRDefault="00E96D32" w:rsidP="00E96D32">
      <w:pPr>
        <w:tabs>
          <w:tab w:val="left" w:pos="4678"/>
        </w:tabs>
        <w:ind w:left="284" w:firstLine="284"/>
        <w:contextualSpacing/>
      </w:pPr>
      <w:r w:rsidRPr="00486A49">
        <w:tab/>
        <w:t>IČO: 25567179</w:t>
      </w:r>
    </w:p>
    <w:p w:rsidR="002C7897" w:rsidRPr="00486A49" w:rsidRDefault="002C7897">
      <w:pPr>
        <w:overflowPunct/>
        <w:autoSpaceDE/>
        <w:autoSpaceDN/>
        <w:adjustRightInd/>
        <w:spacing w:before="0"/>
        <w:ind w:firstLine="0"/>
        <w:jc w:val="left"/>
        <w:textAlignment w:val="auto"/>
      </w:pPr>
      <w:r w:rsidRPr="00486A49">
        <w:br w:type="page"/>
      </w:r>
    </w:p>
    <w:bookmarkStart w:id="11" w:name="_Toc463350915" w:displacedByCustomXml="next"/>
    <w:bookmarkStart w:id="12" w:name="_Toc411934979" w:displacedByCustomXml="next"/>
    <w:bookmarkStart w:id="13" w:name="_Toc334376327" w:displacedByCustomXml="next"/>
    <w:bookmarkStart w:id="14" w:name="_Toc334376269" w:displacedByCustomXml="next"/>
    <w:bookmarkStart w:id="15" w:name="_Toc334376233" w:displacedByCustomXml="next"/>
    <w:bookmarkStart w:id="16" w:name="_Toc334376115" w:displacedByCustomXml="next"/>
    <w:bookmarkStart w:id="17" w:name="_Toc334364617" w:displacedByCustomXml="next"/>
    <w:sdt>
      <w:sdtPr>
        <w:rPr>
          <w:rFonts w:ascii="Times New Roman" w:hAnsi="Times New Roman"/>
          <w:b w:val="0"/>
          <w:bCs w:val="0"/>
          <w:color w:val="auto"/>
          <w:sz w:val="24"/>
          <w:szCs w:val="24"/>
          <w:lang w:eastAsia="cs-CZ"/>
        </w:rPr>
        <w:id w:val="10788580"/>
        <w:docPartObj>
          <w:docPartGallery w:val="Table of Contents"/>
          <w:docPartUnique/>
        </w:docPartObj>
      </w:sdtPr>
      <w:sdtEndPr>
        <w:rPr>
          <w:color w:val="FF0000"/>
          <w:sz w:val="20"/>
          <w:szCs w:val="20"/>
        </w:rPr>
      </w:sdtEndPr>
      <w:sdtContent>
        <w:p w:rsidR="007A026C" w:rsidRPr="00486A49" w:rsidRDefault="007A026C" w:rsidP="007A026C">
          <w:pPr>
            <w:pStyle w:val="Nadpisobsahu"/>
            <w:numPr>
              <w:ilvl w:val="0"/>
              <w:numId w:val="0"/>
            </w:numPr>
            <w:ind w:left="1368"/>
            <w:jc w:val="left"/>
            <w:rPr>
              <w:rFonts w:ascii="Times New Roman" w:hAnsi="Times New Roman"/>
              <w:color w:val="auto"/>
            </w:rPr>
          </w:pPr>
          <w:r w:rsidRPr="00486A49">
            <w:rPr>
              <w:rFonts w:ascii="Times New Roman" w:hAnsi="Times New Roman"/>
              <w:color w:val="auto"/>
            </w:rPr>
            <w:t>Obsah</w:t>
          </w:r>
          <w:r w:rsidR="00A1354E" w:rsidRPr="00486A49">
            <w:rPr>
              <w:rFonts w:ascii="Times New Roman" w:hAnsi="Times New Roman"/>
              <w:color w:val="auto"/>
            </w:rPr>
            <w:t>:</w:t>
          </w:r>
        </w:p>
        <w:p w:rsidR="00645024" w:rsidRPr="00645024" w:rsidRDefault="00CF74A2">
          <w:pPr>
            <w:pStyle w:val="Obsah1"/>
            <w:rPr>
              <w:rFonts w:ascii="Times New Roman" w:eastAsiaTheme="minorEastAsia" w:hAnsi="Times New Roman" w:cs="Times New Roman"/>
              <w:b w:val="0"/>
              <w:bCs w:val="0"/>
              <w:caps w:val="0"/>
              <w:noProof/>
              <w:sz w:val="22"/>
              <w:szCs w:val="22"/>
            </w:rPr>
          </w:pPr>
          <w:r w:rsidRPr="00645024">
            <w:rPr>
              <w:rFonts w:ascii="Times New Roman" w:hAnsi="Times New Roman" w:cs="Times New Roman"/>
              <w:b w:val="0"/>
              <w:bCs w:val="0"/>
              <w:color w:val="FF0000"/>
            </w:rPr>
            <w:fldChar w:fldCharType="begin"/>
          </w:r>
          <w:r w:rsidR="007A026C" w:rsidRPr="00645024">
            <w:rPr>
              <w:rFonts w:ascii="Times New Roman" w:hAnsi="Times New Roman" w:cs="Times New Roman"/>
              <w:b w:val="0"/>
              <w:bCs w:val="0"/>
              <w:color w:val="FF0000"/>
            </w:rPr>
            <w:instrText xml:space="preserve"> TOC \o "1-3" \h \z \u </w:instrText>
          </w:r>
          <w:r w:rsidRPr="00645024">
            <w:rPr>
              <w:rFonts w:ascii="Times New Roman" w:hAnsi="Times New Roman" w:cs="Times New Roman"/>
              <w:b w:val="0"/>
              <w:bCs w:val="0"/>
              <w:color w:val="FF0000"/>
            </w:rPr>
            <w:fldChar w:fldCharType="separate"/>
          </w:r>
          <w:hyperlink w:anchor="_Toc27399801" w:history="1">
            <w:r w:rsidR="00645024" w:rsidRPr="00645024">
              <w:rPr>
                <w:rStyle w:val="Hypertextovodkaz"/>
                <w:rFonts w:ascii="Times New Roman" w:hAnsi="Times New Roman" w:cs="Times New Roman"/>
                <w:b w:val="0"/>
                <w:bCs w:val="0"/>
                <w:noProof/>
                <w:snapToGrid w:val="0"/>
                <w:w w:val="0"/>
              </w:rPr>
              <w:t>7.1.</w:t>
            </w:r>
            <w:r w:rsidR="00645024" w:rsidRPr="00645024">
              <w:rPr>
                <w:rFonts w:ascii="Times New Roman" w:eastAsiaTheme="minorEastAsia" w:hAnsi="Times New Roman" w:cs="Times New Roman"/>
                <w:b w:val="0"/>
                <w:bCs w:val="0"/>
                <w:caps w:val="0"/>
                <w:noProof/>
                <w:sz w:val="22"/>
                <w:szCs w:val="22"/>
              </w:rPr>
              <w:tab/>
            </w:r>
            <w:r w:rsidR="00645024" w:rsidRPr="00645024">
              <w:rPr>
                <w:rStyle w:val="Hypertextovodkaz"/>
                <w:rFonts w:ascii="Times New Roman" w:hAnsi="Times New Roman" w:cs="Times New Roman"/>
                <w:b w:val="0"/>
                <w:bCs w:val="0"/>
                <w:noProof/>
              </w:rPr>
              <w:t>TECHNICKÁ ZPRÁVA</w:t>
            </w:r>
            <w:r w:rsidR="00645024" w:rsidRPr="00645024">
              <w:rPr>
                <w:rFonts w:ascii="Times New Roman" w:hAnsi="Times New Roman" w:cs="Times New Roman"/>
                <w:b w:val="0"/>
                <w:bCs w:val="0"/>
                <w:noProof/>
                <w:webHidden/>
              </w:rPr>
              <w:tab/>
            </w:r>
            <w:r w:rsidR="00645024" w:rsidRPr="00645024">
              <w:rPr>
                <w:rFonts w:ascii="Times New Roman" w:hAnsi="Times New Roman" w:cs="Times New Roman"/>
                <w:b w:val="0"/>
                <w:bCs w:val="0"/>
                <w:noProof/>
                <w:webHidden/>
              </w:rPr>
              <w:fldChar w:fldCharType="begin"/>
            </w:r>
            <w:r w:rsidR="00645024" w:rsidRPr="00645024">
              <w:rPr>
                <w:rFonts w:ascii="Times New Roman" w:hAnsi="Times New Roman" w:cs="Times New Roman"/>
                <w:b w:val="0"/>
                <w:bCs w:val="0"/>
                <w:noProof/>
                <w:webHidden/>
              </w:rPr>
              <w:instrText xml:space="preserve"> PAGEREF _Toc27399801 \h </w:instrText>
            </w:r>
            <w:r w:rsidR="00645024" w:rsidRPr="00645024">
              <w:rPr>
                <w:rFonts w:ascii="Times New Roman" w:hAnsi="Times New Roman" w:cs="Times New Roman"/>
                <w:b w:val="0"/>
                <w:bCs w:val="0"/>
                <w:noProof/>
                <w:webHidden/>
              </w:rPr>
            </w:r>
            <w:r w:rsidR="00645024" w:rsidRPr="00645024">
              <w:rPr>
                <w:rFonts w:ascii="Times New Roman" w:hAnsi="Times New Roman" w:cs="Times New Roman"/>
                <w:b w:val="0"/>
                <w:bCs w:val="0"/>
                <w:noProof/>
                <w:webHidden/>
              </w:rPr>
              <w:fldChar w:fldCharType="separate"/>
            </w:r>
            <w:r w:rsidR="00645024" w:rsidRPr="00645024">
              <w:rPr>
                <w:rFonts w:ascii="Times New Roman" w:hAnsi="Times New Roman" w:cs="Times New Roman"/>
                <w:b w:val="0"/>
                <w:bCs w:val="0"/>
                <w:noProof/>
                <w:webHidden/>
              </w:rPr>
              <w:t>4</w:t>
            </w:r>
            <w:r w:rsidR="00645024" w:rsidRPr="00645024">
              <w:rPr>
                <w:rFonts w:ascii="Times New Roman" w:hAnsi="Times New Roman" w:cs="Times New Roman"/>
                <w:b w:val="0"/>
                <w:bCs w:val="0"/>
                <w:noProof/>
                <w:webHidden/>
              </w:rPr>
              <w:fldChar w:fldCharType="end"/>
            </w:r>
          </w:hyperlink>
        </w:p>
        <w:p w:rsidR="00645024" w:rsidRPr="00645024" w:rsidRDefault="007A5E82">
          <w:pPr>
            <w:pStyle w:val="Obsah2"/>
            <w:tabs>
              <w:tab w:val="left" w:pos="1680"/>
              <w:tab w:val="right" w:leader="dot" w:pos="10195"/>
            </w:tabs>
            <w:rPr>
              <w:rFonts w:ascii="Times New Roman" w:eastAsiaTheme="minorEastAsia" w:hAnsi="Times New Roman" w:cs="Times New Roman"/>
              <w:smallCaps w:val="0"/>
              <w:noProof/>
              <w:sz w:val="22"/>
              <w:szCs w:val="22"/>
            </w:rPr>
          </w:pPr>
          <w:hyperlink w:anchor="_Toc27399802" w:history="1">
            <w:r w:rsidR="00645024" w:rsidRPr="00645024">
              <w:rPr>
                <w:rStyle w:val="Hypertextovodkaz"/>
                <w:rFonts w:ascii="Times New Roman" w:hAnsi="Times New Roman" w:cs="Times New Roman"/>
                <w:noProof/>
              </w:rPr>
              <w:t>7.1.1.</w:t>
            </w:r>
            <w:r w:rsidR="00645024" w:rsidRPr="00645024">
              <w:rPr>
                <w:rFonts w:ascii="Times New Roman" w:eastAsiaTheme="minorEastAsia" w:hAnsi="Times New Roman" w:cs="Times New Roman"/>
                <w:smallCaps w:val="0"/>
                <w:noProof/>
                <w:sz w:val="22"/>
                <w:szCs w:val="22"/>
              </w:rPr>
              <w:tab/>
            </w:r>
            <w:r w:rsidR="00645024" w:rsidRPr="00645024">
              <w:rPr>
                <w:rStyle w:val="Hypertextovodkaz"/>
                <w:rFonts w:ascii="Times New Roman" w:hAnsi="Times New Roman" w:cs="Times New Roman"/>
                <w:noProof/>
              </w:rPr>
              <w:t>ÚVODNÍ ČÁST</w:t>
            </w:r>
            <w:r w:rsidR="00645024" w:rsidRPr="00645024">
              <w:rPr>
                <w:rFonts w:ascii="Times New Roman" w:hAnsi="Times New Roman" w:cs="Times New Roman"/>
                <w:noProof/>
                <w:webHidden/>
              </w:rPr>
              <w:tab/>
            </w:r>
            <w:r w:rsidR="00645024" w:rsidRPr="00645024">
              <w:rPr>
                <w:rFonts w:ascii="Times New Roman" w:hAnsi="Times New Roman" w:cs="Times New Roman"/>
                <w:noProof/>
                <w:webHidden/>
              </w:rPr>
              <w:fldChar w:fldCharType="begin"/>
            </w:r>
            <w:r w:rsidR="00645024" w:rsidRPr="00645024">
              <w:rPr>
                <w:rFonts w:ascii="Times New Roman" w:hAnsi="Times New Roman" w:cs="Times New Roman"/>
                <w:noProof/>
                <w:webHidden/>
              </w:rPr>
              <w:instrText xml:space="preserve"> PAGEREF _Toc27399802 \h </w:instrText>
            </w:r>
            <w:r w:rsidR="00645024" w:rsidRPr="00645024">
              <w:rPr>
                <w:rFonts w:ascii="Times New Roman" w:hAnsi="Times New Roman" w:cs="Times New Roman"/>
                <w:noProof/>
                <w:webHidden/>
              </w:rPr>
            </w:r>
            <w:r w:rsidR="00645024" w:rsidRPr="00645024">
              <w:rPr>
                <w:rFonts w:ascii="Times New Roman" w:hAnsi="Times New Roman" w:cs="Times New Roman"/>
                <w:noProof/>
                <w:webHidden/>
              </w:rPr>
              <w:fldChar w:fldCharType="separate"/>
            </w:r>
            <w:r w:rsidR="00645024" w:rsidRPr="00645024">
              <w:rPr>
                <w:rFonts w:ascii="Times New Roman" w:hAnsi="Times New Roman" w:cs="Times New Roman"/>
                <w:noProof/>
                <w:webHidden/>
              </w:rPr>
              <w:t>4</w:t>
            </w:r>
            <w:r w:rsidR="00645024" w:rsidRPr="00645024">
              <w:rPr>
                <w:rFonts w:ascii="Times New Roman" w:hAnsi="Times New Roman" w:cs="Times New Roman"/>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03" w:history="1">
            <w:r w:rsidR="00645024" w:rsidRPr="00645024">
              <w:rPr>
                <w:rStyle w:val="Hypertextovodkaz"/>
                <w:rFonts w:ascii="Times New Roman" w:hAnsi="Times New Roman" w:cs="Times New Roman"/>
                <w:i w:val="0"/>
                <w:iCs w:val="0"/>
                <w:noProof/>
              </w:rPr>
              <w:t>7.1.1.1.</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Výchozí podklady</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_Toc27399803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5</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04" w:history="1">
            <w:r w:rsidR="00645024" w:rsidRPr="00645024">
              <w:rPr>
                <w:rStyle w:val="Hypertextovodkaz"/>
                <w:rFonts w:ascii="Times New Roman" w:hAnsi="Times New Roman" w:cs="Times New Roman"/>
                <w:i w:val="0"/>
                <w:iCs w:val="0"/>
                <w:noProof/>
              </w:rPr>
              <w:t>7.1.1.2.</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Účel a přehled navrhovaných opatření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_Toc27399804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6</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05" w:history="1">
            <w:r w:rsidR="00645024" w:rsidRPr="00645024">
              <w:rPr>
                <w:rStyle w:val="Hypertextovodkaz"/>
                <w:rFonts w:ascii="Times New Roman" w:hAnsi="Times New Roman" w:cs="Times New Roman"/>
                <w:i w:val="0"/>
                <w:iCs w:val="0"/>
                <w:noProof/>
              </w:rPr>
              <w:t>7.1.1.3.</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Zásady zpracování plánu společných zařízení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_Toc27399805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10</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06" w:history="1">
            <w:r w:rsidR="00645024" w:rsidRPr="00645024">
              <w:rPr>
                <w:rStyle w:val="Hypertextovodkaz"/>
                <w:rFonts w:ascii="Times New Roman" w:hAnsi="Times New Roman" w:cs="Times New Roman"/>
                <w:i w:val="0"/>
                <w:iCs w:val="0"/>
                <w:noProof/>
              </w:rPr>
              <w:t>7.1.1.4.</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Zohlednění podmínek stanovených správními úřady</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_Toc27399806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10</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2"/>
            <w:tabs>
              <w:tab w:val="left" w:pos="1680"/>
              <w:tab w:val="right" w:leader="dot" w:pos="10195"/>
            </w:tabs>
            <w:rPr>
              <w:rFonts w:ascii="Times New Roman" w:eastAsiaTheme="minorEastAsia" w:hAnsi="Times New Roman" w:cs="Times New Roman"/>
              <w:smallCaps w:val="0"/>
              <w:noProof/>
              <w:sz w:val="22"/>
              <w:szCs w:val="22"/>
            </w:rPr>
          </w:pPr>
          <w:hyperlink w:anchor="_Toc27399807" w:history="1">
            <w:r w:rsidR="00645024" w:rsidRPr="00645024">
              <w:rPr>
                <w:rStyle w:val="Hypertextovodkaz"/>
                <w:rFonts w:ascii="Times New Roman" w:hAnsi="Times New Roman" w:cs="Times New Roman"/>
                <w:noProof/>
              </w:rPr>
              <w:t>7.1.2.</w:t>
            </w:r>
            <w:r w:rsidR="00645024" w:rsidRPr="00645024">
              <w:rPr>
                <w:rFonts w:ascii="Times New Roman" w:eastAsiaTheme="minorEastAsia" w:hAnsi="Times New Roman" w:cs="Times New Roman"/>
                <w:smallCaps w:val="0"/>
                <w:noProof/>
                <w:sz w:val="22"/>
                <w:szCs w:val="22"/>
              </w:rPr>
              <w:tab/>
            </w:r>
            <w:r w:rsidR="00645024" w:rsidRPr="00645024">
              <w:rPr>
                <w:rStyle w:val="Hypertextovodkaz"/>
                <w:rFonts w:ascii="Times New Roman" w:hAnsi="Times New Roman" w:cs="Times New Roman"/>
                <w:noProof/>
              </w:rPr>
              <w:t>OPATŘENÍ KE ZPŘÍSTUPNĚNÍ POZEMKŮ</w:t>
            </w:r>
            <w:r w:rsidR="00645024" w:rsidRPr="00645024">
              <w:rPr>
                <w:rFonts w:ascii="Times New Roman" w:hAnsi="Times New Roman" w:cs="Times New Roman"/>
                <w:noProof/>
                <w:webHidden/>
              </w:rPr>
              <w:tab/>
            </w:r>
            <w:r w:rsidR="00645024" w:rsidRPr="00645024">
              <w:rPr>
                <w:rFonts w:ascii="Times New Roman" w:hAnsi="Times New Roman" w:cs="Times New Roman"/>
                <w:noProof/>
                <w:webHidden/>
              </w:rPr>
              <w:fldChar w:fldCharType="begin"/>
            </w:r>
            <w:r w:rsidR="00645024" w:rsidRPr="00645024">
              <w:rPr>
                <w:rFonts w:ascii="Times New Roman" w:hAnsi="Times New Roman" w:cs="Times New Roman"/>
                <w:noProof/>
                <w:webHidden/>
              </w:rPr>
              <w:instrText xml:space="preserve"> PAGEREF _Toc27399807 \h </w:instrText>
            </w:r>
            <w:r w:rsidR="00645024" w:rsidRPr="00645024">
              <w:rPr>
                <w:rFonts w:ascii="Times New Roman" w:hAnsi="Times New Roman" w:cs="Times New Roman"/>
                <w:noProof/>
                <w:webHidden/>
              </w:rPr>
            </w:r>
            <w:r w:rsidR="00645024" w:rsidRPr="00645024">
              <w:rPr>
                <w:rFonts w:ascii="Times New Roman" w:hAnsi="Times New Roman" w:cs="Times New Roman"/>
                <w:noProof/>
                <w:webHidden/>
              </w:rPr>
              <w:fldChar w:fldCharType="separate"/>
            </w:r>
            <w:r w:rsidR="00645024" w:rsidRPr="00645024">
              <w:rPr>
                <w:rFonts w:ascii="Times New Roman" w:hAnsi="Times New Roman" w:cs="Times New Roman"/>
                <w:noProof/>
                <w:webHidden/>
              </w:rPr>
              <w:t>16</w:t>
            </w:r>
            <w:r w:rsidR="00645024" w:rsidRPr="00645024">
              <w:rPr>
                <w:rFonts w:ascii="Times New Roman" w:hAnsi="Times New Roman" w:cs="Times New Roman"/>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08" w:history="1">
            <w:r w:rsidR="00645024" w:rsidRPr="00645024">
              <w:rPr>
                <w:rStyle w:val="Hypertextovodkaz"/>
                <w:rFonts w:ascii="Times New Roman" w:hAnsi="Times New Roman" w:cs="Times New Roman"/>
                <w:i w:val="0"/>
                <w:iCs w:val="0"/>
                <w:noProof/>
              </w:rPr>
              <w:t>7.1.2.1.</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Zásady návrhu opatření sloužících ke zpřístupnění pozemků</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_Toc27399808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16</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09" w:history="1">
            <w:r w:rsidR="00645024" w:rsidRPr="00645024">
              <w:rPr>
                <w:rStyle w:val="Hypertextovodkaz"/>
                <w:rFonts w:ascii="Times New Roman" w:hAnsi="Times New Roman" w:cs="Times New Roman"/>
                <w:i w:val="0"/>
                <w:iCs w:val="0"/>
                <w:noProof/>
              </w:rPr>
              <w:t>7.1.2.2.</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Kategorizace cestní sítě</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_Toc27399809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17</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10" w:history="1">
            <w:r w:rsidR="00645024" w:rsidRPr="00645024">
              <w:rPr>
                <w:rStyle w:val="Hypertextovodkaz"/>
                <w:rFonts w:ascii="Times New Roman" w:hAnsi="Times New Roman" w:cs="Times New Roman"/>
                <w:i w:val="0"/>
                <w:iCs w:val="0"/>
                <w:noProof/>
              </w:rPr>
              <w:t>7.1.2.3.</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Základní parametry prostorového uspořádání hlavních, vedlejších  a doplňkových cest</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_Toc27399810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18</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11" w:history="1">
            <w:r w:rsidR="00645024" w:rsidRPr="00645024">
              <w:rPr>
                <w:rStyle w:val="Hypertextovodkaz"/>
                <w:rFonts w:ascii="Times New Roman" w:hAnsi="Times New Roman" w:cs="Times New Roman"/>
                <w:i w:val="0"/>
                <w:iCs w:val="0"/>
                <w:noProof/>
              </w:rPr>
              <w:t>7.1.2.4.</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Objekty na cestní síti</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_Toc27399811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26</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12" w:history="1">
            <w:r w:rsidR="00645024" w:rsidRPr="00645024">
              <w:rPr>
                <w:rStyle w:val="Hypertextovodkaz"/>
                <w:rFonts w:ascii="Times New Roman" w:hAnsi="Times New Roman" w:cs="Times New Roman"/>
                <w:i w:val="0"/>
                <w:iCs w:val="0"/>
                <w:noProof/>
              </w:rPr>
              <w:t>7.1.2.5.</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Zařízení dotčená návrhem cestní sítě</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_Toc27399812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26</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13" w:history="1">
            <w:r w:rsidR="00645024" w:rsidRPr="00645024">
              <w:rPr>
                <w:rStyle w:val="Hypertextovodkaz"/>
                <w:rFonts w:ascii="Times New Roman" w:hAnsi="Times New Roman" w:cs="Times New Roman"/>
                <w:i w:val="0"/>
                <w:iCs w:val="0"/>
                <w:noProof/>
              </w:rPr>
              <w:t>7.1.2.6.</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Přehled cestní sítě</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_Toc27399813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28</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2"/>
            <w:tabs>
              <w:tab w:val="left" w:pos="1680"/>
              <w:tab w:val="right" w:leader="dot" w:pos="10195"/>
            </w:tabs>
            <w:rPr>
              <w:rFonts w:ascii="Times New Roman" w:eastAsiaTheme="minorEastAsia" w:hAnsi="Times New Roman" w:cs="Times New Roman"/>
              <w:smallCaps w:val="0"/>
              <w:noProof/>
              <w:sz w:val="22"/>
              <w:szCs w:val="22"/>
            </w:rPr>
          </w:pPr>
          <w:hyperlink w:anchor="_Toc27399814" w:history="1">
            <w:r w:rsidR="00645024" w:rsidRPr="00645024">
              <w:rPr>
                <w:rStyle w:val="Hypertextovodkaz"/>
                <w:rFonts w:ascii="Times New Roman" w:hAnsi="Times New Roman" w:cs="Times New Roman"/>
                <w:noProof/>
              </w:rPr>
              <w:t>7.1.3.</w:t>
            </w:r>
            <w:r w:rsidR="00645024" w:rsidRPr="00645024">
              <w:rPr>
                <w:rFonts w:ascii="Times New Roman" w:eastAsiaTheme="minorEastAsia" w:hAnsi="Times New Roman" w:cs="Times New Roman"/>
                <w:smallCaps w:val="0"/>
                <w:noProof/>
                <w:sz w:val="22"/>
                <w:szCs w:val="22"/>
              </w:rPr>
              <w:tab/>
            </w:r>
            <w:r w:rsidR="00645024" w:rsidRPr="00645024">
              <w:rPr>
                <w:rStyle w:val="Hypertextovodkaz"/>
                <w:rFonts w:ascii="Times New Roman" w:hAnsi="Times New Roman" w:cs="Times New Roman"/>
                <w:noProof/>
              </w:rPr>
              <w:t>PROTIEROZNÍ OPATŘENÍ NA OCHRANU ZPF</w:t>
            </w:r>
            <w:r w:rsidR="00645024" w:rsidRPr="00645024">
              <w:rPr>
                <w:rFonts w:ascii="Times New Roman" w:hAnsi="Times New Roman" w:cs="Times New Roman"/>
                <w:noProof/>
                <w:webHidden/>
              </w:rPr>
              <w:tab/>
            </w:r>
            <w:r w:rsidR="00645024" w:rsidRPr="00645024">
              <w:rPr>
                <w:rFonts w:ascii="Times New Roman" w:hAnsi="Times New Roman" w:cs="Times New Roman"/>
                <w:noProof/>
                <w:webHidden/>
              </w:rPr>
              <w:fldChar w:fldCharType="begin"/>
            </w:r>
            <w:r w:rsidR="00645024" w:rsidRPr="00645024">
              <w:rPr>
                <w:rFonts w:ascii="Times New Roman" w:hAnsi="Times New Roman" w:cs="Times New Roman"/>
                <w:noProof/>
                <w:webHidden/>
              </w:rPr>
              <w:instrText xml:space="preserve"> PAGEREF _Toc27399814 \h </w:instrText>
            </w:r>
            <w:r w:rsidR="00645024" w:rsidRPr="00645024">
              <w:rPr>
                <w:rFonts w:ascii="Times New Roman" w:hAnsi="Times New Roman" w:cs="Times New Roman"/>
                <w:noProof/>
                <w:webHidden/>
              </w:rPr>
            </w:r>
            <w:r w:rsidR="00645024" w:rsidRPr="00645024">
              <w:rPr>
                <w:rFonts w:ascii="Times New Roman" w:hAnsi="Times New Roman" w:cs="Times New Roman"/>
                <w:noProof/>
                <w:webHidden/>
              </w:rPr>
              <w:fldChar w:fldCharType="separate"/>
            </w:r>
            <w:r w:rsidR="00645024" w:rsidRPr="00645024">
              <w:rPr>
                <w:rFonts w:ascii="Times New Roman" w:hAnsi="Times New Roman" w:cs="Times New Roman"/>
                <w:noProof/>
                <w:webHidden/>
              </w:rPr>
              <w:t>30</w:t>
            </w:r>
            <w:r w:rsidR="00645024" w:rsidRPr="00645024">
              <w:rPr>
                <w:rFonts w:ascii="Times New Roman" w:hAnsi="Times New Roman" w:cs="Times New Roman"/>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15" w:history="1">
            <w:r w:rsidR="00645024" w:rsidRPr="00645024">
              <w:rPr>
                <w:rStyle w:val="Hypertextovodkaz"/>
                <w:rFonts w:ascii="Times New Roman" w:hAnsi="Times New Roman" w:cs="Times New Roman"/>
                <w:i w:val="0"/>
                <w:iCs w:val="0"/>
                <w:noProof/>
              </w:rPr>
              <w:t>7.1.3.1.</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Zásady návrhu protierozních opatření k ochraně ZPF</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_Toc27399815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30</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16" w:history="1">
            <w:r w:rsidR="00645024" w:rsidRPr="00645024">
              <w:rPr>
                <w:rStyle w:val="Hypertextovodkaz"/>
                <w:rFonts w:ascii="Times New Roman" w:hAnsi="Times New Roman" w:cs="Times New Roman"/>
                <w:i w:val="0"/>
                <w:iCs w:val="0"/>
                <w:noProof/>
              </w:rPr>
              <w:t>7.1.3.2.</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Přehled navrhovaných opatření k ochraně před vodní erozí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_Toc27399816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31</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17" w:history="1">
            <w:r w:rsidR="00645024" w:rsidRPr="00645024">
              <w:rPr>
                <w:rStyle w:val="Hypertextovodkaz"/>
                <w:rFonts w:ascii="Times New Roman" w:hAnsi="Times New Roman" w:cs="Times New Roman"/>
                <w:i w:val="0"/>
                <w:iCs w:val="0"/>
                <w:noProof/>
              </w:rPr>
              <w:t>7.1.3.3.</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Přehled navrhovaných opatření k ochraně před větrnou erozí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_Toc27399817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32</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18" w:history="1">
            <w:r w:rsidR="00645024" w:rsidRPr="00645024">
              <w:rPr>
                <w:rStyle w:val="Hypertextovodkaz"/>
                <w:rFonts w:ascii="Times New Roman" w:hAnsi="Times New Roman" w:cs="Times New Roman"/>
                <w:i w:val="0"/>
                <w:iCs w:val="0"/>
                <w:noProof/>
              </w:rPr>
              <w:t>7.1.3.4.</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Přehled dalších opatření k ochraně půdy</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_Toc27399818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34</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19" w:history="1">
            <w:r w:rsidR="00645024" w:rsidRPr="00645024">
              <w:rPr>
                <w:rStyle w:val="Hypertextovodkaz"/>
                <w:rFonts w:ascii="Times New Roman" w:hAnsi="Times New Roman" w:cs="Times New Roman"/>
                <w:i w:val="0"/>
                <w:iCs w:val="0"/>
                <w:noProof/>
              </w:rPr>
              <w:t>7.1.3.5.</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Posouzení účinnosti navrhovaných protierozních opatření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_Toc27399819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34</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20" w:history="1">
            <w:r w:rsidR="00645024" w:rsidRPr="00645024">
              <w:rPr>
                <w:rStyle w:val="Hypertextovodkaz"/>
                <w:rFonts w:ascii="Times New Roman" w:hAnsi="Times New Roman" w:cs="Times New Roman"/>
                <w:i w:val="0"/>
                <w:iCs w:val="0"/>
                <w:noProof/>
              </w:rPr>
              <w:t>7.1.3.6.</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Zařízení dotčená návrhem protierozních opatření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_Toc27399820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35</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2"/>
            <w:tabs>
              <w:tab w:val="left" w:pos="1680"/>
              <w:tab w:val="right" w:leader="dot" w:pos="10195"/>
            </w:tabs>
            <w:rPr>
              <w:rFonts w:ascii="Times New Roman" w:eastAsiaTheme="minorEastAsia" w:hAnsi="Times New Roman" w:cs="Times New Roman"/>
              <w:smallCaps w:val="0"/>
              <w:noProof/>
              <w:sz w:val="22"/>
              <w:szCs w:val="22"/>
            </w:rPr>
          </w:pPr>
          <w:hyperlink w:anchor="_Toc27399821" w:history="1">
            <w:r w:rsidR="00645024" w:rsidRPr="00645024">
              <w:rPr>
                <w:rStyle w:val="Hypertextovodkaz"/>
                <w:rFonts w:ascii="Times New Roman" w:hAnsi="Times New Roman" w:cs="Times New Roman"/>
                <w:noProof/>
              </w:rPr>
              <w:t>7.1.4.</w:t>
            </w:r>
            <w:r w:rsidR="00645024" w:rsidRPr="00645024">
              <w:rPr>
                <w:rFonts w:ascii="Times New Roman" w:eastAsiaTheme="minorEastAsia" w:hAnsi="Times New Roman" w:cs="Times New Roman"/>
                <w:smallCaps w:val="0"/>
                <w:noProof/>
                <w:sz w:val="22"/>
                <w:szCs w:val="22"/>
              </w:rPr>
              <w:tab/>
            </w:r>
            <w:r w:rsidR="00645024" w:rsidRPr="00645024">
              <w:rPr>
                <w:rStyle w:val="Hypertextovodkaz"/>
                <w:rFonts w:ascii="Times New Roman" w:hAnsi="Times New Roman" w:cs="Times New Roman"/>
                <w:noProof/>
              </w:rPr>
              <w:t>VODOHOSPODÁŘSKÁ OPATŘENÍ</w:t>
            </w:r>
            <w:r w:rsidR="00645024" w:rsidRPr="00645024">
              <w:rPr>
                <w:rFonts w:ascii="Times New Roman" w:hAnsi="Times New Roman" w:cs="Times New Roman"/>
                <w:noProof/>
                <w:webHidden/>
              </w:rPr>
              <w:tab/>
            </w:r>
            <w:r w:rsidR="00645024" w:rsidRPr="00645024">
              <w:rPr>
                <w:rFonts w:ascii="Times New Roman" w:hAnsi="Times New Roman" w:cs="Times New Roman"/>
                <w:noProof/>
                <w:webHidden/>
              </w:rPr>
              <w:fldChar w:fldCharType="begin"/>
            </w:r>
            <w:r w:rsidR="00645024" w:rsidRPr="00645024">
              <w:rPr>
                <w:rFonts w:ascii="Times New Roman" w:hAnsi="Times New Roman" w:cs="Times New Roman"/>
                <w:noProof/>
                <w:webHidden/>
              </w:rPr>
              <w:instrText xml:space="preserve"> PAGEREF _Toc27399821 \h </w:instrText>
            </w:r>
            <w:r w:rsidR="00645024" w:rsidRPr="00645024">
              <w:rPr>
                <w:rFonts w:ascii="Times New Roman" w:hAnsi="Times New Roman" w:cs="Times New Roman"/>
                <w:noProof/>
                <w:webHidden/>
              </w:rPr>
            </w:r>
            <w:r w:rsidR="00645024" w:rsidRPr="00645024">
              <w:rPr>
                <w:rFonts w:ascii="Times New Roman" w:hAnsi="Times New Roman" w:cs="Times New Roman"/>
                <w:noProof/>
                <w:webHidden/>
              </w:rPr>
              <w:fldChar w:fldCharType="separate"/>
            </w:r>
            <w:r w:rsidR="00645024" w:rsidRPr="00645024">
              <w:rPr>
                <w:rFonts w:ascii="Times New Roman" w:hAnsi="Times New Roman" w:cs="Times New Roman"/>
                <w:noProof/>
                <w:webHidden/>
              </w:rPr>
              <w:t>36</w:t>
            </w:r>
            <w:r w:rsidR="00645024" w:rsidRPr="00645024">
              <w:rPr>
                <w:rFonts w:ascii="Times New Roman" w:hAnsi="Times New Roman" w:cs="Times New Roman"/>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22" w:history="1">
            <w:r w:rsidR="00645024" w:rsidRPr="00645024">
              <w:rPr>
                <w:rStyle w:val="Hypertextovodkaz"/>
                <w:rFonts w:ascii="Times New Roman" w:hAnsi="Times New Roman" w:cs="Times New Roman"/>
                <w:i w:val="0"/>
                <w:iCs w:val="0"/>
                <w:noProof/>
              </w:rPr>
              <w:t>7.1.4.1.</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Zásady návrhu opatření ke zlepšení vodních poměrů</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_Toc27399822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36</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23" w:history="1">
            <w:r w:rsidR="00645024" w:rsidRPr="00645024">
              <w:rPr>
                <w:rStyle w:val="Hypertextovodkaz"/>
                <w:rFonts w:ascii="Times New Roman" w:hAnsi="Times New Roman" w:cs="Times New Roman"/>
                <w:i w:val="0"/>
                <w:iCs w:val="0"/>
                <w:noProof/>
              </w:rPr>
              <w:t>7.1.4.2.</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Přehled navrhovaných opatření a jejich základní parametry</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_Toc27399823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37</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24" w:history="1">
            <w:r w:rsidR="00645024" w:rsidRPr="00645024">
              <w:rPr>
                <w:rStyle w:val="Hypertextovodkaz"/>
                <w:rFonts w:ascii="Times New Roman" w:hAnsi="Times New Roman" w:cs="Times New Roman"/>
                <w:i w:val="0"/>
                <w:iCs w:val="0"/>
                <w:noProof/>
              </w:rPr>
              <w:t>7.1.4.3.</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Posouzení účinnosti navrhovaných vodohospodářských opatření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_Toc27399824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39</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25" w:history="1">
            <w:r w:rsidR="00645024" w:rsidRPr="00645024">
              <w:rPr>
                <w:rStyle w:val="Hypertextovodkaz"/>
                <w:rFonts w:ascii="Times New Roman" w:hAnsi="Times New Roman" w:cs="Times New Roman"/>
                <w:i w:val="0"/>
                <w:iCs w:val="0"/>
                <w:noProof/>
              </w:rPr>
              <w:t>7.1.4.4.</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Zařízení dotčená návrhem vodohospodářských opatření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_Toc27399825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39</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2"/>
            <w:tabs>
              <w:tab w:val="left" w:pos="1680"/>
              <w:tab w:val="right" w:leader="dot" w:pos="10195"/>
            </w:tabs>
            <w:rPr>
              <w:rFonts w:ascii="Times New Roman" w:eastAsiaTheme="minorEastAsia" w:hAnsi="Times New Roman" w:cs="Times New Roman"/>
              <w:smallCaps w:val="0"/>
              <w:noProof/>
              <w:sz w:val="22"/>
              <w:szCs w:val="22"/>
            </w:rPr>
          </w:pPr>
          <w:hyperlink w:anchor="_Toc27399826" w:history="1">
            <w:r w:rsidR="00645024" w:rsidRPr="00645024">
              <w:rPr>
                <w:rStyle w:val="Hypertextovodkaz"/>
                <w:rFonts w:ascii="Times New Roman" w:hAnsi="Times New Roman" w:cs="Times New Roman"/>
                <w:noProof/>
              </w:rPr>
              <w:t>7.1.5.</w:t>
            </w:r>
            <w:r w:rsidR="00645024" w:rsidRPr="00645024">
              <w:rPr>
                <w:rFonts w:ascii="Times New Roman" w:eastAsiaTheme="minorEastAsia" w:hAnsi="Times New Roman" w:cs="Times New Roman"/>
                <w:smallCaps w:val="0"/>
                <w:noProof/>
                <w:sz w:val="22"/>
                <w:szCs w:val="22"/>
              </w:rPr>
              <w:tab/>
            </w:r>
            <w:r w:rsidR="00645024" w:rsidRPr="00645024">
              <w:rPr>
                <w:rStyle w:val="Hypertextovodkaz"/>
                <w:rFonts w:ascii="Times New Roman" w:hAnsi="Times New Roman" w:cs="Times New Roman"/>
                <w:noProof/>
              </w:rPr>
              <w:t>OPATŘENÍ K OCHRANĚ A TVORBĚ ŽIVOTNÍHO PROSTŘEDÍ</w:t>
            </w:r>
            <w:r w:rsidR="00645024" w:rsidRPr="00645024">
              <w:rPr>
                <w:rFonts w:ascii="Times New Roman" w:hAnsi="Times New Roman" w:cs="Times New Roman"/>
                <w:noProof/>
                <w:webHidden/>
              </w:rPr>
              <w:tab/>
            </w:r>
            <w:r w:rsidR="00645024" w:rsidRPr="00645024">
              <w:rPr>
                <w:rFonts w:ascii="Times New Roman" w:hAnsi="Times New Roman" w:cs="Times New Roman"/>
                <w:noProof/>
                <w:webHidden/>
              </w:rPr>
              <w:fldChar w:fldCharType="begin"/>
            </w:r>
            <w:r w:rsidR="00645024" w:rsidRPr="00645024">
              <w:rPr>
                <w:rFonts w:ascii="Times New Roman" w:hAnsi="Times New Roman" w:cs="Times New Roman"/>
                <w:noProof/>
                <w:webHidden/>
              </w:rPr>
              <w:instrText xml:space="preserve"> PAGEREF _Toc27399826 \h </w:instrText>
            </w:r>
            <w:r w:rsidR="00645024" w:rsidRPr="00645024">
              <w:rPr>
                <w:rFonts w:ascii="Times New Roman" w:hAnsi="Times New Roman" w:cs="Times New Roman"/>
                <w:noProof/>
                <w:webHidden/>
              </w:rPr>
            </w:r>
            <w:r w:rsidR="00645024" w:rsidRPr="00645024">
              <w:rPr>
                <w:rFonts w:ascii="Times New Roman" w:hAnsi="Times New Roman" w:cs="Times New Roman"/>
                <w:noProof/>
                <w:webHidden/>
              </w:rPr>
              <w:fldChar w:fldCharType="separate"/>
            </w:r>
            <w:r w:rsidR="00645024" w:rsidRPr="00645024">
              <w:rPr>
                <w:rFonts w:ascii="Times New Roman" w:hAnsi="Times New Roman" w:cs="Times New Roman"/>
                <w:noProof/>
                <w:webHidden/>
              </w:rPr>
              <w:t>40</w:t>
            </w:r>
            <w:r w:rsidR="00645024" w:rsidRPr="00645024">
              <w:rPr>
                <w:rFonts w:ascii="Times New Roman" w:hAnsi="Times New Roman" w:cs="Times New Roman"/>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27" w:history="1">
            <w:r w:rsidR="00645024" w:rsidRPr="00645024">
              <w:rPr>
                <w:rStyle w:val="Hypertextovodkaz"/>
                <w:rFonts w:ascii="Times New Roman" w:hAnsi="Times New Roman" w:cs="Times New Roman"/>
                <w:i w:val="0"/>
                <w:iCs w:val="0"/>
                <w:noProof/>
              </w:rPr>
              <w:t>7.1.5.1.</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Zásady návrhu opatření k ochraně a tvorbě životního prostředí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_Toc27399827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40</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28" w:history="1">
            <w:r w:rsidR="00645024" w:rsidRPr="00645024">
              <w:rPr>
                <w:rStyle w:val="Hypertextovodkaz"/>
                <w:rFonts w:ascii="Times New Roman" w:hAnsi="Times New Roman" w:cs="Times New Roman"/>
                <w:i w:val="0"/>
                <w:iCs w:val="0"/>
                <w:noProof/>
              </w:rPr>
              <w:t>7.1.5.2.</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Základní parametry opatření k ochraně a tvorbě životního prostředí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_Toc27399828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40</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29" w:history="1">
            <w:r w:rsidR="00645024" w:rsidRPr="00645024">
              <w:rPr>
                <w:rStyle w:val="Hypertextovodkaz"/>
                <w:rFonts w:ascii="Times New Roman" w:hAnsi="Times New Roman" w:cs="Times New Roman"/>
                <w:i w:val="0"/>
                <w:iCs w:val="0"/>
                <w:noProof/>
              </w:rPr>
              <w:t>7.1.5.3.</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Zařízení dotčená návrhem opatření k ochraně a tvorbě životního prostředí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_Toc27399829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44</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3"/>
            <w:tabs>
              <w:tab w:val="left" w:pos="2016"/>
              <w:tab w:val="right" w:leader="dot" w:pos="10195"/>
            </w:tabs>
            <w:rPr>
              <w:rFonts w:ascii="Times New Roman" w:eastAsiaTheme="minorEastAsia" w:hAnsi="Times New Roman" w:cs="Times New Roman"/>
              <w:i w:val="0"/>
              <w:iCs w:val="0"/>
              <w:noProof/>
              <w:sz w:val="22"/>
              <w:szCs w:val="22"/>
            </w:rPr>
          </w:pPr>
          <w:hyperlink w:anchor="_Toc27399830" w:history="1">
            <w:r w:rsidR="00645024" w:rsidRPr="00645024">
              <w:rPr>
                <w:rStyle w:val="Hypertextovodkaz"/>
                <w:rFonts w:ascii="Times New Roman" w:hAnsi="Times New Roman" w:cs="Times New Roman"/>
                <w:i w:val="0"/>
                <w:iCs w:val="0"/>
                <w:noProof/>
              </w:rPr>
              <w:t>7.1.5.4.</w:t>
            </w:r>
            <w:r w:rsidR="00645024" w:rsidRPr="00645024">
              <w:rPr>
                <w:rFonts w:ascii="Times New Roman" w:eastAsiaTheme="minorEastAsia" w:hAnsi="Times New Roman" w:cs="Times New Roman"/>
                <w:i w:val="0"/>
                <w:iCs w:val="0"/>
                <w:noProof/>
                <w:sz w:val="22"/>
                <w:szCs w:val="22"/>
              </w:rPr>
              <w:tab/>
            </w:r>
            <w:r w:rsidR="00645024" w:rsidRPr="00645024">
              <w:rPr>
                <w:rStyle w:val="Hypertextovodkaz"/>
                <w:rFonts w:ascii="Times New Roman" w:hAnsi="Times New Roman" w:cs="Times New Roman"/>
                <w:i w:val="0"/>
                <w:iCs w:val="0"/>
                <w:noProof/>
              </w:rPr>
              <w:t>Přehled opatření k ochraně a tvorbě životního prostředí</w:t>
            </w:r>
            <w:r w:rsidR="00645024" w:rsidRPr="00645024">
              <w:rPr>
                <w:rFonts w:ascii="Times New Roman" w:hAnsi="Times New Roman" w:cs="Times New Roman"/>
                <w:i w:val="0"/>
                <w:iCs w:val="0"/>
                <w:noProof/>
                <w:webHidden/>
              </w:rPr>
              <w:tab/>
            </w:r>
            <w:r w:rsidR="00645024" w:rsidRPr="00645024">
              <w:rPr>
                <w:rFonts w:ascii="Times New Roman" w:hAnsi="Times New Roman" w:cs="Times New Roman"/>
                <w:i w:val="0"/>
                <w:iCs w:val="0"/>
                <w:noProof/>
                <w:webHidden/>
              </w:rPr>
              <w:fldChar w:fldCharType="begin"/>
            </w:r>
            <w:r w:rsidR="00645024" w:rsidRPr="00645024">
              <w:rPr>
                <w:rFonts w:ascii="Times New Roman" w:hAnsi="Times New Roman" w:cs="Times New Roman"/>
                <w:i w:val="0"/>
                <w:iCs w:val="0"/>
                <w:noProof/>
                <w:webHidden/>
              </w:rPr>
              <w:instrText xml:space="preserve"> PAGEREF _Toc27399830 \h </w:instrText>
            </w:r>
            <w:r w:rsidR="00645024" w:rsidRPr="00645024">
              <w:rPr>
                <w:rFonts w:ascii="Times New Roman" w:hAnsi="Times New Roman" w:cs="Times New Roman"/>
                <w:i w:val="0"/>
                <w:iCs w:val="0"/>
                <w:noProof/>
                <w:webHidden/>
              </w:rPr>
            </w:r>
            <w:r w:rsidR="00645024" w:rsidRPr="00645024">
              <w:rPr>
                <w:rFonts w:ascii="Times New Roman" w:hAnsi="Times New Roman" w:cs="Times New Roman"/>
                <w:i w:val="0"/>
                <w:iCs w:val="0"/>
                <w:noProof/>
                <w:webHidden/>
              </w:rPr>
              <w:fldChar w:fldCharType="separate"/>
            </w:r>
            <w:r w:rsidR="00645024" w:rsidRPr="00645024">
              <w:rPr>
                <w:rFonts w:ascii="Times New Roman" w:hAnsi="Times New Roman" w:cs="Times New Roman"/>
                <w:i w:val="0"/>
                <w:iCs w:val="0"/>
                <w:noProof/>
                <w:webHidden/>
              </w:rPr>
              <w:t>45</w:t>
            </w:r>
            <w:r w:rsidR="00645024" w:rsidRPr="00645024">
              <w:rPr>
                <w:rFonts w:ascii="Times New Roman" w:hAnsi="Times New Roman" w:cs="Times New Roman"/>
                <w:i w:val="0"/>
                <w:iCs w:val="0"/>
                <w:noProof/>
                <w:webHidden/>
              </w:rPr>
              <w:fldChar w:fldCharType="end"/>
            </w:r>
          </w:hyperlink>
        </w:p>
        <w:p w:rsidR="00645024" w:rsidRPr="00645024" w:rsidRDefault="007A5E82">
          <w:pPr>
            <w:pStyle w:val="Obsah2"/>
            <w:tabs>
              <w:tab w:val="left" w:pos="1680"/>
              <w:tab w:val="right" w:leader="dot" w:pos="10195"/>
            </w:tabs>
            <w:rPr>
              <w:rFonts w:ascii="Times New Roman" w:eastAsiaTheme="minorEastAsia" w:hAnsi="Times New Roman" w:cs="Times New Roman"/>
              <w:smallCaps w:val="0"/>
              <w:noProof/>
              <w:sz w:val="22"/>
              <w:szCs w:val="22"/>
            </w:rPr>
          </w:pPr>
          <w:hyperlink w:anchor="_Toc27399831" w:history="1">
            <w:r w:rsidR="00645024" w:rsidRPr="00645024">
              <w:rPr>
                <w:rStyle w:val="Hypertextovodkaz"/>
                <w:rFonts w:ascii="Times New Roman" w:hAnsi="Times New Roman" w:cs="Times New Roman"/>
                <w:noProof/>
              </w:rPr>
              <w:t>7.1.6.</w:t>
            </w:r>
            <w:r w:rsidR="00645024" w:rsidRPr="00645024">
              <w:rPr>
                <w:rFonts w:ascii="Times New Roman" w:eastAsiaTheme="minorEastAsia" w:hAnsi="Times New Roman" w:cs="Times New Roman"/>
                <w:smallCaps w:val="0"/>
                <w:noProof/>
                <w:sz w:val="22"/>
                <w:szCs w:val="22"/>
              </w:rPr>
              <w:tab/>
            </w:r>
            <w:r w:rsidR="00645024" w:rsidRPr="00645024">
              <w:rPr>
                <w:rStyle w:val="Hypertextovodkaz"/>
                <w:rFonts w:ascii="Times New Roman" w:hAnsi="Times New Roman" w:cs="Times New Roman"/>
                <w:noProof/>
              </w:rPr>
              <w:t>PŘEHLED O VÝMĚŘE POZEMKŮ POTŘEBNÉ PRO PSZ</w:t>
            </w:r>
            <w:r w:rsidR="00645024" w:rsidRPr="00645024">
              <w:rPr>
                <w:rFonts w:ascii="Times New Roman" w:hAnsi="Times New Roman" w:cs="Times New Roman"/>
                <w:noProof/>
                <w:webHidden/>
              </w:rPr>
              <w:tab/>
            </w:r>
            <w:r w:rsidR="00645024" w:rsidRPr="00645024">
              <w:rPr>
                <w:rFonts w:ascii="Times New Roman" w:hAnsi="Times New Roman" w:cs="Times New Roman"/>
                <w:noProof/>
                <w:webHidden/>
              </w:rPr>
              <w:fldChar w:fldCharType="begin"/>
            </w:r>
            <w:r w:rsidR="00645024" w:rsidRPr="00645024">
              <w:rPr>
                <w:rFonts w:ascii="Times New Roman" w:hAnsi="Times New Roman" w:cs="Times New Roman"/>
                <w:noProof/>
                <w:webHidden/>
              </w:rPr>
              <w:instrText xml:space="preserve"> PAGEREF _Toc27399831 \h </w:instrText>
            </w:r>
            <w:r w:rsidR="00645024" w:rsidRPr="00645024">
              <w:rPr>
                <w:rFonts w:ascii="Times New Roman" w:hAnsi="Times New Roman" w:cs="Times New Roman"/>
                <w:noProof/>
                <w:webHidden/>
              </w:rPr>
            </w:r>
            <w:r w:rsidR="00645024" w:rsidRPr="00645024">
              <w:rPr>
                <w:rFonts w:ascii="Times New Roman" w:hAnsi="Times New Roman" w:cs="Times New Roman"/>
                <w:noProof/>
                <w:webHidden/>
              </w:rPr>
              <w:fldChar w:fldCharType="separate"/>
            </w:r>
            <w:r w:rsidR="00645024" w:rsidRPr="00645024">
              <w:rPr>
                <w:rFonts w:ascii="Times New Roman" w:hAnsi="Times New Roman" w:cs="Times New Roman"/>
                <w:noProof/>
                <w:webHidden/>
              </w:rPr>
              <w:t>46</w:t>
            </w:r>
            <w:r w:rsidR="00645024" w:rsidRPr="00645024">
              <w:rPr>
                <w:rFonts w:ascii="Times New Roman" w:hAnsi="Times New Roman" w:cs="Times New Roman"/>
                <w:noProof/>
                <w:webHidden/>
              </w:rPr>
              <w:fldChar w:fldCharType="end"/>
            </w:r>
          </w:hyperlink>
        </w:p>
        <w:p w:rsidR="00645024" w:rsidRPr="00645024" w:rsidRDefault="007A5E82">
          <w:pPr>
            <w:pStyle w:val="Obsah2"/>
            <w:tabs>
              <w:tab w:val="left" w:pos="1680"/>
              <w:tab w:val="right" w:leader="dot" w:pos="10195"/>
            </w:tabs>
            <w:rPr>
              <w:rFonts w:ascii="Times New Roman" w:eastAsiaTheme="minorEastAsia" w:hAnsi="Times New Roman" w:cs="Times New Roman"/>
              <w:smallCaps w:val="0"/>
              <w:noProof/>
              <w:sz w:val="22"/>
              <w:szCs w:val="22"/>
            </w:rPr>
          </w:pPr>
          <w:hyperlink w:anchor="_Toc27399832" w:history="1">
            <w:r w:rsidR="00645024" w:rsidRPr="00645024">
              <w:rPr>
                <w:rStyle w:val="Hypertextovodkaz"/>
                <w:rFonts w:ascii="Times New Roman" w:hAnsi="Times New Roman" w:cs="Times New Roman"/>
                <w:noProof/>
              </w:rPr>
              <w:t>7.1.7.</w:t>
            </w:r>
            <w:r w:rsidR="00645024" w:rsidRPr="00645024">
              <w:rPr>
                <w:rFonts w:ascii="Times New Roman" w:eastAsiaTheme="minorEastAsia" w:hAnsi="Times New Roman" w:cs="Times New Roman"/>
                <w:smallCaps w:val="0"/>
                <w:noProof/>
                <w:sz w:val="22"/>
                <w:szCs w:val="22"/>
              </w:rPr>
              <w:tab/>
            </w:r>
            <w:r w:rsidR="00645024" w:rsidRPr="00645024">
              <w:rPr>
                <w:rStyle w:val="Hypertextovodkaz"/>
                <w:rFonts w:ascii="Times New Roman" w:hAnsi="Times New Roman" w:cs="Times New Roman"/>
                <w:noProof/>
              </w:rPr>
              <w:t>PŘEHLED NÁKLADŮ NA USKUTEČNĚNÍ PSZ</w:t>
            </w:r>
            <w:r w:rsidR="00645024" w:rsidRPr="00645024">
              <w:rPr>
                <w:rFonts w:ascii="Times New Roman" w:hAnsi="Times New Roman" w:cs="Times New Roman"/>
                <w:noProof/>
                <w:webHidden/>
              </w:rPr>
              <w:tab/>
            </w:r>
            <w:r w:rsidR="00645024" w:rsidRPr="00645024">
              <w:rPr>
                <w:rFonts w:ascii="Times New Roman" w:hAnsi="Times New Roman" w:cs="Times New Roman"/>
                <w:noProof/>
                <w:webHidden/>
              </w:rPr>
              <w:fldChar w:fldCharType="begin"/>
            </w:r>
            <w:r w:rsidR="00645024" w:rsidRPr="00645024">
              <w:rPr>
                <w:rFonts w:ascii="Times New Roman" w:hAnsi="Times New Roman" w:cs="Times New Roman"/>
                <w:noProof/>
                <w:webHidden/>
              </w:rPr>
              <w:instrText xml:space="preserve"> PAGEREF _Toc27399832 \h </w:instrText>
            </w:r>
            <w:r w:rsidR="00645024" w:rsidRPr="00645024">
              <w:rPr>
                <w:rFonts w:ascii="Times New Roman" w:hAnsi="Times New Roman" w:cs="Times New Roman"/>
                <w:noProof/>
                <w:webHidden/>
              </w:rPr>
            </w:r>
            <w:r w:rsidR="00645024" w:rsidRPr="00645024">
              <w:rPr>
                <w:rFonts w:ascii="Times New Roman" w:hAnsi="Times New Roman" w:cs="Times New Roman"/>
                <w:noProof/>
                <w:webHidden/>
              </w:rPr>
              <w:fldChar w:fldCharType="separate"/>
            </w:r>
            <w:r w:rsidR="00645024" w:rsidRPr="00645024">
              <w:rPr>
                <w:rFonts w:ascii="Times New Roman" w:hAnsi="Times New Roman" w:cs="Times New Roman"/>
                <w:noProof/>
                <w:webHidden/>
              </w:rPr>
              <w:t>46</w:t>
            </w:r>
            <w:r w:rsidR="00645024" w:rsidRPr="00645024">
              <w:rPr>
                <w:rFonts w:ascii="Times New Roman" w:hAnsi="Times New Roman" w:cs="Times New Roman"/>
                <w:noProof/>
                <w:webHidden/>
              </w:rPr>
              <w:fldChar w:fldCharType="end"/>
            </w:r>
          </w:hyperlink>
        </w:p>
        <w:p w:rsidR="00645024" w:rsidRPr="00645024" w:rsidRDefault="007A5E82">
          <w:pPr>
            <w:pStyle w:val="Obsah2"/>
            <w:tabs>
              <w:tab w:val="left" w:pos="1680"/>
              <w:tab w:val="right" w:leader="dot" w:pos="10195"/>
            </w:tabs>
            <w:rPr>
              <w:rFonts w:ascii="Times New Roman" w:eastAsiaTheme="minorEastAsia" w:hAnsi="Times New Roman" w:cs="Times New Roman"/>
              <w:smallCaps w:val="0"/>
              <w:noProof/>
              <w:sz w:val="22"/>
              <w:szCs w:val="22"/>
            </w:rPr>
          </w:pPr>
          <w:hyperlink w:anchor="_Toc27399833" w:history="1">
            <w:r w:rsidR="00645024" w:rsidRPr="00645024">
              <w:rPr>
                <w:rStyle w:val="Hypertextovodkaz"/>
                <w:rFonts w:ascii="Times New Roman" w:hAnsi="Times New Roman" w:cs="Times New Roman"/>
                <w:noProof/>
              </w:rPr>
              <w:t>7.1.8.</w:t>
            </w:r>
            <w:r w:rsidR="00645024" w:rsidRPr="00645024">
              <w:rPr>
                <w:rFonts w:ascii="Times New Roman" w:eastAsiaTheme="minorEastAsia" w:hAnsi="Times New Roman" w:cs="Times New Roman"/>
                <w:smallCaps w:val="0"/>
                <w:noProof/>
                <w:sz w:val="22"/>
                <w:szCs w:val="22"/>
              </w:rPr>
              <w:tab/>
            </w:r>
            <w:r w:rsidR="00645024" w:rsidRPr="00645024">
              <w:rPr>
                <w:rStyle w:val="Hypertextovodkaz"/>
                <w:rFonts w:ascii="Times New Roman" w:hAnsi="Times New Roman" w:cs="Times New Roman"/>
                <w:noProof/>
              </w:rPr>
              <w:t>SOUPIS ZMĚN DRUHŮ POZEMKŮ</w:t>
            </w:r>
            <w:r w:rsidR="00645024" w:rsidRPr="00645024">
              <w:rPr>
                <w:rFonts w:ascii="Times New Roman" w:hAnsi="Times New Roman" w:cs="Times New Roman"/>
                <w:noProof/>
                <w:webHidden/>
              </w:rPr>
              <w:tab/>
            </w:r>
            <w:r w:rsidR="00645024" w:rsidRPr="00645024">
              <w:rPr>
                <w:rFonts w:ascii="Times New Roman" w:hAnsi="Times New Roman" w:cs="Times New Roman"/>
                <w:noProof/>
                <w:webHidden/>
              </w:rPr>
              <w:fldChar w:fldCharType="begin"/>
            </w:r>
            <w:r w:rsidR="00645024" w:rsidRPr="00645024">
              <w:rPr>
                <w:rFonts w:ascii="Times New Roman" w:hAnsi="Times New Roman" w:cs="Times New Roman"/>
                <w:noProof/>
                <w:webHidden/>
              </w:rPr>
              <w:instrText xml:space="preserve"> PAGEREF _Toc27399833 \h </w:instrText>
            </w:r>
            <w:r w:rsidR="00645024" w:rsidRPr="00645024">
              <w:rPr>
                <w:rFonts w:ascii="Times New Roman" w:hAnsi="Times New Roman" w:cs="Times New Roman"/>
                <w:noProof/>
                <w:webHidden/>
              </w:rPr>
            </w:r>
            <w:r w:rsidR="00645024" w:rsidRPr="00645024">
              <w:rPr>
                <w:rFonts w:ascii="Times New Roman" w:hAnsi="Times New Roman" w:cs="Times New Roman"/>
                <w:noProof/>
                <w:webHidden/>
              </w:rPr>
              <w:fldChar w:fldCharType="separate"/>
            </w:r>
            <w:r w:rsidR="00645024" w:rsidRPr="00645024">
              <w:rPr>
                <w:rFonts w:ascii="Times New Roman" w:hAnsi="Times New Roman" w:cs="Times New Roman"/>
                <w:noProof/>
                <w:webHidden/>
              </w:rPr>
              <w:t>48</w:t>
            </w:r>
            <w:r w:rsidR="00645024" w:rsidRPr="00645024">
              <w:rPr>
                <w:rFonts w:ascii="Times New Roman" w:hAnsi="Times New Roman" w:cs="Times New Roman"/>
                <w:noProof/>
                <w:webHidden/>
              </w:rPr>
              <w:fldChar w:fldCharType="end"/>
            </w:r>
          </w:hyperlink>
        </w:p>
        <w:p w:rsidR="00645024" w:rsidRPr="00645024" w:rsidRDefault="007A5E82">
          <w:pPr>
            <w:pStyle w:val="Obsah2"/>
            <w:tabs>
              <w:tab w:val="left" w:pos="1680"/>
              <w:tab w:val="right" w:leader="dot" w:pos="10195"/>
            </w:tabs>
            <w:rPr>
              <w:rFonts w:ascii="Times New Roman" w:eastAsiaTheme="minorEastAsia" w:hAnsi="Times New Roman" w:cs="Times New Roman"/>
              <w:smallCaps w:val="0"/>
              <w:noProof/>
              <w:sz w:val="22"/>
              <w:szCs w:val="22"/>
            </w:rPr>
          </w:pPr>
          <w:hyperlink w:anchor="_Toc27399834" w:history="1">
            <w:r w:rsidR="00645024" w:rsidRPr="00645024">
              <w:rPr>
                <w:rStyle w:val="Hypertextovodkaz"/>
                <w:rFonts w:ascii="Times New Roman" w:hAnsi="Times New Roman" w:cs="Times New Roman"/>
                <w:noProof/>
              </w:rPr>
              <w:t>7.1.9.</w:t>
            </w:r>
            <w:r w:rsidR="00645024" w:rsidRPr="00645024">
              <w:rPr>
                <w:rFonts w:ascii="Times New Roman" w:eastAsiaTheme="minorEastAsia" w:hAnsi="Times New Roman" w:cs="Times New Roman"/>
                <w:smallCaps w:val="0"/>
                <w:noProof/>
                <w:sz w:val="22"/>
                <w:szCs w:val="22"/>
              </w:rPr>
              <w:tab/>
            </w:r>
            <w:r w:rsidR="00645024" w:rsidRPr="00645024">
              <w:rPr>
                <w:rStyle w:val="Hypertextovodkaz"/>
                <w:rFonts w:ascii="Times New Roman" w:hAnsi="Times New Roman" w:cs="Times New Roman"/>
                <w:noProof/>
              </w:rPr>
              <w:t>POSOUZENÍ SOULADU S ÚZEMNÍM PLÁNEM</w:t>
            </w:r>
            <w:r w:rsidR="00645024" w:rsidRPr="00645024">
              <w:rPr>
                <w:rFonts w:ascii="Times New Roman" w:hAnsi="Times New Roman" w:cs="Times New Roman"/>
                <w:noProof/>
                <w:webHidden/>
              </w:rPr>
              <w:tab/>
            </w:r>
            <w:r w:rsidR="00645024" w:rsidRPr="00645024">
              <w:rPr>
                <w:rFonts w:ascii="Times New Roman" w:hAnsi="Times New Roman" w:cs="Times New Roman"/>
                <w:noProof/>
                <w:webHidden/>
              </w:rPr>
              <w:fldChar w:fldCharType="begin"/>
            </w:r>
            <w:r w:rsidR="00645024" w:rsidRPr="00645024">
              <w:rPr>
                <w:rFonts w:ascii="Times New Roman" w:hAnsi="Times New Roman" w:cs="Times New Roman"/>
                <w:noProof/>
                <w:webHidden/>
              </w:rPr>
              <w:instrText xml:space="preserve"> PAGEREF _Toc27399834 \h </w:instrText>
            </w:r>
            <w:r w:rsidR="00645024" w:rsidRPr="00645024">
              <w:rPr>
                <w:rFonts w:ascii="Times New Roman" w:hAnsi="Times New Roman" w:cs="Times New Roman"/>
                <w:noProof/>
                <w:webHidden/>
              </w:rPr>
            </w:r>
            <w:r w:rsidR="00645024" w:rsidRPr="00645024">
              <w:rPr>
                <w:rFonts w:ascii="Times New Roman" w:hAnsi="Times New Roman" w:cs="Times New Roman"/>
                <w:noProof/>
                <w:webHidden/>
              </w:rPr>
              <w:fldChar w:fldCharType="separate"/>
            </w:r>
            <w:r w:rsidR="00645024" w:rsidRPr="00645024">
              <w:rPr>
                <w:rFonts w:ascii="Times New Roman" w:hAnsi="Times New Roman" w:cs="Times New Roman"/>
                <w:noProof/>
                <w:webHidden/>
              </w:rPr>
              <w:t>48</w:t>
            </w:r>
            <w:r w:rsidR="00645024" w:rsidRPr="00645024">
              <w:rPr>
                <w:rFonts w:ascii="Times New Roman" w:hAnsi="Times New Roman" w:cs="Times New Roman"/>
                <w:noProof/>
                <w:webHidden/>
              </w:rPr>
              <w:fldChar w:fldCharType="end"/>
            </w:r>
          </w:hyperlink>
        </w:p>
        <w:p w:rsidR="00645024" w:rsidRPr="00645024" w:rsidRDefault="007A5E82">
          <w:pPr>
            <w:pStyle w:val="Obsah2"/>
            <w:tabs>
              <w:tab w:val="left" w:pos="1920"/>
              <w:tab w:val="right" w:leader="dot" w:pos="10195"/>
            </w:tabs>
            <w:rPr>
              <w:rFonts w:ascii="Times New Roman" w:eastAsiaTheme="minorEastAsia" w:hAnsi="Times New Roman" w:cs="Times New Roman"/>
              <w:smallCaps w:val="0"/>
              <w:noProof/>
              <w:sz w:val="22"/>
              <w:szCs w:val="22"/>
            </w:rPr>
          </w:pPr>
          <w:hyperlink w:anchor="_Toc27399835" w:history="1">
            <w:r w:rsidR="00645024" w:rsidRPr="00645024">
              <w:rPr>
                <w:rStyle w:val="Hypertextovodkaz"/>
                <w:rFonts w:ascii="Times New Roman" w:hAnsi="Times New Roman" w:cs="Times New Roman"/>
                <w:noProof/>
              </w:rPr>
              <w:t>7.1.10.</w:t>
            </w:r>
            <w:r w:rsidR="00645024" w:rsidRPr="00645024">
              <w:rPr>
                <w:rFonts w:ascii="Times New Roman" w:eastAsiaTheme="minorEastAsia" w:hAnsi="Times New Roman" w:cs="Times New Roman"/>
                <w:smallCaps w:val="0"/>
                <w:noProof/>
                <w:sz w:val="22"/>
                <w:szCs w:val="22"/>
              </w:rPr>
              <w:tab/>
            </w:r>
            <w:r w:rsidR="00645024" w:rsidRPr="00645024">
              <w:rPr>
                <w:rStyle w:val="Hypertextovodkaz"/>
                <w:rFonts w:ascii="Times New Roman" w:hAnsi="Times New Roman" w:cs="Times New Roman"/>
                <w:noProof/>
              </w:rPr>
              <w:t>DOKLADY O PROJEDNÁNÍ PSZ</w:t>
            </w:r>
            <w:r w:rsidR="00645024" w:rsidRPr="00645024">
              <w:rPr>
                <w:rFonts w:ascii="Times New Roman" w:hAnsi="Times New Roman" w:cs="Times New Roman"/>
                <w:noProof/>
                <w:webHidden/>
              </w:rPr>
              <w:tab/>
            </w:r>
            <w:r w:rsidR="00645024" w:rsidRPr="00645024">
              <w:rPr>
                <w:rFonts w:ascii="Times New Roman" w:hAnsi="Times New Roman" w:cs="Times New Roman"/>
                <w:noProof/>
                <w:webHidden/>
              </w:rPr>
              <w:fldChar w:fldCharType="begin"/>
            </w:r>
            <w:r w:rsidR="00645024" w:rsidRPr="00645024">
              <w:rPr>
                <w:rFonts w:ascii="Times New Roman" w:hAnsi="Times New Roman" w:cs="Times New Roman"/>
                <w:noProof/>
                <w:webHidden/>
              </w:rPr>
              <w:instrText xml:space="preserve"> PAGEREF _Toc27399835 \h </w:instrText>
            </w:r>
            <w:r w:rsidR="00645024" w:rsidRPr="00645024">
              <w:rPr>
                <w:rFonts w:ascii="Times New Roman" w:hAnsi="Times New Roman" w:cs="Times New Roman"/>
                <w:noProof/>
                <w:webHidden/>
              </w:rPr>
            </w:r>
            <w:r w:rsidR="00645024" w:rsidRPr="00645024">
              <w:rPr>
                <w:rFonts w:ascii="Times New Roman" w:hAnsi="Times New Roman" w:cs="Times New Roman"/>
                <w:noProof/>
                <w:webHidden/>
              </w:rPr>
              <w:fldChar w:fldCharType="separate"/>
            </w:r>
            <w:r w:rsidR="00645024" w:rsidRPr="00645024">
              <w:rPr>
                <w:rFonts w:ascii="Times New Roman" w:hAnsi="Times New Roman" w:cs="Times New Roman"/>
                <w:noProof/>
                <w:webHidden/>
              </w:rPr>
              <w:t>48</w:t>
            </w:r>
            <w:r w:rsidR="00645024" w:rsidRPr="00645024">
              <w:rPr>
                <w:rFonts w:ascii="Times New Roman" w:hAnsi="Times New Roman" w:cs="Times New Roman"/>
                <w:noProof/>
                <w:webHidden/>
              </w:rPr>
              <w:fldChar w:fldCharType="end"/>
            </w:r>
          </w:hyperlink>
        </w:p>
        <w:p w:rsidR="00234CFF" w:rsidRPr="00B06468" w:rsidRDefault="00CF74A2" w:rsidP="00AD2E99">
          <w:pPr>
            <w:ind w:firstLine="0"/>
            <w:rPr>
              <w:color w:val="FF0000"/>
              <w:sz w:val="20"/>
              <w:szCs w:val="20"/>
            </w:rPr>
          </w:pPr>
          <w:r w:rsidRPr="00645024">
            <w:rPr>
              <w:color w:val="FF0000"/>
              <w:sz w:val="20"/>
              <w:szCs w:val="20"/>
            </w:rPr>
            <w:fldChar w:fldCharType="end"/>
          </w:r>
        </w:p>
      </w:sdtContent>
    </w:sdt>
    <w:p w:rsidR="008C2010" w:rsidRPr="00486A49" w:rsidRDefault="008C2010" w:rsidP="00CD4795">
      <w:pPr>
        <w:spacing w:beforeLines="20" w:before="48" w:afterLines="20" w:after="48"/>
        <w:ind w:firstLine="0"/>
        <w:contextualSpacing/>
        <w:rPr>
          <w:color w:val="FF0000"/>
          <w:sz w:val="20"/>
          <w:szCs w:val="20"/>
        </w:rPr>
      </w:pPr>
    </w:p>
    <w:p w:rsidR="002C7897" w:rsidRPr="00486A49" w:rsidRDefault="008C2010" w:rsidP="008C2010">
      <w:pPr>
        <w:overflowPunct/>
        <w:autoSpaceDE/>
        <w:autoSpaceDN/>
        <w:adjustRightInd/>
        <w:spacing w:before="0"/>
        <w:ind w:firstLine="0"/>
        <w:jc w:val="left"/>
        <w:textAlignment w:val="auto"/>
        <w:rPr>
          <w:color w:val="FF0000"/>
          <w:sz w:val="20"/>
          <w:szCs w:val="20"/>
        </w:rPr>
      </w:pPr>
      <w:r w:rsidRPr="00486A49">
        <w:rPr>
          <w:color w:val="FF0000"/>
          <w:sz w:val="20"/>
          <w:szCs w:val="20"/>
        </w:rPr>
        <w:br w:type="page"/>
      </w:r>
    </w:p>
    <w:p w:rsidR="00154618" w:rsidRPr="00486A49" w:rsidRDefault="001F4BB6" w:rsidP="00154618">
      <w:pPr>
        <w:pStyle w:val="Seznamobrzk"/>
        <w:tabs>
          <w:tab w:val="right" w:leader="dot" w:pos="10195"/>
        </w:tabs>
        <w:spacing w:before="0" w:after="120"/>
        <w:ind w:firstLine="567"/>
        <w:rPr>
          <w:b/>
          <w:sz w:val="28"/>
          <w:szCs w:val="28"/>
        </w:rPr>
      </w:pPr>
      <w:r w:rsidRPr="00486A49">
        <w:rPr>
          <w:b/>
          <w:sz w:val="28"/>
          <w:szCs w:val="28"/>
        </w:rPr>
        <w:lastRenderedPageBreak/>
        <w:t>Seznam tabulek:</w:t>
      </w:r>
    </w:p>
    <w:p w:rsidR="00645024" w:rsidRPr="00645024" w:rsidRDefault="00CF74A2">
      <w:pPr>
        <w:pStyle w:val="Seznamobrzk"/>
        <w:tabs>
          <w:tab w:val="right" w:leader="dot" w:pos="10195"/>
        </w:tabs>
        <w:rPr>
          <w:rFonts w:asciiTheme="minorHAnsi" w:eastAsiaTheme="minorEastAsia" w:hAnsiTheme="minorHAnsi" w:cstheme="minorBidi"/>
          <w:noProof/>
          <w:sz w:val="20"/>
          <w:szCs w:val="20"/>
        </w:rPr>
      </w:pPr>
      <w:r w:rsidRPr="00645024">
        <w:rPr>
          <w:color w:val="FF0000"/>
          <w:sz w:val="20"/>
          <w:szCs w:val="20"/>
        </w:rPr>
        <w:fldChar w:fldCharType="begin"/>
      </w:r>
      <w:r w:rsidR="008D27B7" w:rsidRPr="00645024">
        <w:rPr>
          <w:color w:val="FF0000"/>
          <w:sz w:val="20"/>
          <w:szCs w:val="20"/>
        </w:rPr>
        <w:instrText xml:space="preserve"> TOC \h \z \c "Tabulka" </w:instrText>
      </w:r>
      <w:r w:rsidRPr="00645024">
        <w:rPr>
          <w:color w:val="FF0000"/>
          <w:sz w:val="20"/>
          <w:szCs w:val="20"/>
        </w:rPr>
        <w:fldChar w:fldCharType="separate"/>
      </w:r>
      <w:hyperlink w:anchor="_Toc27399854" w:history="1">
        <w:r w:rsidR="00645024" w:rsidRPr="00645024">
          <w:rPr>
            <w:rStyle w:val="Hypertextovodkaz"/>
            <w:noProof/>
            <w:sz w:val="20"/>
            <w:szCs w:val="20"/>
          </w:rPr>
          <w:t>Tab. 1: Přehled hlavních polních cest</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_Toc27399854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7</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55" w:history="1">
        <w:r w:rsidR="00645024" w:rsidRPr="00645024">
          <w:rPr>
            <w:rStyle w:val="Hypertextovodkaz"/>
            <w:noProof/>
            <w:sz w:val="20"/>
            <w:szCs w:val="20"/>
          </w:rPr>
          <w:t>Tab. 2: Přehled vedlejších polních cest</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_Toc27399855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7</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56" w:history="1">
        <w:r w:rsidR="00645024" w:rsidRPr="00645024">
          <w:rPr>
            <w:rStyle w:val="Hypertextovodkaz"/>
            <w:noProof/>
            <w:sz w:val="20"/>
            <w:szCs w:val="20"/>
          </w:rPr>
          <w:t>Tab. 3: Přehled doplňkových polních cest</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_Toc27399856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7</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57" w:history="1">
        <w:r w:rsidR="00645024" w:rsidRPr="00645024">
          <w:rPr>
            <w:rStyle w:val="Hypertextovodkaz"/>
            <w:noProof/>
            <w:sz w:val="20"/>
            <w:szCs w:val="20"/>
          </w:rPr>
          <w:t>Tab. 4: Přehled vodohospodářských opatření</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_Toc27399857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8</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58" w:history="1">
        <w:r w:rsidR="00645024" w:rsidRPr="00645024">
          <w:rPr>
            <w:rStyle w:val="Hypertextovodkaz"/>
            <w:noProof/>
            <w:sz w:val="20"/>
            <w:szCs w:val="20"/>
          </w:rPr>
          <w:t>Tab. 5: Přehled opatření k ochraně a tvorbě životního prostředí</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_Toc27399858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9</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59" w:history="1">
        <w:r w:rsidR="00645024" w:rsidRPr="00645024">
          <w:rPr>
            <w:rStyle w:val="Hypertextovodkaz"/>
            <w:noProof/>
            <w:sz w:val="20"/>
            <w:szCs w:val="20"/>
          </w:rPr>
          <w:t>Tab. 6: Zohlednění podmínek stanovených správními úřady</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_Toc27399859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10</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60" w:history="1">
        <w:r w:rsidR="00645024" w:rsidRPr="00645024">
          <w:rPr>
            <w:rStyle w:val="Hypertextovodkaz"/>
            <w:noProof/>
            <w:sz w:val="20"/>
            <w:szCs w:val="20"/>
          </w:rPr>
          <w:t>Tab. 7: Napojení cestní sítě PSZ na silnice II. a III. třídy a místní komunikace</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_Toc27399860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16</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61" w:history="1">
        <w:r w:rsidR="00645024" w:rsidRPr="00645024">
          <w:rPr>
            <w:rStyle w:val="Hypertextovodkaz"/>
            <w:noProof/>
            <w:sz w:val="20"/>
            <w:szCs w:val="20"/>
          </w:rPr>
          <w:t>Tab. 8: Doporučené návrhové kategorie polních cest (ČSN 73 6109)</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_Toc27399861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17</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62" w:history="1">
        <w:r w:rsidR="00645024" w:rsidRPr="00645024">
          <w:rPr>
            <w:rStyle w:val="Hypertextovodkaz"/>
            <w:noProof/>
            <w:sz w:val="20"/>
            <w:szCs w:val="20"/>
          </w:rPr>
          <w:t>Tab. 9: Přehled kategorizace cestní sítě</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_Toc27399862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17</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63" w:history="1">
        <w:r w:rsidR="00645024" w:rsidRPr="00645024">
          <w:rPr>
            <w:rStyle w:val="Hypertextovodkaz"/>
            <w:noProof/>
            <w:sz w:val="20"/>
            <w:szCs w:val="20"/>
          </w:rPr>
          <w:t>Tab. 10: Přehled objektů na cestní síti</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_Toc27399863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26</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64" w:history="1">
        <w:r w:rsidR="00645024" w:rsidRPr="00645024">
          <w:rPr>
            <w:rStyle w:val="Hypertextovodkaz"/>
            <w:noProof/>
            <w:sz w:val="20"/>
            <w:szCs w:val="20"/>
          </w:rPr>
          <w:t>Tab. 11: Přehledné shrnutí informací o opatření ke zpřístupnění pozemků</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_Toc27399864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28</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65" w:history="1">
        <w:r w:rsidR="00645024" w:rsidRPr="00645024">
          <w:rPr>
            <w:rStyle w:val="Hypertextovodkaz"/>
            <w:noProof/>
            <w:sz w:val="20"/>
            <w:szCs w:val="20"/>
          </w:rPr>
          <w:t>Tab. 12: Hodnoty K faktoru</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_Toc27399865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31</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66" w:history="1">
        <w:r w:rsidR="00645024" w:rsidRPr="00645024">
          <w:rPr>
            <w:rStyle w:val="Hypertextovodkaz"/>
            <w:noProof/>
            <w:sz w:val="20"/>
            <w:szCs w:val="20"/>
          </w:rPr>
          <w:t>Tab. 13: Souhrnná tabulka jednotlivých faktorů pro jednotlivé EHP</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_Toc27399866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34</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67" w:history="1">
        <w:r w:rsidR="00645024" w:rsidRPr="00645024">
          <w:rPr>
            <w:rStyle w:val="Hypertextovodkaz"/>
            <w:noProof/>
            <w:sz w:val="20"/>
            <w:szCs w:val="20"/>
          </w:rPr>
          <w:t>Tab. 14: Souhrnná tabulka výsledků pro erozně hodnocené plochy</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_Toc27399867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35</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68" w:history="1">
        <w:r w:rsidR="00645024" w:rsidRPr="00645024">
          <w:rPr>
            <w:rStyle w:val="Hypertextovodkaz"/>
            <w:noProof/>
            <w:sz w:val="20"/>
            <w:szCs w:val="20"/>
          </w:rPr>
          <w:t>Tab. 15: Vodní toky</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_Toc27399868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36</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69" w:history="1">
        <w:r w:rsidR="00645024" w:rsidRPr="00645024">
          <w:rPr>
            <w:rStyle w:val="Hypertextovodkaz"/>
            <w:noProof/>
            <w:sz w:val="20"/>
            <w:szCs w:val="20"/>
          </w:rPr>
          <w:t>Tab. 16: Stávající hlavní odvodňovací zařízení</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_Toc27399869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36</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70" w:history="1">
        <w:r w:rsidR="00645024" w:rsidRPr="00645024">
          <w:rPr>
            <w:rStyle w:val="Hypertextovodkaz"/>
            <w:noProof/>
            <w:sz w:val="20"/>
            <w:szCs w:val="20"/>
          </w:rPr>
          <w:t>Tab. 17: Přehled opatření k ochraně a tvorbě životního prostředí</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_Toc27399870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45</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71" w:history="1">
        <w:r w:rsidR="00645024" w:rsidRPr="00645024">
          <w:rPr>
            <w:rStyle w:val="Hypertextovodkaz"/>
            <w:noProof/>
            <w:sz w:val="20"/>
            <w:szCs w:val="20"/>
          </w:rPr>
          <w:t>Tab. 18: Přehled státní a obecní půdy vstupující do KoPÚ</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_Toc27399871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46</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72" w:history="1">
        <w:r w:rsidR="00645024" w:rsidRPr="00645024">
          <w:rPr>
            <w:rStyle w:val="Hypertextovodkaz"/>
            <w:noProof/>
            <w:sz w:val="20"/>
            <w:szCs w:val="20"/>
          </w:rPr>
          <w:t>Tab. 19: Výměra potřebná pro realizaci PSZ, kterou se podílí stát a obec</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_Toc27399872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46</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73" w:history="1">
        <w:r w:rsidR="00645024" w:rsidRPr="00645024">
          <w:rPr>
            <w:rStyle w:val="Hypertextovodkaz"/>
            <w:noProof/>
            <w:sz w:val="20"/>
            <w:szCs w:val="20"/>
          </w:rPr>
          <w:t>Tab. 20: Přehled nákladů na uskutečnění PSZ</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_Toc27399873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46</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74" w:history="1">
        <w:r w:rsidR="00645024" w:rsidRPr="00645024">
          <w:rPr>
            <w:rStyle w:val="Hypertextovodkaz"/>
            <w:noProof/>
            <w:sz w:val="20"/>
            <w:szCs w:val="20"/>
          </w:rPr>
          <w:t>Tab. 21: Soupis změn druhů pozemků</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_Toc27399874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48</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75" w:history="1">
        <w:r w:rsidR="00645024" w:rsidRPr="00645024">
          <w:rPr>
            <w:rStyle w:val="Hypertextovodkaz"/>
            <w:noProof/>
            <w:sz w:val="20"/>
            <w:szCs w:val="20"/>
          </w:rPr>
          <w:t>Tab. 22: Přehled dokladů o projednání PSZ</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_Toc27399875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48</w:t>
        </w:r>
        <w:r w:rsidR="00645024" w:rsidRPr="00645024">
          <w:rPr>
            <w:noProof/>
            <w:webHidden/>
            <w:sz w:val="20"/>
            <w:szCs w:val="20"/>
          </w:rPr>
          <w:fldChar w:fldCharType="end"/>
        </w:r>
      </w:hyperlink>
    </w:p>
    <w:p w:rsidR="002C7897" w:rsidRPr="002B569E" w:rsidRDefault="00CF74A2" w:rsidP="0084691C">
      <w:pPr>
        <w:spacing w:before="0"/>
        <w:ind w:firstLine="0"/>
        <w:contextualSpacing/>
        <w:rPr>
          <w:sz w:val="20"/>
          <w:szCs w:val="20"/>
        </w:rPr>
      </w:pPr>
      <w:r w:rsidRPr="00645024">
        <w:rPr>
          <w:color w:val="FF0000"/>
          <w:sz w:val="20"/>
          <w:szCs w:val="20"/>
        </w:rPr>
        <w:fldChar w:fldCharType="end"/>
      </w:r>
    </w:p>
    <w:p w:rsidR="009A4C9A" w:rsidRPr="00486A49" w:rsidRDefault="009A4C9A" w:rsidP="0084691C">
      <w:pPr>
        <w:spacing w:before="0"/>
        <w:ind w:left="284" w:firstLine="284"/>
        <w:contextualSpacing/>
        <w:rPr>
          <w:b/>
          <w:sz w:val="28"/>
          <w:szCs w:val="28"/>
        </w:rPr>
      </w:pPr>
      <w:r w:rsidRPr="00486A49">
        <w:rPr>
          <w:b/>
          <w:sz w:val="28"/>
          <w:szCs w:val="28"/>
        </w:rPr>
        <w:t>Seznam obrázků:</w:t>
      </w:r>
    </w:p>
    <w:p w:rsidR="00645024" w:rsidRPr="00645024" w:rsidRDefault="00CF74A2">
      <w:pPr>
        <w:pStyle w:val="Seznamobrzk"/>
        <w:tabs>
          <w:tab w:val="right" w:leader="dot" w:pos="10195"/>
        </w:tabs>
        <w:rPr>
          <w:rFonts w:asciiTheme="minorHAnsi" w:eastAsiaTheme="minorEastAsia" w:hAnsiTheme="minorHAnsi" w:cstheme="minorBidi"/>
          <w:noProof/>
          <w:sz w:val="20"/>
          <w:szCs w:val="20"/>
        </w:rPr>
      </w:pPr>
      <w:r w:rsidRPr="00645024">
        <w:rPr>
          <w:sz w:val="20"/>
          <w:szCs w:val="20"/>
        </w:rPr>
        <w:fldChar w:fldCharType="begin"/>
      </w:r>
      <w:r w:rsidR="009A4C9A" w:rsidRPr="00645024">
        <w:rPr>
          <w:sz w:val="20"/>
          <w:szCs w:val="20"/>
        </w:rPr>
        <w:instrText xml:space="preserve"> TOC \h \z \c "Obrázek" </w:instrText>
      </w:r>
      <w:r w:rsidRPr="00645024">
        <w:rPr>
          <w:sz w:val="20"/>
          <w:szCs w:val="20"/>
        </w:rPr>
        <w:fldChar w:fldCharType="separate"/>
      </w:r>
      <w:hyperlink w:anchor="_Toc27399876" w:history="1">
        <w:r w:rsidR="00645024" w:rsidRPr="00645024">
          <w:rPr>
            <w:rStyle w:val="Hypertextovodkaz"/>
            <w:noProof/>
            <w:sz w:val="20"/>
            <w:szCs w:val="20"/>
          </w:rPr>
          <w:t>Obr. 1: Schéma návrhové kategorie polní cesty</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_Toc27399876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17</w:t>
        </w:r>
        <w:r w:rsidR="00645024" w:rsidRPr="00645024">
          <w:rPr>
            <w:noProof/>
            <w:webHidden/>
            <w:sz w:val="20"/>
            <w:szCs w:val="20"/>
          </w:rPr>
          <w:fldChar w:fldCharType="end"/>
        </w:r>
      </w:hyperlink>
    </w:p>
    <w:p w:rsidR="00645024" w:rsidRPr="00645024" w:rsidRDefault="007A5E82">
      <w:pPr>
        <w:pStyle w:val="Seznamobrzk"/>
        <w:tabs>
          <w:tab w:val="right" w:leader="dot" w:pos="10195"/>
        </w:tabs>
        <w:rPr>
          <w:rFonts w:asciiTheme="minorHAnsi" w:eastAsiaTheme="minorEastAsia" w:hAnsiTheme="minorHAnsi" w:cstheme="minorBidi"/>
          <w:noProof/>
          <w:sz w:val="20"/>
          <w:szCs w:val="20"/>
        </w:rPr>
      </w:pPr>
      <w:hyperlink w:anchor="_Toc27399877" w:history="1">
        <w:r w:rsidR="00645024" w:rsidRPr="00645024">
          <w:rPr>
            <w:rStyle w:val="Hypertextovodkaz"/>
            <w:noProof/>
            <w:sz w:val="20"/>
            <w:szCs w:val="20"/>
          </w:rPr>
          <w:t>Obr. 2: Ohrožení větrnou erozí</w:t>
        </w:r>
        <w:r w:rsidR="00645024" w:rsidRPr="00645024">
          <w:rPr>
            <w:noProof/>
            <w:webHidden/>
            <w:sz w:val="20"/>
            <w:szCs w:val="20"/>
          </w:rPr>
          <w:tab/>
        </w:r>
        <w:r w:rsidR="00645024" w:rsidRPr="00645024">
          <w:rPr>
            <w:noProof/>
            <w:webHidden/>
            <w:sz w:val="20"/>
            <w:szCs w:val="20"/>
          </w:rPr>
          <w:fldChar w:fldCharType="begin"/>
        </w:r>
        <w:r w:rsidR="00645024" w:rsidRPr="00645024">
          <w:rPr>
            <w:noProof/>
            <w:webHidden/>
            <w:sz w:val="20"/>
            <w:szCs w:val="20"/>
          </w:rPr>
          <w:instrText xml:space="preserve"> PAGEREF _Toc27399877 \h </w:instrText>
        </w:r>
        <w:r w:rsidR="00645024" w:rsidRPr="00645024">
          <w:rPr>
            <w:noProof/>
            <w:webHidden/>
            <w:sz w:val="20"/>
            <w:szCs w:val="20"/>
          </w:rPr>
        </w:r>
        <w:r w:rsidR="00645024" w:rsidRPr="00645024">
          <w:rPr>
            <w:noProof/>
            <w:webHidden/>
            <w:sz w:val="20"/>
            <w:szCs w:val="20"/>
          </w:rPr>
          <w:fldChar w:fldCharType="separate"/>
        </w:r>
        <w:r w:rsidR="00645024" w:rsidRPr="00645024">
          <w:rPr>
            <w:noProof/>
            <w:webHidden/>
            <w:sz w:val="20"/>
            <w:szCs w:val="20"/>
          </w:rPr>
          <w:t>33</w:t>
        </w:r>
        <w:r w:rsidR="00645024" w:rsidRPr="00645024">
          <w:rPr>
            <w:noProof/>
            <w:webHidden/>
            <w:sz w:val="20"/>
            <w:szCs w:val="20"/>
          </w:rPr>
          <w:fldChar w:fldCharType="end"/>
        </w:r>
      </w:hyperlink>
    </w:p>
    <w:p w:rsidR="009A4C9A" w:rsidRPr="000750AB" w:rsidRDefault="00CF74A2" w:rsidP="0084691C">
      <w:pPr>
        <w:spacing w:before="0"/>
        <w:ind w:firstLine="0"/>
        <w:contextualSpacing/>
        <w:rPr>
          <w:color w:val="FF0000"/>
          <w:sz w:val="20"/>
          <w:szCs w:val="20"/>
        </w:rPr>
      </w:pPr>
      <w:r w:rsidRPr="00645024">
        <w:rPr>
          <w:sz w:val="20"/>
          <w:szCs w:val="20"/>
        </w:rPr>
        <w:fldChar w:fldCharType="end"/>
      </w:r>
    </w:p>
    <w:p w:rsidR="00B8612E" w:rsidRPr="00037592" w:rsidRDefault="009A4C9A" w:rsidP="00A96C9A">
      <w:pPr>
        <w:pStyle w:val="Nadpis1"/>
      </w:pPr>
      <w:r w:rsidRPr="00486A49">
        <w:rPr>
          <w:color w:val="FF0000"/>
          <w:highlight w:val="cyan"/>
        </w:rPr>
        <w:br w:type="page"/>
      </w:r>
      <w:bookmarkStart w:id="18" w:name="_Toc516215013"/>
      <w:bookmarkStart w:id="19" w:name="_Toc27399801"/>
      <w:r w:rsidR="005A54C7" w:rsidRPr="00037592">
        <w:lastRenderedPageBreak/>
        <w:t>TECHNICKÁ ZPRÁVA</w:t>
      </w:r>
      <w:bookmarkEnd w:id="18"/>
      <w:bookmarkEnd w:id="19"/>
    </w:p>
    <w:p w:rsidR="00A06AD1" w:rsidRPr="00037592" w:rsidRDefault="00A06AD1" w:rsidP="00A77677">
      <w:pPr>
        <w:pStyle w:val="Nadpis2"/>
      </w:pPr>
      <w:bookmarkStart w:id="20" w:name="_Toc482788257"/>
      <w:bookmarkStart w:id="21" w:name="_Toc516215014"/>
      <w:bookmarkStart w:id="22" w:name="_Toc27399802"/>
      <w:r w:rsidRPr="00037592">
        <w:t>ÚVODNÍ ČÁST</w:t>
      </w:r>
      <w:bookmarkEnd w:id="20"/>
      <w:bookmarkEnd w:id="21"/>
      <w:bookmarkEnd w:id="22"/>
      <w:bookmarkEnd w:id="17"/>
      <w:bookmarkEnd w:id="16"/>
      <w:bookmarkEnd w:id="15"/>
      <w:bookmarkEnd w:id="14"/>
      <w:bookmarkEnd w:id="13"/>
      <w:bookmarkEnd w:id="12"/>
      <w:bookmarkEnd w:id="11"/>
    </w:p>
    <w:p w:rsidR="0054332D" w:rsidRPr="00037592" w:rsidRDefault="0054332D" w:rsidP="003F1B2C">
      <w:pPr>
        <w:spacing w:before="0"/>
        <w:ind w:firstLine="284"/>
        <w:contextualSpacing/>
      </w:pPr>
      <w:r w:rsidRPr="00037592">
        <w:t>Návrh plánu společných zařízení, který je nedílnou součástí pozemkových úprav, představuje soubor opatření, která mají vytvořit podmínky pro splnění cílů pozemkových úprav</w:t>
      </w:r>
      <w:r w:rsidR="00CA75A3" w:rsidRPr="00037592">
        <w:t>, stanovených v § 2 zákona č. </w:t>
      </w:r>
      <w:r w:rsidRPr="00037592">
        <w:t xml:space="preserve">139/2002 Sb., o pozemkových úpravách a pozemkových úřadech. Jedná se o zlepšení stavu životního prostředí, ochranu a zúrodnění půdního fondu, zlepšení vodního režimu krajiny, zvýšení ekologické stability krajiny a zpřístupnění pozemků v řešeném území. Jednotlivá opatření se v rámci plánu vzájemně prolínají a doplňují a jejich součástí je i prostorová a funkční optimalizace druhů pozemků. </w:t>
      </w:r>
    </w:p>
    <w:p w:rsidR="00551669" w:rsidRPr="00037592" w:rsidRDefault="0054332D" w:rsidP="003F1B2C">
      <w:pPr>
        <w:spacing w:before="0"/>
        <w:ind w:firstLine="284"/>
        <w:contextualSpacing/>
      </w:pPr>
      <w:r w:rsidRPr="00037592">
        <w:t>Návrh základního funkčního využití území byl vypracován v úzké spolupráci s</w:t>
      </w:r>
      <w:r w:rsidR="00450FDF" w:rsidRPr="00037592">
        <w:t>e Státním p</w:t>
      </w:r>
      <w:r w:rsidRPr="00037592">
        <w:t xml:space="preserve">ozemkovým úřadem, se sborem zástupců a s vlastníky pozemků na základě připomínek správních úřadů i dotčených organizací. </w:t>
      </w:r>
    </w:p>
    <w:p w:rsidR="00450FDF" w:rsidRPr="00037592" w:rsidRDefault="0054332D" w:rsidP="003F1B2C">
      <w:pPr>
        <w:spacing w:before="0"/>
        <w:ind w:firstLine="284"/>
        <w:contextualSpacing/>
      </w:pPr>
      <w:r w:rsidRPr="00037592">
        <w:t>Zpracovatel vyhotovil plán společných zařízení na základě podrobného terénního průz</w:t>
      </w:r>
      <w:r w:rsidR="00685C09" w:rsidRPr="00037592">
        <w:t>kumu</w:t>
      </w:r>
      <w:r w:rsidR="00074A35">
        <w:t>, změření skutečného stavu, platného územního plánu</w:t>
      </w:r>
      <w:r w:rsidR="00685C09" w:rsidRPr="00037592">
        <w:t xml:space="preserve"> a dalších podkladů</w:t>
      </w:r>
      <w:r w:rsidR="00A06AD1" w:rsidRPr="00037592">
        <w:t>.</w:t>
      </w:r>
    </w:p>
    <w:p w:rsidR="0054332D" w:rsidRPr="00037592" w:rsidRDefault="0054332D" w:rsidP="003F1B2C">
      <w:pPr>
        <w:spacing w:before="0"/>
        <w:ind w:firstLine="284"/>
        <w:contextualSpacing/>
      </w:pPr>
      <w:r w:rsidRPr="00037592">
        <w:t>Při vyčlenění výměry půdy v návrhu nového uspořádání pozemků se použi</w:t>
      </w:r>
      <w:r w:rsidR="006E7A3D" w:rsidRPr="00037592">
        <w:t>jí</w:t>
      </w:r>
      <w:r w:rsidRPr="00037592">
        <w:t xml:space="preserve"> (podle § 9 odst.1</w:t>
      </w:r>
      <w:r w:rsidR="00CF44B8" w:rsidRPr="00037592">
        <w:t>7</w:t>
      </w:r>
      <w:r w:rsidRPr="00037592">
        <w:t xml:space="preserve"> zákona o pozemkových úpravách) nejprve pozemky ve vlastnictví státu a potom ve vlastnictví obce. Společná zařízení realizovaná </w:t>
      </w:r>
      <w:r w:rsidR="00046590" w:rsidRPr="00037592">
        <w:t>podle návrhu pozemkové úpravy (</w:t>
      </w:r>
      <w:r w:rsidRPr="00037592">
        <w:t>i pozemky) vlastní obec, v jejímž obvodu se nacházejí, nevyplývá-li z rozhodnutí o schválení návrhu pozemkových úprav (zákon č. 139/2002 Sb. §12 odst. 4) jiná skutečnost.</w:t>
      </w:r>
    </w:p>
    <w:p w:rsidR="0054332D" w:rsidRPr="00037592" w:rsidRDefault="0054332D" w:rsidP="003F1B2C">
      <w:pPr>
        <w:spacing w:before="0"/>
        <w:ind w:firstLine="284"/>
        <w:contextualSpacing/>
      </w:pPr>
      <w:r w:rsidRPr="00037592">
        <w:t xml:space="preserve">Předpokladem pro naplnění cílů </w:t>
      </w:r>
      <w:proofErr w:type="spellStart"/>
      <w:r w:rsidR="00BE23A2" w:rsidRPr="00037592">
        <w:t>KoPÚ</w:t>
      </w:r>
      <w:proofErr w:type="spellEnd"/>
      <w:r w:rsidRPr="00037592">
        <w:t xml:space="preserve"> je realizace všech opatření navržených a schválených v plánu společných zařízení (PSZ). Po dokončení </w:t>
      </w:r>
      <w:proofErr w:type="spellStart"/>
      <w:r w:rsidR="00BE23A2" w:rsidRPr="00037592">
        <w:t>KoPÚ</w:t>
      </w:r>
      <w:proofErr w:type="spellEnd"/>
      <w:r w:rsidRPr="00037592">
        <w:t xml:space="preserve"> budou </w:t>
      </w:r>
      <w:r w:rsidR="000A2FB3" w:rsidRPr="00037592">
        <w:t>Státním p</w:t>
      </w:r>
      <w:r w:rsidR="00D23E06" w:rsidRPr="00037592">
        <w:t xml:space="preserve">ozemkovým úřadem </w:t>
      </w:r>
      <w:r w:rsidR="00271F1A" w:rsidRPr="00037592">
        <w:t>realizována ta </w:t>
      </w:r>
      <w:r w:rsidRPr="00037592">
        <w:t xml:space="preserve">společná zařízení, na něž budou v návrhu </w:t>
      </w:r>
      <w:proofErr w:type="spellStart"/>
      <w:r w:rsidR="00BE23A2" w:rsidRPr="00037592">
        <w:t>KoPÚ</w:t>
      </w:r>
      <w:proofErr w:type="spellEnd"/>
      <w:r w:rsidRPr="00037592">
        <w:t xml:space="preserve"> vyčleněny obecní</w:t>
      </w:r>
      <w:r w:rsidR="00F10CFD" w:rsidRPr="00037592">
        <w:t xml:space="preserve"> nebo státní</w:t>
      </w:r>
      <w:r w:rsidRPr="00037592">
        <w:t xml:space="preserve"> pozemky a budou stanoveny sborem zástupců jako priorita</w:t>
      </w:r>
      <w:r w:rsidR="00F10CFD" w:rsidRPr="00037592">
        <w:t xml:space="preserve"> a schváleny obecním zastupitelstvem</w:t>
      </w:r>
      <w:r w:rsidRPr="00037592">
        <w:t>. Po realizaci budou stavby i výsadba převedeny v souladu s § 12 odst. 4 zákona č. 139/2002 Sb. do vlastnictví obce.</w:t>
      </w:r>
    </w:p>
    <w:p w:rsidR="0054332D" w:rsidRPr="00037592" w:rsidRDefault="00685C09" w:rsidP="003F1B2C">
      <w:pPr>
        <w:spacing w:before="0"/>
        <w:ind w:firstLine="284"/>
        <w:contextualSpacing/>
      </w:pPr>
      <w:r w:rsidRPr="00037592">
        <w:t xml:space="preserve">Funkce, konstrukce a účel jednotlivých prvků společných zařízení jsou popsány v jednotlivých částech technické zprávy: opatření sloužící ke zpřístupnění pozemků, protierozní opatření na ochranu zemědělského půdního fondu, vodohospodářská opatření a opatření k ochraně a tvorbě životního prostředí. </w:t>
      </w:r>
      <w:r w:rsidR="00734183" w:rsidRPr="00037592">
        <w:t>Navržené prvky PSZ v </w:t>
      </w:r>
      <w:proofErr w:type="spellStart"/>
      <w:r w:rsidR="00734183" w:rsidRPr="00037592">
        <w:t>k.ú</w:t>
      </w:r>
      <w:proofErr w:type="spellEnd"/>
      <w:r w:rsidR="00734183" w:rsidRPr="00037592">
        <w:t xml:space="preserve">. </w:t>
      </w:r>
      <w:r w:rsidR="00486A49" w:rsidRPr="00037592">
        <w:t>Nová Dědina u Uničova</w:t>
      </w:r>
      <w:r w:rsidR="0054332D" w:rsidRPr="00037592">
        <w:t xml:space="preserve"> nespadají podle parametrů do kategorie I (záměry vždy podléhající posouzení) ani kategorie II (záměry vyžadující zjišťovací ří</w:t>
      </w:r>
      <w:r w:rsidR="00CA75A3" w:rsidRPr="00037592">
        <w:t>zení) dle zákona 100/2001 Sb. o </w:t>
      </w:r>
      <w:r w:rsidR="0054332D" w:rsidRPr="00037592">
        <w:t>posuzování vlivů na životní prostředí</w:t>
      </w:r>
      <w:r w:rsidR="00CF44B8" w:rsidRPr="00037592">
        <w:t>, ve znění pozdějších předpisů.</w:t>
      </w:r>
    </w:p>
    <w:p w:rsidR="00A06AD1" w:rsidRPr="00037592" w:rsidRDefault="00A06AD1" w:rsidP="003F1B2C">
      <w:pPr>
        <w:spacing w:before="0"/>
        <w:ind w:firstLine="284"/>
        <w:contextualSpacing/>
      </w:pPr>
    </w:p>
    <w:p w:rsidR="00A06AD1" w:rsidRPr="001576A2" w:rsidRDefault="008E5CE1" w:rsidP="003F1B2C">
      <w:pPr>
        <w:spacing w:before="0"/>
        <w:ind w:firstLine="284"/>
        <w:contextualSpacing/>
      </w:pPr>
      <w:r w:rsidRPr="001576A2">
        <w:t>Plán společnýc</w:t>
      </w:r>
      <w:r w:rsidR="00A06AD1" w:rsidRPr="001576A2">
        <w:t>h zařízení byl zpracován</w:t>
      </w:r>
      <w:r w:rsidRPr="001576A2">
        <w:t>:</w:t>
      </w:r>
    </w:p>
    <w:p w:rsidR="001F4BB6" w:rsidRPr="001576A2" w:rsidRDefault="009426FF" w:rsidP="001576A2">
      <w:pPr>
        <w:tabs>
          <w:tab w:val="left" w:pos="2694"/>
        </w:tabs>
        <w:spacing w:before="0"/>
        <w:ind w:firstLine="284"/>
        <w:contextualSpacing/>
      </w:pPr>
      <w:r w:rsidRPr="001576A2">
        <w:t xml:space="preserve">Ing. </w:t>
      </w:r>
      <w:r w:rsidR="001576A2" w:rsidRPr="001576A2">
        <w:t xml:space="preserve">Petr </w:t>
      </w:r>
      <w:proofErr w:type="gramStart"/>
      <w:r w:rsidR="001576A2" w:rsidRPr="001576A2">
        <w:t>Mihulka</w:t>
      </w:r>
      <w:r w:rsidR="001576A2" w:rsidRPr="001576A2">
        <w:tab/>
      </w:r>
      <w:r w:rsidR="001F4BB6" w:rsidRPr="001576A2">
        <w:t>- obecná</w:t>
      </w:r>
      <w:proofErr w:type="gramEnd"/>
      <w:r w:rsidR="001F4BB6" w:rsidRPr="001576A2">
        <w:t xml:space="preserve"> část</w:t>
      </w:r>
    </w:p>
    <w:p w:rsidR="001F4BB6" w:rsidRPr="001576A2" w:rsidRDefault="001F4BB6" w:rsidP="001576A2">
      <w:pPr>
        <w:tabs>
          <w:tab w:val="left" w:pos="2694"/>
        </w:tabs>
        <w:spacing w:before="0"/>
        <w:ind w:left="284" w:firstLine="0"/>
        <w:contextualSpacing/>
      </w:pPr>
      <w:r w:rsidRPr="001576A2">
        <w:tab/>
        <w:t xml:space="preserve">- </w:t>
      </w:r>
      <w:r w:rsidR="00C54F6D" w:rsidRPr="001576A2">
        <w:t>opatření ke zpřístupně</w:t>
      </w:r>
      <w:r w:rsidRPr="001576A2">
        <w:t>ní pozemků</w:t>
      </w:r>
    </w:p>
    <w:p w:rsidR="0023736C" w:rsidRPr="001576A2" w:rsidRDefault="001F4BB6" w:rsidP="001576A2">
      <w:pPr>
        <w:tabs>
          <w:tab w:val="left" w:pos="2694"/>
        </w:tabs>
        <w:spacing w:before="0"/>
        <w:ind w:left="284" w:firstLine="0"/>
        <w:contextualSpacing/>
      </w:pPr>
      <w:r w:rsidRPr="001576A2">
        <w:tab/>
        <w:t>- protierozní opatření pro ochranu zemědělského půdního fondu</w:t>
      </w:r>
    </w:p>
    <w:p w:rsidR="001F4BB6" w:rsidRPr="001576A2" w:rsidRDefault="001F4BB6" w:rsidP="001576A2">
      <w:pPr>
        <w:tabs>
          <w:tab w:val="left" w:pos="2694"/>
        </w:tabs>
        <w:spacing w:before="0"/>
        <w:ind w:left="284" w:firstLine="0"/>
        <w:contextualSpacing/>
      </w:pPr>
      <w:r w:rsidRPr="001576A2">
        <w:tab/>
        <w:t>- vodohospodářská opatření</w:t>
      </w:r>
    </w:p>
    <w:p w:rsidR="001F4BB6" w:rsidRPr="001576A2" w:rsidRDefault="001F4BB6" w:rsidP="001576A2">
      <w:pPr>
        <w:tabs>
          <w:tab w:val="left" w:pos="2694"/>
        </w:tabs>
        <w:spacing w:before="0"/>
        <w:ind w:left="284" w:firstLine="0"/>
        <w:contextualSpacing/>
      </w:pPr>
      <w:r w:rsidRPr="001576A2">
        <w:tab/>
      </w:r>
      <w:r w:rsidR="00A268AD" w:rsidRPr="001576A2">
        <w:t>- o</w:t>
      </w:r>
      <w:r w:rsidRPr="001576A2">
        <w:t xml:space="preserve">patření k ochraně a tvorbě </w:t>
      </w:r>
      <w:r w:rsidR="00A268AD" w:rsidRPr="001576A2">
        <w:t>životního prostředí</w:t>
      </w:r>
    </w:p>
    <w:p w:rsidR="00AD36DA" w:rsidRPr="00486A49" w:rsidRDefault="00AD36DA" w:rsidP="003F1B2C">
      <w:pPr>
        <w:spacing w:before="0"/>
        <w:ind w:firstLine="284"/>
        <w:contextualSpacing/>
        <w:rPr>
          <w:highlight w:val="cyan"/>
        </w:rPr>
      </w:pPr>
    </w:p>
    <w:p w:rsidR="008E5CE1" w:rsidRPr="001576A2" w:rsidRDefault="008E5CE1" w:rsidP="003F1B2C">
      <w:pPr>
        <w:spacing w:before="0"/>
        <w:ind w:firstLine="284"/>
        <w:contextualSpacing/>
      </w:pPr>
      <w:r w:rsidRPr="001576A2">
        <w:t>Plán společn</w:t>
      </w:r>
      <w:r w:rsidR="00321352" w:rsidRPr="001576A2">
        <w:t>ých zařízení bude</w:t>
      </w:r>
      <w:r w:rsidR="00ED066F" w:rsidRPr="001576A2">
        <w:t xml:space="preserve"> ověřen osobami</w:t>
      </w:r>
      <w:r w:rsidRPr="001576A2">
        <w:t>:</w:t>
      </w:r>
      <w:r w:rsidRPr="001576A2">
        <w:tab/>
      </w:r>
    </w:p>
    <w:p w:rsidR="00EF0A6C" w:rsidRPr="001576A2" w:rsidRDefault="00EF0A6C" w:rsidP="00EF0A6C">
      <w:pPr>
        <w:spacing w:before="0"/>
        <w:ind w:firstLine="284"/>
        <w:contextualSpacing/>
      </w:pPr>
      <w:r w:rsidRPr="001576A2">
        <w:t xml:space="preserve">Ing. Petr </w:t>
      </w:r>
      <w:proofErr w:type="gramStart"/>
      <w:r w:rsidRPr="001576A2">
        <w:t xml:space="preserve">Mihulka </w:t>
      </w:r>
      <w:r w:rsidR="00645024">
        <w:t>-</w:t>
      </w:r>
      <w:r w:rsidRPr="001576A2">
        <w:t xml:space="preserve"> úředně</w:t>
      </w:r>
      <w:proofErr w:type="gramEnd"/>
      <w:r w:rsidRPr="001576A2">
        <w:t xml:space="preserve"> oprávněný k projektování pozemkových úprav, SPU 48771/2013</w:t>
      </w:r>
    </w:p>
    <w:p w:rsidR="008E5CE1" w:rsidRPr="001576A2" w:rsidRDefault="008E5CE1" w:rsidP="003F1B2C">
      <w:pPr>
        <w:spacing w:before="0"/>
        <w:ind w:firstLine="284"/>
        <w:contextualSpacing/>
      </w:pPr>
      <w:r w:rsidRPr="001576A2">
        <w:t xml:space="preserve">Ing. </w:t>
      </w:r>
      <w:r w:rsidR="00AF4156" w:rsidRPr="001576A2">
        <w:t>Vít Rybák</w:t>
      </w:r>
      <w:r w:rsidRPr="001576A2">
        <w:t xml:space="preserve"> – autorizovaný inženýr pro dopravní stavby, ČKAIT </w:t>
      </w:r>
      <w:r w:rsidR="00AD1DCC" w:rsidRPr="001576A2">
        <w:t>–</w:t>
      </w:r>
      <w:r w:rsidRPr="001576A2">
        <w:t xml:space="preserve"> 1000134</w:t>
      </w:r>
    </w:p>
    <w:p w:rsidR="00E85922" w:rsidRDefault="00E85922" w:rsidP="003F1B2C">
      <w:pPr>
        <w:spacing w:before="0"/>
        <w:ind w:firstLine="284"/>
        <w:contextualSpacing/>
      </w:pPr>
      <w:r w:rsidRPr="001576A2">
        <w:t xml:space="preserve">Ing. Jindra </w:t>
      </w:r>
      <w:proofErr w:type="gramStart"/>
      <w:r w:rsidRPr="001576A2">
        <w:t>Kasalová - autorizovaný</w:t>
      </w:r>
      <w:proofErr w:type="gramEnd"/>
      <w:r w:rsidRPr="001576A2">
        <w:t xml:space="preserve"> projektant krajinářské architektury, ČKA 3836</w:t>
      </w:r>
    </w:p>
    <w:p w:rsidR="00B87EFE" w:rsidRPr="001576A2" w:rsidRDefault="00B87EFE" w:rsidP="003F1B2C">
      <w:pPr>
        <w:spacing w:before="0"/>
        <w:ind w:firstLine="284"/>
        <w:contextualSpacing/>
      </w:pPr>
      <w:r>
        <w:t xml:space="preserve">Ing. </w:t>
      </w:r>
      <w:r w:rsidR="002B723D">
        <w:t>Luděk Halaš</w:t>
      </w:r>
      <w:r>
        <w:t xml:space="preserve"> – autorizovaný inženýr pro vodohospodářské stavby</w:t>
      </w:r>
      <w:r w:rsidR="00035153">
        <w:t xml:space="preserve"> č. 1003651</w:t>
      </w:r>
    </w:p>
    <w:p w:rsidR="008F54A5" w:rsidRPr="001576A2" w:rsidRDefault="008F54A5" w:rsidP="003F1B2C">
      <w:pPr>
        <w:spacing w:before="0"/>
        <w:ind w:firstLine="284"/>
        <w:contextualSpacing/>
      </w:pPr>
      <w:bookmarkStart w:id="23" w:name="_Toc419091884"/>
      <w:bookmarkStart w:id="24" w:name="_Toc419092027"/>
      <w:bookmarkStart w:id="25" w:name="_Toc419092063"/>
      <w:bookmarkStart w:id="26" w:name="_Toc419093489"/>
      <w:bookmarkStart w:id="27" w:name="_Toc419093566"/>
      <w:bookmarkStart w:id="28" w:name="_Toc419956311"/>
      <w:bookmarkStart w:id="29" w:name="_Toc420044790"/>
      <w:bookmarkStart w:id="30" w:name="_Toc423410058"/>
      <w:bookmarkStart w:id="31" w:name="_Toc423410126"/>
      <w:bookmarkStart w:id="32" w:name="_Toc423410342"/>
      <w:bookmarkStart w:id="33" w:name="_Toc453656618"/>
      <w:bookmarkStart w:id="34" w:name="_Toc456174093"/>
      <w:bookmarkStart w:id="35" w:name="_Toc456174133"/>
      <w:bookmarkStart w:id="36" w:name="_Toc456676214"/>
      <w:bookmarkStart w:id="37" w:name="_Toc458664178"/>
      <w:bookmarkStart w:id="38" w:name="_Toc458665785"/>
      <w:bookmarkStart w:id="39" w:name="_Toc459034370"/>
      <w:bookmarkStart w:id="40" w:name="_Toc463350916"/>
      <w:bookmarkStart w:id="41" w:name="_Toc334376116"/>
      <w:bookmarkStart w:id="42" w:name="_Toc334376234"/>
      <w:bookmarkStart w:id="43" w:name="_Toc334376328"/>
      <w:bookmarkStart w:id="44" w:name="_Toc412869328"/>
      <w:bookmarkStart w:id="45" w:name="_Toc412869638"/>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54332D" w:rsidRPr="00B11A22" w:rsidRDefault="00021CAC" w:rsidP="00A77677">
      <w:pPr>
        <w:pStyle w:val="Nadpis3"/>
      </w:pPr>
      <w:bookmarkStart w:id="46" w:name="_Toc463350917"/>
      <w:r w:rsidRPr="00486A49">
        <w:rPr>
          <w:highlight w:val="cyan"/>
        </w:rPr>
        <w:br w:type="page"/>
      </w:r>
      <w:bookmarkStart w:id="47" w:name="_Toc516215015"/>
      <w:bookmarkStart w:id="48" w:name="_Toc27399803"/>
      <w:r w:rsidR="0054332D" w:rsidRPr="00B11A22">
        <w:lastRenderedPageBreak/>
        <w:t>Výchozí podklady</w:t>
      </w:r>
      <w:bookmarkEnd w:id="41"/>
      <w:bookmarkEnd w:id="42"/>
      <w:bookmarkEnd w:id="43"/>
      <w:bookmarkEnd w:id="44"/>
      <w:bookmarkEnd w:id="45"/>
      <w:bookmarkEnd w:id="46"/>
      <w:bookmarkEnd w:id="47"/>
      <w:bookmarkEnd w:id="48"/>
    </w:p>
    <w:p w:rsidR="0054332D" w:rsidRPr="00B11A22" w:rsidRDefault="0054332D" w:rsidP="003F1B2C">
      <w:pPr>
        <w:spacing w:before="0"/>
        <w:ind w:firstLine="284"/>
        <w:contextualSpacing/>
      </w:pPr>
      <w:r w:rsidRPr="00B11A22">
        <w:t>Pro zpracování plánu společných zařízení (dále jen PSZ) byly použity tyto písemné a mapové podklady:</w:t>
      </w:r>
    </w:p>
    <w:p w:rsidR="000A046E" w:rsidRPr="00B11A22" w:rsidRDefault="000A046E" w:rsidP="000A046E">
      <w:pPr>
        <w:pStyle w:val="Odstavecseseznamem"/>
        <w:spacing w:before="0"/>
        <w:ind w:left="1004" w:firstLine="0"/>
      </w:pPr>
    </w:p>
    <w:p w:rsidR="0054332D" w:rsidRPr="00B11A22" w:rsidRDefault="000A046E" w:rsidP="003F1B2C">
      <w:pPr>
        <w:spacing w:before="0"/>
        <w:ind w:firstLine="284"/>
        <w:contextualSpacing/>
        <w:rPr>
          <w:b/>
        </w:rPr>
      </w:pPr>
      <w:r w:rsidRPr="00B11A22">
        <w:rPr>
          <w:b/>
        </w:rPr>
        <w:t>Mapové podklady</w:t>
      </w:r>
    </w:p>
    <w:p w:rsidR="000A046E" w:rsidRPr="00B11A22" w:rsidRDefault="000A046E" w:rsidP="003F1B2C">
      <w:pPr>
        <w:spacing w:before="0"/>
        <w:ind w:firstLine="284"/>
        <w:contextualSpacing/>
        <w:rPr>
          <w:b/>
        </w:rPr>
      </w:pPr>
    </w:p>
    <w:p w:rsidR="0054332D" w:rsidRPr="00B11A22" w:rsidRDefault="0054332D" w:rsidP="00676887">
      <w:pPr>
        <w:pStyle w:val="Odstavecseseznamem"/>
        <w:numPr>
          <w:ilvl w:val="0"/>
          <w:numId w:val="30"/>
        </w:numPr>
        <w:spacing w:before="0"/>
      </w:pPr>
      <w:r w:rsidRPr="00B11A22">
        <w:t xml:space="preserve">základní mapy ČR, měřítko </w:t>
      </w:r>
      <w:proofErr w:type="gramStart"/>
      <w:r w:rsidRPr="00B11A22">
        <w:t>1 :</w:t>
      </w:r>
      <w:proofErr w:type="gramEnd"/>
      <w:r w:rsidRPr="00B11A22">
        <w:t xml:space="preserve"> 10</w:t>
      </w:r>
      <w:r w:rsidR="001C10AE" w:rsidRPr="00B11A22">
        <w:t> </w:t>
      </w:r>
      <w:r w:rsidRPr="00B11A22">
        <w:t>000</w:t>
      </w:r>
    </w:p>
    <w:p w:rsidR="0054332D" w:rsidRPr="00B11A22" w:rsidRDefault="0054332D" w:rsidP="00676887">
      <w:pPr>
        <w:pStyle w:val="Odstavecseseznamem"/>
        <w:numPr>
          <w:ilvl w:val="0"/>
          <w:numId w:val="30"/>
        </w:numPr>
        <w:spacing w:before="0"/>
      </w:pPr>
      <w:r w:rsidRPr="00B11A22">
        <w:t xml:space="preserve">státní mapy odvozené, měřítko </w:t>
      </w:r>
      <w:proofErr w:type="gramStart"/>
      <w:r w:rsidRPr="00B11A22">
        <w:t>1 :</w:t>
      </w:r>
      <w:proofErr w:type="gramEnd"/>
      <w:r w:rsidRPr="00B11A22">
        <w:t xml:space="preserve"> 5</w:t>
      </w:r>
      <w:r w:rsidR="001C10AE" w:rsidRPr="00B11A22">
        <w:t> </w:t>
      </w:r>
      <w:r w:rsidRPr="00B11A22">
        <w:t>000</w:t>
      </w:r>
    </w:p>
    <w:p w:rsidR="0023736C" w:rsidRPr="00B11A22" w:rsidRDefault="00A06AD1" w:rsidP="00CD387D">
      <w:pPr>
        <w:pStyle w:val="Odstavecseseznamem"/>
        <w:numPr>
          <w:ilvl w:val="0"/>
          <w:numId w:val="30"/>
        </w:numPr>
        <w:tabs>
          <w:tab w:val="left" w:pos="3828"/>
        </w:tabs>
        <w:spacing w:before="0"/>
      </w:pPr>
      <w:r w:rsidRPr="00B11A22">
        <w:t>mapa</w:t>
      </w:r>
      <w:r w:rsidR="00CD387D" w:rsidRPr="00B11A22">
        <w:t xml:space="preserve"> katastru nemovitostí </w:t>
      </w:r>
      <w:r w:rsidR="00CD387D" w:rsidRPr="00B11A22">
        <w:tab/>
        <w:t xml:space="preserve">- </w:t>
      </w:r>
      <w:r w:rsidRPr="00B11A22">
        <w:t xml:space="preserve">digitální katastrální mapa </w:t>
      </w:r>
      <w:r w:rsidR="001C10AE" w:rsidRPr="00B11A22">
        <w:t>(</w:t>
      </w:r>
      <w:proofErr w:type="gramStart"/>
      <w:r w:rsidR="0054332D" w:rsidRPr="00B11A22">
        <w:t>ČÚZK</w:t>
      </w:r>
      <w:r w:rsidRPr="00B11A22">
        <w:t xml:space="preserve"> )</w:t>
      </w:r>
      <w:proofErr w:type="gramEnd"/>
    </w:p>
    <w:p w:rsidR="007165CF" w:rsidRPr="00B11A22" w:rsidRDefault="007165CF" w:rsidP="00790A03">
      <w:pPr>
        <w:numPr>
          <w:ilvl w:val="0"/>
          <w:numId w:val="36"/>
        </w:numPr>
        <w:tabs>
          <w:tab w:val="clear" w:pos="1004"/>
          <w:tab w:val="num" w:pos="3828"/>
        </w:tabs>
        <w:overflowPunct/>
        <w:autoSpaceDE/>
        <w:autoSpaceDN/>
        <w:adjustRightInd/>
        <w:spacing w:before="0"/>
        <w:ind w:left="3828" w:firstLine="0"/>
        <w:textAlignment w:val="auto"/>
      </w:pPr>
      <w:r w:rsidRPr="00B11A22">
        <w:t>soubor geodetických informací (SGI) ve formátu VFK</w:t>
      </w:r>
    </w:p>
    <w:p w:rsidR="00CD387D" w:rsidRPr="00B11A22" w:rsidRDefault="007165CF" w:rsidP="00790A03">
      <w:pPr>
        <w:numPr>
          <w:ilvl w:val="0"/>
          <w:numId w:val="36"/>
        </w:numPr>
        <w:tabs>
          <w:tab w:val="clear" w:pos="1004"/>
          <w:tab w:val="num" w:pos="3828"/>
        </w:tabs>
        <w:overflowPunct/>
        <w:autoSpaceDE/>
        <w:autoSpaceDN/>
        <w:adjustRightInd/>
        <w:spacing w:before="0"/>
        <w:ind w:left="3828" w:firstLine="0"/>
        <w:textAlignment w:val="auto"/>
      </w:pPr>
      <w:r w:rsidRPr="00B11A22">
        <w:t>soubor popisných informací (SPI) ve formátu VFK</w:t>
      </w:r>
    </w:p>
    <w:p w:rsidR="00CD387D" w:rsidRPr="00B11A22" w:rsidRDefault="00CD387D" w:rsidP="00CD387D">
      <w:pPr>
        <w:pStyle w:val="Odstavecseseznamem"/>
        <w:numPr>
          <w:ilvl w:val="0"/>
          <w:numId w:val="30"/>
        </w:numPr>
        <w:spacing w:before="0"/>
      </w:pPr>
      <w:r w:rsidRPr="00B11A22">
        <w:t>základní báze geografických dat ČR – výškopis, 3D vrstevnice (ČÚZK)</w:t>
      </w:r>
    </w:p>
    <w:p w:rsidR="00CD387D" w:rsidRPr="00B11A22" w:rsidRDefault="00CD387D" w:rsidP="00CD387D">
      <w:pPr>
        <w:pStyle w:val="Odstavecseseznamem"/>
        <w:numPr>
          <w:ilvl w:val="0"/>
          <w:numId w:val="31"/>
        </w:numPr>
        <w:spacing w:before="0"/>
      </w:pPr>
      <w:r w:rsidRPr="00B11A22">
        <w:t>digitální model reliéfu České republiky 5. generace (ČÚZK)</w:t>
      </w:r>
    </w:p>
    <w:p w:rsidR="00CD387D" w:rsidRPr="00B11A22" w:rsidRDefault="00CD387D" w:rsidP="00CD387D">
      <w:pPr>
        <w:pStyle w:val="Odstavecseseznamem"/>
        <w:numPr>
          <w:ilvl w:val="0"/>
          <w:numId w:val="31"/>
        </w:numPr>
        <w:spacing w:before="0"/>
      </w:pPr>
      <w:r w:rsidRPr="00B11A22">
        <w:t>letecké snímky, (ČÚZK)</w:t>
      </w:r>
    </w:p>
    <w:p w:rsidR="0054332D" w:rsidRPr="00B11A22" w:rsidRDefault="00CD387D" w:rsidP="00676887">
      <w:pPr>
        <w:pStyle w:val="Odstavecseseznamem"/>
        <w:numPr>
          <w:ilvl w:val="0"/>
          <w:numId w:val="30"/>
        </w:numPr>
        <w:spacing w:before="0"/>
      </w:pPr>
      <w:r w:rsidRPr="00B11A22">
        <w:t>mapa bonitovaných půdně ekologických jednotek (SPÚ)</w:t>
      </w:r>
    </w:p>
    <w:p w:rsidR="0054332D" w:rsidRPr="00B11A22" w:rsidRDefault="00A06AD1" w:rsidP="00676887">
      <w:pPr>
        <w:pStyle w:val="Odstavecseseznamem"/>
        <w:numPr>
          <w:ilvl w:val="0"/>
          <w:numId w:val="30"/>
        </w:numPr>
        <w:spacing w:before="0"/>
      </w:pPr>
      <w:r w:rsidRPr="00B11A22">
        <w:t>d</w:t>
      </w:r>
      <w:r w:rsidR="0054332D" w:rsidRPr="00B11A22">
        <w:t xml:space="preserve">atabáze LPIS </w:t>
      </w:r>
      <w:proofErr w:type="spellStart"/>
      <w:r w:rsidR="0054332D" w:rsidRPr="00B11A22">
        <w:t>k.ú</w:t>
      </w:r>
      <w:proofErr w:type="spellEnd"/>
      <w:r w:rsidR="0054332D" w:rsidRPr="00B11A22">
        <w:t xml:space="preserve">. </w:t>
      </w:r>
      <w:r w:rsidR="00486A49" w:rsidRPr="00B11A22">
        <w:t>Nová Dědina u Uničova</w:t>
      </w:r>
    </w:p>
    <w:p w:rsidR="00E85922" w:rsidRPr="00B11A22" w:rsidRDefault="00E85922" w:rsidP="00676887">
      <w:pPr>
        <w:pStyle w:val="Odstavecseseznamem"/>
        <w:numPr>
          <w:ilvl w:val="0"/>
          <w:numId w:val="30"/>
        </w:numPr>
        <w:spacing w:before="0"/>
      </w:pPr>
      <w:r w:rsidRPr="00B11A22">
        <w:t>základní vodohospodářská mapa 1:50 000</w:t>
      </w:r>
    </w:p>
    <w:p w:rsidR="00E85922" w:rsidRPr="002B723D" w:rsidRDefault="00E85922" w:rsidP="003F1B2C">
      <w:pPr>
        <w:spacing w:before="0"/>
        <w:ind w:firstLine="284"/>
        <w:contextualSpacing/>
      </w:pPr>
    </w:p>
    <w:p w:rsidR="00A06AD1" w:rsidRPr="002B723D" w:rsidRDefault="0054332D" w:rsidP="003F1B2C">
      <w:pPr>
        <w:spacing w:before="0"/>
        <w:ind w:firstLine="284"/>
        <w:contextualSpacing/>
        <w:rPr>
          <w:b/>
        </w:rPr>
      </w:pPr>
      <w:r w:rsidRPr="002B723D">
        <w:rPr>
          <w:b/>
        </w:rPr>
        <w:t>Územně plánovací podklady a územně plánovací dokumentace:</w:t>
      </w:r>
    </w:p>
    <w:p w:rsidR="000A046E" w:rsidRPr="002B723D" w:rsidRDefault="000A046E" w:rsidP="003F1B2C">
      <w:pPr>
        <w:spacing w:before="0"/>
        <w:ind w:firstLine="284"/>
        <w:contextualSpacing/>
        <w:rPr>
          <w:b/>
        </w:rPr>
      </w:pPr>
    </w:p>
    <w:p w:rsidR="00BB786B" w:rsidRPr="002B723D" w:rsidRDefault="00E8120D" w:rsidP="00BB786B">
      <w:pPr>
        <w:pStyle w:val="Odstavecseseznamem"/>
        <w:numPr>
          <w:ilvl w:val="0"/>
          <w:numId w:val="30"/>
        </w:numPr>
        <w:spacing w:before="0"/>
      </w:pPr>
      <w:r w:rsidRPr="002B723D">
        <w:t>Ú</w:t>
      </w:r>
      <w:r w:rsidR="00BB786B" w:rsidRPr="002B723D">
        <w:t>zemní plán</w:t>
      </w:r>
      <w:r w:rsidR="00B11A22" w:rsidRPr="002B723D">
        <w:t xml:space="preserve"> Uničov</w:t>
      </w:r>
      <w:r w:rsidR="00BB786B" w:rsidRPr="002B723D">
        <w:t xml:space="preserve"> (Ing. Arch. </w:t>
      </w:r>
      <w:r w:rsidR="00B11A22" w:rsidRPr="002B723D">
        <w:t>Vojtěch Mencl</w:t>
      </w:r>
      <w:r w:rsidR="00BB786B" w:rsidRPr="002B723D">
        <w:t xml:space="preserve">, </w:t>
      </w:r>
      <w:r w:rsidR="00B11A22" w:rsidRPr="002B723D">
        <w:t>201</w:t>
      </w:r>
      <w:r w:rsidR="002B723D" w:rsidRPr="002B723D">
        <w:t>9</w:t>
      </w:r>
      <w:r w:rsidR="00BB786B" w:rsidRPr="002B723D">
        <w:t>)</w:t>
      </w:r>
    </w:p>
    <w:p w:rsidR="000A046E" w:rsidRPr="002B723D" w:rsidRDefault="000A046E" w:rsidP="003F1B2C">
      <w:pPr>
        <w:spacing w:before="0"/>
        <w:ind w:firstLine="284"/>
        <w:contextualSpacing/>
      </w:pPr>
    </w:p>
    <w:p w:rsidR="0054332D" w:rsidRPr="002B723D" w:rsidRDefault="0054332D" w:rsidP="003F1B2C">
      <w:pPr>
        <w:spacing w:before="0"/>
        <w:ind w:firstLine="284"/>
        <w:contextualSpacing/>
        <w:rPr>
          <w:b/>
        </w:rPr>
      </w:pPr>
      <w:r w:rsidRPr="002B723D">
        <w:rPr>
          <w:b/>
        </w:rPr>
        <w:t>Dostupné projektové dokumentace zpracované v zájmovém území:</w:t>
      </w:r>
    </w:p>
    <w:p w:rsidR="000A046E" w:rsidRPr="002B723D" w:rsidRDefault="000A046E" w:rsidP="003F1B2C">
      <w:pPr>
        <w:spacing w:before="0"/>
        <w:ind w:firstLine="284"/>
        <w:contextualSpacing/>
        <w:rPr>
          <w:b/>
        </w:rPr>
      </w:pPr>
    </w:p>
    <w:p w:rsidR="00B11A22" w:rsidRPr="002B723D" w:rsidRDefault="00B11A22" w:rsidP="00B11A22">
      <w:pPr>
        <w:pStyle w:val="Odstavecseseznamem"/>
        <w:numPr>
          <w:ilvl w:val="0"/>
          <w:numId w:val="30"/>
        </w:numPr>
        <w:spacing w:before="0"/>
      </w:pPr>
      <w:r w:rsidRPr="002B723D">
        <w:t>Územní plán Uničov (Ing. Arch. Vojtěch Mencl, 201</w:t>
      </w:r>
      <w:r w:rsidR="002B723D" w:rsidRPr="002B723D">
        <w:t>9</w:t>
      </w:r>
      <w:r w:rsidRPr="002B723D">
        <w:t>)</w:t>
      </w:r>
    </w:p>
    <w:p w:rsidR="003F5D32" w:rsidRPr="0058105F" w:rsidRDefault="00073E1B" w:rsidP="00073E1B">
      <w:pPr>
        <w:pStyle w:val="Odstavecseseznamem"/>
        <w:numPr>
          <w:ilvl w:val="0"/>
          <w:numId w:val="30"/>
        </w:numPr>
        <w:spacing w:before="0"/>
      </w:pPr>
      <w:r w:rsidRPr="0058105F">
        <w:t>Zaměření současného stavu (</w:t>
      </w:r>
      <w:proofErr w:type="spellStart"/>
      <w:r w:rsidRPr="0058105F">
        <w:t>Geocart</w:t>
      </w:r>
      <w:proofErr w:type="spellEnd"/>
      <w:r w:rsidRPr="0058105F">
        <w:t xml:space="preserve"> CZ a.s.</w:t>
      </w:r>
      <w:r w:rsidR="00B11A22" w:rsidRPr="0058105F">
        <w:t>, 2018</w:t>
      </w:r>
      <w:r w:rsidRPr="0058105F">
        <w:t>)</w:t>
      </w:r>
    </w:p>
    <w:p w:rsidR="003F5D32" w:rsidRDefault="00073E1B" w:rsidP="00073E1B">
      <w:pPr>
        <w:pStyle w:val="Odstavecseseznamem"/>
        <w:numPr>
          <w:ilvl w:val="0"/>
          <w:numId w:val="30"/>
        </w:numPr>
        <w:spacing w:before="0"/>
      </w:pPr>
      <w:r w:rsidRPr="0058105F">
        <w:t>Rozbor současného stavu v </w:t>
      </w:r>
      <w:proofErr w:type="spellStart"/>
      <w:r w:rsidRPr="0058105F">
        <w:t>k.ú</w:t>
      </w:r>
      <w:proofErr w:type="spellEnd"/>
      <w:r w:rsidRPr="0058105F">
        <w:t xml:space="preserve">. </w:t>
      </w:r>
      <w:r w:rsidR="00486A49" w:rsidRPr="0058105F">
        <w:t>Nová Dědina u Uničova</w:t>
      </w:r>
      <w:r w:rsidRPr="0058105F">
        <w:t xml:space="preserve"> (</w:t>
      </w:r>
      <w:proofErr w:type="spellStart"/>
      <w:r w:rsidRPr="0058105F">
        <w:t>Geocart</w:t>
      </w:r>
      <w:proofErr w:type="spellEnd"/>
      <w:r w:rsidRPr="0058105F">
        <w:t xml:space="preserve"> CZ a.s.</w:t>
      </w:r>
      <w:r w:rsidR="00B11A22" w:rsidRPr="0058105F">
        <w:t>, 2018</w:t>
      </w:r>
      <w:r w:rsidRPr="0058105F">
        <w:t>)</w:t>
      </w:r>
    </w:p>
    <w:p w:rsidR="0069215D" w:rsidRDefault="0069215D" w:rsidP="00073E1B">
      <w:pPr>
        <w:pStyle w:val="Odstavecseseznamem"/>
        <w:numPr>
          <w:ilvl w:val="0"/>
          <w:numId w:val="30"/>
        </w:numPr>
        <w:spacing w:before="0"/>
      </w:pPr>
      <w:r>
        <w:t>Oprava tabulového jezu na řece Oskavě (Ing. Luděk Halaš, Ing. Petr Halouzka, 2013)</w:t>
      </w:r>
    </w:p>
    <w:p w:rsidR="0069215D" w:rsidRPr="0058105F" w:rsidRDefault="0069215D" w:rsidP="00073E1B">
      <w:pPr>
        <w:pStyle w:val="Odstavecseseznamem"/>
        <w:numPr>
          <w:ilvl w:val="0"/>
          <w:numId w:val="30"/>
        </w:numPr>
        <w:spacing w:before="0"/>
      </w:pPr>
      <w:r>
        <w:t>Mlýnský náhon projektová dokumentace na realizaci opravy a revitalizaci</w:t>
      </w:r>
      <w:r w:rsidR="00DA52F6">
        <w:t xml:space="preserve"> (Ing. Luděk Halaš, Bc. Jan Salač, 2017)</w:t>
      </w:r>
    </w:p>
    <w:p w:rsidR="001C10AE" w:rsidRPr="0058105F" w:rsidRDefault="001C10AE" w:rsidP="003F1B2C">
      <w:pPr>
        <w:spacing w:before="0"/>
        <w:ind w:firstLine="284"/>
        <w:contextualSpacing/>
        <w:rPr>
          <w:color w:val="FF0000"/>
        </w:rPr>
      </w:pPr>
    </w:p>
    <w:p w:rsidR="0054332D" w:rsidRPr="0058105F" w:rsidRDefault="0054332D" w:rsidP="003F1B2C">
      <w:pPr>
        <w:spacing w:before="0"/>
        <w:ind w:firstLine="284"/>
        <w:contextualSpacing/>
        <w:rPr>
          <w:b/>
        </w:rPr>
      </w:pPr>
      <w:r w:rsidRPr="0058105F">
        <w:rPr>
          <w:b/>
        </w:rPr>
        <w:t>Právní předpisy a metodické návody:</w:t>
      </w:r>
    </w:p>
    <w:p w:rsidR="000A046E" w:rsidRPr="0058105F" w:rsidRDefault="000A046E" w:rsidP="003F1B2C">
      <w:pPr>
        <w:spacing w:before="0"/>
        <w:ind w:firstLine="284"/>
        <w:contextualSpacing/>
        <w:rPr>
          <w:b/>
        </w:rPr>
      </w:pPr>
    </w:p>
    <w:p w:rsidR="0054332D" w:rsidRPr="002B723D" w:rsidRDefault="0054332D" w:rsidP="00676887">
      <w:pPr>
        <w:pStyle w:val="Odstavecseseznamem"/>
        <w:numPr>
          <w:ilvl w:val="0"/>
          <w:numId w:val="32"/>
        </w:numPr>
        <w:spacing w:before="0"/>
      </w:pPr>
      <w:r w:rsidRPr="0058105F">
        <w:t>Zákon 139/2002 Sb. o pozemkových úpravách a pozemkov</w:t>
      </w:r>
      <w:r w:rsidR="00CA75A3" w:rsidRPr="0058105F">
        <w:t>ých úřadech a o změně zákona č. </w:t>
      </w:r>
      <w:r w:rsidRPr="0058105F">
        <w:t>299/1991 Sb. o úpravě vlastnických vztahů k půdě a jinému zemědělskému majetk</w:t>
      </w:r>
      <w:r w:rsidR="00CA75A3" w:rsidRPr="0058105F">
        <w:t>u, ve </w:t>
      </w:r>
      <w:r w:rsidR="00881B60" w:rsidRPr="0058105F">
        <w:t xml:space="preserve">znění pozdějších </w:t>
      </w:r>
      <w:r w:rsidR="00881B60" w:rsidRPr="002B723D">
        <w:t>předpisů</w:t>
      </w:r>
      <w:r w:rsidR="00BB3EA6" w:rsidRPr="002B723D">
        <w:t xml:space="preserve"> (dále jen „zákon</w:t>
      </w:r>
      <w:r w:rsidR="002B723D" w:rsidRPr="002B723D">
        <w:t>“</w:t>
      </w:r>
      <w:r w:rsidR="00BB3EA6" w:rsidRPr="002B723D">
        <w:t>)</w:t>
      </w:r>
    </w:p>
    <w:p w:rsidR="0054332D" w:rsidRPr="0058105F" w:rsidRDefault="0054332D" w:rsidP="00676887">
      <w:pPr>
        <w:pStyle w:val="Odstavecseseznamem"/>
        <w:numPr>
          <w:ilvl w:val="0"/>
          <w:numId w:val="32"/>
        </w:numPr>
        <w:spacing w:before="0"/>
      </w:pPr>
      <w:r w:rsidRPr="0058105F">
        <w:t xml:space="preserve">Zákon </w:t>
      </w:r>
      <w:proofErr w:type="gramStart"/>
      <w:r w:rsidRPr="0058105F">
        <w:t>č..</w:t>
      </w:r>
      <w:proofErr w:type="gramEnd"/>
      <w:r w:rsidRPr="0058105F">
        <w:t xml:space="preserve"> 229/1991 Sb. O úpravě vlastnických vztahů k půdě a jinému zemědělskému majetku, ve znění pozdějších změn a doplňků </w:t>
      </w:r>
    </w:p>
    <w:p w:rsidR="0054332D" w:rsidRPr="0058105F" w:rsidRDefault="0054332D" w:rsidP="00676887">
      <w:pPr>
        <w:pStyle w:val="Odstavecseseznamem"/>
        <w:numPr>
          <w:ilvl w:val="0"/>
          <w:numId w:val="32"/>
        </w:numPr>
        <w:spacing w:before="0"/>
      </w:pPr>
      <w:r w:rsidRPr="0058105F">
        <w:t xml:space="preserve">Zákon č. 334/1992 Sb., o ochraně zemědělského půdního fondu, ve znění pozdějších předpisů </w:t>
      </w:r>
    </w:p>
    <w:p w:rsidR="0054332D" w:rsidRPr="0058105F" w:rsidRDefault="0054332D" w:rsidP="00676887">
      <w:pPr>
        <w:pStyle w:val="Odstavecseseznamem"/>
        <w:numPr>
          <w:ilvl w:val="0"/>
          <w:numId w:val="32"/>
        </w:numPr>
        <w:spacing w:before="0"/>
      </w:pPr>
      <w:r w:rsidRPr="0058105F">
        <w:t xml:space="preserve">Zákon č. 218/2004 Sb., kterým se mění zákon č. 114/1992 Sb., o ochraně přírody a krajiny </w:t>
      </w:r>
    </w:p>
    <w:p w:rsidR="00420D04" w:rsidRPr="0058105F" w:rsidRDefault="00420D04" w:rsidP="00676887">
      <w:pPr>
        <w:pStyle w:val="Odstavecseseznamem"/>
        <w:numPr>
          <w:ilvl w:val="0"/>
          <w:numId w:val="32"/>
        </w:numPr>
        <w:spacing w:before="0"/>
      </w:pPr>
      <w:r w:rsidRPr="0058105F">
        <w:t>Vyhláška č. 13/2014 Sb. o postupu při provádění pozemkových úprav a náležitostech návrhu pozemkových úprav</w:t>
      </w:r>
    </w:p>
    <w:p w:rsidR="0054332D" w:rsidRPr="0058105F" w:rsidRDefault="0054332D" w:rsidP="00676887">
      <w:pPr>
        <w:pStyle w:val="Odstavecseseznamem"/>
        <w:numPr>
          <w:ilvl w:val="0"/>
          <w:numId w:val="32"/>
        </w:numPr>
        <w:spacing w:before="0"/>
      </w:pPr>
      <w:r w:rsidRPr="0058105F">
        <w:t>Vyhláška č. 395/1992 Sb., kterou se provádějí některá ustan</w:t>
      </w:r>
      <w:r w:rsidR="00CA75A3" w:rsidRPr="0058105F">
        <w:t>ovení zákona č. 114/1992 Sb., o </w:t>
      </w:r>
      <w:r w:rsidRPr="0058105F">
        <w:t xml:space="preserve">ochraně přírody a krajiny </w:t>
      </w:r>
    </w:p>
    <w:p w:rsidR="0054332D" w:rsidRPr="0058105F" w:rsidRDefault="0054332D" w:rsidP="00676887">
      <w:pPr>
        <w:pStyle w:val="Odstavecseseznamem"/>
        <w:numPr>
          <w:ilvl w:val="0"/>
          <w:numId w:val="32"/>
        </w:numPr>
        <w:spacing w:before="0"/>
      </w:pPr>
      <w:r w:rsidRPr="0058105F">
        <w:t xml:space="preserve">Zákon č. 254/2001 Sb., o vodách a o změně některých zákonů (vodní zákon) </w:t>
      </w:r>
    </w:p>
    <w:p w:rsidR="003F5D32" w:rsidRPr="0058105F" w:rsidRDefault="000A046E" w:rsidP="003F5D32">
      <w:pPr>
        <w:pStyle w:val="Odstavecseseznamem"/>
        <w:numPr>
          <w:ilvl w:val="0"/>
          <w:numId w:val="32"/>
        </w:numPr>
        <w:spacing w:before="0"/>
      </w:pPr>
      <w:r w:rsidRPr="0058105F">
        <w:t xml:space="preserve">Metodický návod k provádění pozemkových </w:t>
      </w:r>
      <w:r w:rsidR="005F3467" w:rsidRPr="0058105F">
        <w:t>(aktualizovaná verze k 1.</w:t>
      </w:r>
      <w:r w:rsidR="0058105F" w:rsidRPr="0058105F">
        <w:t>1</w:t>
      </w:r>
      <w:r w:rsidR="00420D04" w:rsidRPr="0058105F">
        <w:t>.</w:t>
      </w:r>
      <w:r w:rsidR="005F3467" w:rsidRPr="0058105F">
        <w:t>201</w:t>
      </w:r>
      <w:r w:rsidR="0058105F" w:rsidRPr="0058105F">
        <w:t>9</w:t>
      </w:r>
      <w:r w:rsidR="00A62492" w:rsidRPr="0058105F">
        <w:t>)</w:t>
      </w:r>
      <w:r w:rsidR="003F5D32" w:rsidRPr="0058105F">
        <w:t xml:space="preserve"> </w:t>
      </w:r>
    </w:p>
    <w:p w:rsidR="003F5D32" w:rsidRPr="0058105F" w:rsidRDefault="003F5D32" w:rsidP="003F5D32">
      <w:pPr>
        <w:pStyle w:val="Odstavecseseznamem"/>
        <w:numPr>
          <w:ilvl w:val="0"/>
          <w:numId w:val="32"/>
        </w:numPr>
        <w:spacing w:before="0"/>
      </w:pPr>
      <w:r w:rsidRPr="0058105F">
        <w:t>Technický standard plánu společných zařízení v pozemkových úpravách (aktualizovaná verze k 1.7.2017)</w:t>
      </w:r>
    </w:p>
    <w:p w:rsidR="0054332D" w:rsidRPr="0058105F" w:rsidRDefault="0054332D" w:rsidP="00676887">
      <w:pPr>
        <w:pStyle w:val="Odstavecseseznamem"/>
        <w:numPr>
          <w:ilvl w:val="0"/>
          <w:numId w:val="32"/>
        </w:numPr>
        <w:spacing w:before="0"/>
      </w:pPr>
      <w:r w:rsidRPr="0058105F">
        <w:t>Ka</w:t>
      </w:r>
      <w:r w:rsidR="00734183" w:rsidRPr="0058105F">
        <w:t xml:space="preserve">talog vozovek polních cest </w:t>
      </w:r>
      <w:r w:rsidR="00881B60" w:rsidRPr="0058105F">
        <w:t xml:space="preserve">– technické podmínky, změna č. 2, 2011 </w:t>
      </w:r>
      <w:r w:rsidR="00734183" w:rsidRPr="0058105F">
        <w:t>(</w:t>
      </w:r>
      <w:proofErr w:type="spellStart"/>
      <w:r w:rsidRPr="0058105F">
        <w:t>M</w:t>
      </w:r>
      <w:r w:rsidR="008115D3" w:rsidRPr="0058105F">
        <w:t>Z</w:t>
      </w:r>
      <w:r w:rsidR="00881B60" w:rsidRPr="0058105F">
        <w:t>e</w:t>
      </w:r>
      <w:proofErr w:type="spellEnd"/>
      <w:r w:rsidRPr="0058105F">
        <w:t>)</w:t>
      </w:r>
    </w:p>
    <w:p w:rsidR="0054332D" w:rsidRPr="0058105F" w:rsidRDefault="0054332D" w:rsidP="00676887">
      <w:pPr>
        <w:pStyle w:val="Odstavecseseznamem"/>
        <w:numPr>
          <w:ilvl w:val="0"/>
          <w:numId w:val="32"/>
        </w:numPr>
        <w:spacing w:before="0"/>
      </w:pPr>
      <w:r w:rsidRPr="0058105F">
        <w:t xml:space="preserve">Norma ČSN 73 6101 projektování silnici a dálnic </w:t>
      </w:r>
    </w:p>
    <w:p w:rsidR="001E7D65" w:rsidRPr="0058105F" w:rsidRDefault="001E7D65" w:rsidP="00676887">
      <w:pPr>
        <w:pStyle w:val="Odstavecseseznamem"/>
        <w:numPr>
          <w:ilvl w:val="0"/>
          <w:numId w:val="32"/>
        </w:numPr>
        <w:spacing w:before="0"/>
      </w:pPr>
      <w:r w:rsidRPr="0058105F">
        <w:t>Norma ČSN 73 6109 Projektování polních cest</w:t>
      </w:r>
      <w:r w:rsidR="003A11AA" w:rsidRPr="0058105F">
        <w:t xml:space="preserve"> (aktualizovaná verze </w:t>
      </w:r>
      <w:r w:rsidRPr="0058105F">
        <w:t>2013</w:t>
      </w:r>
      <w:r w:rsidR="003A11AA" w:rsidRPr="0058105F">
        <w:t>)</w:t>
      </w:r>
    </w:p>
    <w:p w:rsidR="0054332D" w:rsidRPr="0058105F" w:rsidRDefault="0054332D" w:rsidP="00676887">
      <w:pPr>
        <w:pStyle w:val="Odstavecseseznamem"/>
        <w:numPr>
          <w:ilvl w:val="0"/>
          <w:numId w:val="32"/>
        </w:numPr>
        <w:spacing w:before="0"/>
      </w:pPr>
      <w:r w:rsidRPr="0058105F">
        <w:t>Norma ČSN 75 4500 Protierozní ochrana zemědělské půdy</w:t>
      </w:r>
    </w:p>
    <w:p w:rsidR="00F571F0" w:rsidRPr="0058105F" w:rsidRDefault="00F571F0" w:rsidP="00676887">
      <w:pPr>
        <w:pStyle w:val="Odstavecseseznamem"/>
        <w:numPr>
          <w:ilvl w:val="0"/>
          <w:numId w:val="32"/>
        </w:numPr>
        <w:spacing w:before="0"/>
      </w:pPr>
      <w:r w:rsidRPr="0058105F">
        <w:t>Ochrana zemědělské půdy před erozí (Metodika Miloslav Janeček a kolektiv, 2012)</w:t>
      </w:r>
    </w:p>
    <w:p w:rsidR="00B209D2" w:rsidRPr="0058105F" w:rsidRDefault="00B209D2" w:rsidP="00676887">
      <w:pPr>
        <w:pStyle w:val="Odstavecseseznamem"/>
        <w:numPr>
          <w:ilvl w:val="0"/>
          <w:numId w:val="32"/>
        </w:numPr>
        <w:spacing w:before="0"/>
      </w:pPr>
      <w:r w:rsidRPr="0058105F">
        <w:lastRenderedPageBreak/>
        <w:t xml:space="preserve">Biogeografické členění České republiky, Martin Culek a kol., 1995 </w:t>
      </w:r>
    </w:p>
    <w:p w:rsidR="00C44862" w:rsidRPr="0058105F" w:rsidRDefault="0054332D" w:rsidP="00676887">
      <w:pPr>
        <w:pStyle w:val="Odstavecseseznamem"/>
        <w:numPr>
          <w:ilvl w:val="0"/>
          <w:numId w:val="32"/>
        </w:numPr>
        <w:spacing w:before="0"/>
      </w:pPr>
      <w:proofErr w:type="spellStart"/>
      <w:r w:rsidRPr="0058105F">
        <w:t>Geobiocenologie</w:t>
      </w:r>
      <w:proofErr w:type="spellEnd"/>
      <w:r w:rsidRPr="0058105F">
        <w:t xml:space="preserve"> II, Ing. A. Buček, </w:t>
      </w:r>
      <w:proofErr w:type="spellStart"/>
      <w:r w:rsidRPr="0058105F">
        <w:t>Csc.</w:t>
      </w:r>
      <w:proofErr w:type="spellEnd"/>
      <w:r w:rsidRPr="0058105F">
        <w:t xml:space="preserve">, Ing. J. Lacina, </w:t>
      </w:r>
      <w:proofErr w:type="spellStart"/>
      <w:r w:rsidRPr="0058105F">
        <w:t>CSc</w:t>
      </w:r>
      <w:proofErr w:type="spellEnd"/>
      <w:r w:rsidRPr="0058105F">
        <w:t xml:space="preserve">, MZLU Brno 2000 </w:t>
      </w:r>
    </w:p>
    <w:p w:rsidR="00B209D2" w:rsidRPr="0058105F" w:rsidRDefault="00B209D2" w:rsidP="00676887">
      <w:pPr>
        <w:pStyle w:val="Odstavecseseznamem"/>
        <w:numPr>
          <w:ilvl w:val="0"/>
          <w:numId w:val="32"/>
        </w:numPr>
        <w:spacing w:before="0"/>
      </w:pPr>
      <w:r w:rsidRPr="0058105F">
        <w:t>Atlas podnebí ČHMÚ</w:t>
      </w:r>
    </w:p>
    <w:p w:rsidR="00B209D2" w:rsidRPr="0058105F" w:rsidRDefault="00B209D2" w:rsidP="00676887">
      <w:pPr>
        <w:pStyle w:val="Odstavecseseznamem"/>
        <w:numPr>
          <w:ilvl w:val="0"/>
          <w:numId w:val="32"/>
        </w:numPr>
        <w:spacing w:before="0"/>
      </w:pPr>
      <w:r w:rsidRPr="0058105F">
        <w:t>Hydrologický atlas ČHMÚ</w:t>
      </w:r>
    </w:p>
    <w:p w:rsidR="00556E64" w:rsidRPr="0058105F" w:rsidRDefault="00B209D2" w:rsidP="008115D3">
      <w:pPr>
        <w:pStyle w:val="Odstavecseseznamem"/>
        <w:numPr>
          <w:ilvl w:val="0"/>
          <w:numId w:val="32"/>
        </w:numPr>
        <w:spacing w:before="0"/>
      </w:pPr>
      <w:r w:rsidRPr="0058105F">
        <w:t>Hydrologická směrnice pro výpočet odtoku na malých povodích</w:t>
      </w:r>
    </w:p>
    <w:p w:rsidR="00073E1B" w:rsidRPr="0058105F" w:rsidRDefault="00073E1B" w:rsidP="00073E1B">
      <w:pPr>
        <w:pStyle w:val="Odstavecseseznamem"/>
        <w:numPr>
          <w:ilvl w:val="0"/>
          <w:numId w:val="32"/>
        </w:numPr>
        <w:spacing w:before="0"/>
      </w:pPr>
      <w:r w:rsidRPr="0058105F">
        <w:t>základní vodohospodářská mapa 1:50 000,</w:t>
      </w:r>
    </w:p>
    <w:p w:rsidR="00073E1B" w:rsidRPr="0058105F" w:rsidRDefault="007A5E82" w:rsidP="00073E1B">
      <w:pPr>
        <w:pStyle w:val="Odstavecseseznamem"/>
        <w:numPr>
          <w:ilvl w:val="0"/>
          <w:numId w:val="32"/>
        </w:numPr>
        <w:spacing w:before="0"/>
      </w:pPr>
      <w:hyperlink r:id="rId12" w:history="1">
        <w:r w:rsidR="00073E1B" w:rsidRPr="0058105F">
          <w:t>www.eagri.cz</w:t>
        </w:r>
      </w:hyperlink>
      <w:r w:rsidR="00073E1B" w:rsidRPr="0058105F">
        <w:t xml:space="preserve"> – veřejný registr půdy – LPIS</w:t>
      </w:r>
    </w:p>
    <w:p w:rsidR="00073E1B" w:rsidRPr="0058105F" w:rsidRDefault="00073E1B" w:rsidP="00073E1B">
      <w:pPr>
        <w:pStyle w:val="Odstavecseseznamem"/>
        <w:numPr>
          <w:ilvl w:val="0"/>
          <w:numId w:val="32"/>
        </w:numPr>
        <w:spacing w:before="0"/>
      </w:pPr>
      <w:r w:rsidRPr="0058105F">
        <w:t xml:space="preserve">www.geoportal.gov.cz – </w:t>
      </w:r>
      <w:proofErr w:type="spellStart"/>
      <w:r w:rsidRPr="0058105F">
        <w:t>Geoportal</w:t>
      </w:r>
      <w:proofErr w:type="spellEnd"/>
      <w:r w:rsidRPr="0058105F">
        <w:t xml:space="preserve"> </w:t>
      </w:r>
      <w:proofErr w:type="spellStart"/>
      <w:r w:rsidRPr="0058105F">
        <w:t>Inspire</w:t>
      </w:r>
      <w:proofErr w:type="spellEnd"/>
    </w:p>
    <w:p w:rsidR="00073E1B" w:rsidRPr="0058105F" w:rsidRDefault="007A5E82" w:rsidP="00073E1B">
      <w:pPr>
        <w:pStyle w:val="Odstavecseseznamem"/>
        <w:numPr>
          <w:ilvl w:val="0"/>
          <w:numId w:val="32"/>
        </w:numPr>
        <w:spacing w:before="0"/>
      </w:pPr>
      <w:hyperlink r:id="rId13" w:history="1">
        <w:r w:rsidR="00073E1B" w:rsidRPr="0058105F">
          <w:t>www.uhul.cz</w:t>
        </w:r>
      </w:hyperlink>
      <w:r w:rsidR="00073E1B" w:rsidRPr="0058105F">
        <w:t xml:space="preserve"> – mapový server, Ústav pro hospodářskou úpravu lesů</w:t>
      </w:r>
    </w:p>
    <w:p w:rsidR="00073E1B" w:rsidRPr="0058105F" w:rsidRDefault="00073E1B" w:rsidP="00073E1B">
      <w:pPr>
        <w:pStyle w:val="Odstavecseseznamem"/>
        <w:numPr>
          <w:ilvl w:val="0"/>
          <w:numId w:val="32"/>
        </w:numPr>
        <w:spacing w:before="0"/>
      </w:pPr>
      <w:r w:rsidRPr="0058105F">
        <w:t>www.</w:t>
      </w:r>
      <w:hyperlink r:id="rId14" w:history="1">
        <w:r w:rsidRPr="0058105F">
          <w:t>portal.nature.cz</w:t>
        </w:r>
      </w:hyperlink>
      <w:r w:rsidRPr="0058105F">
        <w:t xml:space="preserve"> – mapový server, Agentura ochrany přírody a krajiny ČR</w:t>
      </w:r>
    </w:p>
    <w:p w:rsidR="00073E1B" w:rsidRPr="0058105F" w:rsidRDefault="007A5E82" w:rsidP="00073E1B">
      <w:pPr>
        <w:pStyle w:val="Odstavecseseznamem"/>
        <w:numPr>
          <w:ilvl w:val="0"/>
          <w:numId w:val="32"/>
        </w:numPr>
        <w:spacing w:before="0"/>
      </w:pPr>
      <w:hyperlink r:id="rId15" w:history="1">
        <w:r w:rsidR="00073E1B" w:rsidRPr="0058105F">
          <w:t>www.dibavod.cz</w:t>
        </w:r>
      </w:hyperlink>
      <w:r w:rsidR="00073E1B" w:rsidRPr="0058105F">
        <w:t xml:space="preserve"> – digitální báze vodohospodářských dat</w:t>
      </w:r>
    </w:p>
    <w:p w:rsidR="00073E1B" w:rsidRPr="0058105F" w:rsidRDefault="00073E1B" w:rsidP="00073E1B">
      <w:pPr>
        <w:pStyle w:val="Odstavecseseznamem"/>
        <w:numPr>
          <w:ilvl w:val="0"/>
          <w:numId w:val="32"/>
        </w:numPr>
        <w:spacing w:before="0"/>
      </w:pPr>
      <w:r w:rsidRPr="0058105F">
        <w:t xml:space="preserve">www.geologicke-mapy.cz – geologické a </w:t>
      </w:r>
      <w:proofErr w:type="spellStart"/>
      <w:r w:rsidRPr="0058105F">
        <w:t>geovědní</w:t>
      </w:r>
      <w:proofErr w:type="spellEnd"/>
      <w:r w:rsidRPr="0058105F">
        <w:t xml:space="preserve"> mapy</w:t>
      </w:r>
    </w:p>
    <w:p w:rsidR="003548D8" w:rsidRPr="00BE34CD" w:rsidRDefault="003548D8" w:rsidP="00271F1A">
      <w:pPr>
        <w:spacing w:before="0"/>
        <w:ind w:firstLine="0"/>
        <w:contextualSpacing/>
      </w:pPr>
    </w:p>
    <w:p w:rsidR="0054332D" w:rsidRPr="00BE34CD" w:rsidRDefault="0054332D" w:rsidP="00A77677">
      <w:pPr>
        <w:pStyle w:val="Nadpis3"/>
      </w:pPr>
      <w:bookmarkStart w:id="49" w:name="_Toc334376117"/>
      <w:bookmarkStart w:id="50" w:name="_Toc334376235"/>
      <w:bookmarkStart w:id="51" w:name="_Toc334376329"/>
      <w:bookmarkStart w:id="52" w:name="_Toc412869329"/>
      <w:bookmarkStart w:id="53" w:name="_Toc412869639"/>
      <w:bookmarkStart w:id="54" w:name="_Toc463350918"/>
      <w:bookmarkStart w:id="55" w:name="_Toc516215016"/>
      <w:bookmarkStart w:id="56" w:name="_Toc27399804"/>
      <w:bookmarkStart w:id="57" w:name="_Toc201385903"/>
      <w:bookmarkStart w:id="58" w:name="_Toc197929226"/>
      <w:r w:rsidRPr="00BE34CD">
        <w:t>Účel a přehled navrhovaných opatření</w:t>
      </w:r>
      <w:bookmarkEnd w:id="49"/>
      <w:bookmarkEnd w:id="50"/>
      <w:bookmarkEnd w:id="51"/>
      <w:bookmarkEnd w:id="52"/>
      <w:bookmarkEnd w:id="53"/>
      <w:bookmarkEnd w:id="54"/>
      <w:bookmarkEnd w:id="55"/>
      <w:bookmarkEnd w:id="56"/>
    </w:p>
    <w:p w:rsidR="0054332D" w:rsidRPr="00BE34CD" w:rsidRDefault="0054332D" w:rsidP="003F1B2C">
      <w:pPr>
        <w:spacing w:before="0"/>
        <w:ind w:firstLine="284"/>
        <w:contextualSpacing/>
      </w:pPr>
      <w:r w:rsidRPr="00BE34CD">
        <w:t xml:space="preserve">Návrh plánu společných zařízení v </w:t>
      </w:r>
      <w:proofErr w:type="spellStart"/>
      <w:r w:rsidRPr="00BE34CD">
        <w:t>k.ú</w:t>
      </w:r>
      <w:proofErr w:type="spellEnd"/>
      <w:r w:rsidRPr="00BE34CD">
        <w:t xml:space="preserve">. </w:t>
      </w:r>
      <w:r w:rsidR="00486A49" w:rsidRPr="00BE34CD">
        <w:t>Nová Dědina u Uničova</w:t>
      </w:r>
      <w:r w:rsidR="00556E64" w:rsidRPr="00BE34CD">
        <w:t xml:space="preserve"> </w:t>
      </w:r>
      <w:r w:rsidRPr="00BE34CD">
        <w:t>představuje soubor opatření, která mají vytvořit podmínky pro splnění cílů pozemkových úprav, stanovených především v § 2 zákona 139/2002</w:t>
      </w:r>
      <w:r w:rsidR="004A756D" w:rsidRPr="00BE34CD">
        <w:t xml:space="preserve"> Sb.</w:t>
      </w:r>
      <w:r w:rsidRPr="00BE34CD">
        <w:t xml:space="preserve"> Jedná se o komplexní řešení venkovského prostoru, jehož základní myšlenkou je ochrana a zabezpečení obnovitelných zdrojů (půdy, vody), rostlinných a živočišných druhů a jejich společenství a nové využití celé krajiny.</w:t>
      </w:r>
      <w:bookmarkEnd w:id="57"/>
      <w:bookmarkEnd w:id="58"/>
    </w:p>
    <w:p w:rsidR="00E75797" w:rsidRPr="00BE34CD" w:rsidRDefault="0054332D" w:rsidP="00E75797">
      <w:pPr>
        <w:spacing w:before="0"/>
        <w:ind w:firstLine="284"/>
        <w:contextualSpacing/>
      </w:pPr>
      <w:r w:rsidRPr="00BE34CD">
        <w:t>Jednotlivá opatření se v rámci plánu vzájemně prolínají a doplňují a je</w:t>
      </w:r>
      <w:r w:rsidR="00CA75A3" w:rsidRPr="00BE34CD">
        <w:t>jich součástí je i prostorová a </w:t>
      </w:r>
      <w:r w:rsidRPr="00BE34CD">
        <w:t xml:space="preserve">funkční optimalizace druhů pozemků. </w:t>
      </w:r>
    </w:p>
    <w:p w:rsidR="00B47106" w:rsidRPr="00BE34CD" w:rsidRDefault="00B47106" w:rsidP="00271F1A">
      <w:pPr>
        <w:spacing w:before="0"/>
        <w:ind w:firstLine="0"/>
        <w:contextualSpacing/>
      </w:pPr>
    </w:p>
    <w:p w:rsidR="00E75797" w:rsidRPr="00BE34CD" w:rsidRDefault="00B47106" w:rsidP="00A77677">
      <w:pPr>
        <w:pStyle w:val="Nadpis4"/>
      </w:pPr>
      <w:bookmarkStart w:id="59" w:name="_Toc516215017"/>
      <w:r w:rsidRPr="00BE34CD">
        <w:t>Opatření ke zpřístupnění pozemků</w:t>
      </w:r>
      <w:bookmarkEnd w:id="59"/>
    </w:p>
    <w:p w:rsidR="00851341" w:rsidRPr="00BE34CD" w:rsidRDefault="00851341" w:rsidP="00851341">
      <w:pPr>
        <w:pStyle w:val="Zkladntext"/>
        <w:spacing w:before="0"/>
        <w:ind w:firstLine="284"/>
      </w:pPr>
      <w:r w:rsidRPr="00BE34CD">
        <w:t>Účelem polních cest je zpřístupnění pozemků vlastníků (možnost u</w:t>
      </w:r>
      <w:r w:rsidR="00CA75A3" w:rsidRPr="00BE34CD">
        <w:t>platnění vlastnických práv) pro </w:t>
      </w:r>
      <w:r w:rsidRPr="00BE34CD">
        <w:t xml:space="preserve">účely užívání k zemědělské výrobě, dopravě, zpřístupnění krajiny, tj. (doplnění stávající sítě pozemních komunikací, propojení důležitých bodů ve volné krajině z hlediska možnosti vedení turistických cest, </w:t>
      </w:r>
      <w:proofErr w:type="gramStart"/>
      <w:r w:rsidRPr="00BE34CD">
        <w:t>cyklotras,</w:t>
      </w:r>
      <w:proofErr w:type="gramEnd"/>
      <w:r w:rsidRPr="00BE34CD">
        <w:t xml:space="preserve"> apod.), napojení na silnice, místní komunikac</w:t>
      </w:r>
      <w:r w:rsidR="00CA75A3" w:rsidRPr="00BE34CD">
        <w:t>e, lesní dopravní síť, popř. na </w:t>
      </w:r>
      <w:r w:rsidRPr="00BE34CD">
        <w:t>další účelové komunikace.</w:t>
      </w:r>
    </w:p>
    <w:p w:rsidR="00A662D9" w:rsidRPr="00BE34CD" w:rsidRDefault="00321352" w:rsidP="00851341">
      <w:pPr>
        <w:spacing w:before="0"/>
        <w:ind w:firstLine="284"/>
        <w:contextualSpacing/>
      </w:pPr>
      <w:r w:rsidRPr="00BE34CD">
        <w:t xml:space="preserve">Polní cesty a jejich vegetační doprovod dotvářejí krajinný ráz, zvyšují biodiverzitu (druhovou pestrost) území a trvalým a výrazným způsobem ohraničují pozemky a katastrální hranice. </w:t>
      </w:r>
      <w:r w:rsidR="00851341" w:rsidRPr="00BE34CD">
        <w:t>Další neméně důležitá je i funkce protierozní a částečně i vodohospodářská, kdy systém vhodně navržených cest spolu s příkopy, průlehy nebo protierozními mezemi tvoří trvalou překážku zpomalující povrchový odtok, a tím přispívají ke snížení odnosu uvolněných půdních částic. Návrh cestní sítě vychází ze</w:t>
      </w:r>
      <w:r w:rsidR="0054332D" w:rsidRPr="00BE34CD">
        <w:t xml:space="preserve"> stávajících</w:t>
      </w:r>
      <w:r w:rsidR="00442EA4" w:rsidRPr="00BE34CD">
        <w:t xml:space="preserve"> a v katastru nemovitostí evidovaných</w:t>
      </w:r>
      <w:r w:rsidR="0054332D" w:rsidRPr="00BE34CD">
        <w:t xml:space="preserve"> polních cest </w:t>
      </w:r>
      <w:r w:rsidR="00442EA4" w:rsidRPr="00BE34CD">
        <w:t>v</w:t>
      </w:r>
      <w:r w:rsidR="0054332D" w:rsidRPr="00BE34CD">
        <w:t xml:space="preserve"> </w:t>
      </w:r>
      <w:r w:rsidR="00A662D9" w:rsidRPr="00BE34CD">
        <w:t>obc</w:t>
      </w:r>
      <w:r w:rsidR="00442EA4" w:rsidRPr="00BE34CD">
        <w:t>i</w:t>
      </w:r>
      <w:r w:rsidR="00A662D9" w:rsidRPr="00BE34CD">
        <w:t xml:space="preserve"> </w:t>
      </w:r>
      <w:bookmarkStart w:id="60" w:name="_Toc262470008"/>
      <w:bookmarkStart w:id="61" w:name="_Toc262398836"/>
      <w:bookmarkStart w:id="62" w:name="_Toc232321358"/>
      <w:r w:rsidR="00486A49" w:rsidRPr="00BE34CD">
        <w:t>Nová Dědina u Uničova</w:t>
      </w:r>
      <w:r w:rsidR="00851341" w:rsidRPr="00BE34CD">
        <w:t xml:space="preserve">, podrobného </w:t>
      </w:r>
      <w:r w:rsidR="003611AD" w:rsidRPr="00BE34CD">
        <w:t>terénního průzkumu zájmového území a jednání se sborem vlastníků pozemků a zástupci obce.</w:t>
      </w:r>
    </w:p>
    <w:p w:rsidR="004F4A07" w:rsidRPr="00BE34CD" w:rsidRDefault="004F4A07" w:rsidP="004F4A07">
      <w:pPr>
        <w:spacing w:before="0"/>
        <w:ind w:firstLine="284"/>
        <w:contextualSpacing/>
      </w:pPr>
      <w:r w:rsidRPr="00BE34CD">
        <w:t xml:space="preserve">Předběžný geologický průzkum </w:t>
      </w:r>
      <w:r w:rsidR="00BE34CD" w:rsidRPr="00BE34CD">
        <w:t>je</w:t>
      </w:r>
      <w:r w:rsidRPr="00BE34CD">
        <w:t xml:space="preserve"> zpracován</w:t>
      </w:r>
      <w:r w:rsidR="00074A35">
        <w:t xml:space="preserve"> p</w:t>
      </w:r>
      <w:r w:rsidR="00BE34CD" w:rsidRPr="00BE34CD">
        <w:t>ro navrhované prvky HC1, VC1, VC2, VC3-R, VC6, DC3.</w:t>
      </w:r>
    </w:p>
    <w:p w:rsidR="00A662D9" w:rsidRPr="00486A49" w:rsidRDefault="00A662D9" w:rsidP="00271F1A">
      <w:pPr>
        <w:spacing w:before="0"/>
        <w:ind w:firstLine="0"/>
        <w:contextualSpacing/>
        <w:rPr>
          <w:highlight w:val="cyan"/>
        </w:rPr>
      </w:pPr>
    </w:p>
    <w:p w:rsidR="003548D8" w:rsidRPr="003F6DDC" w:rsidRDefault="003548D8" w:rsidP="005A54C7">
      <w:pPr>
        <w:rPr>
          <w:b/>
        </w:rPr>
      </w:pPr>
      <w:r w:rsidRPr="003F6DDC">
        <w:rPr>
          <w:b/>
        </w:rPr>
        <w:t>Dopravní systém v řešeném území:</w:t>
      </w:r>
    </w:p>
    <w:p w:rsidR="00BE34CD" w:rsidRPr="00C20528" w:rsidRDefault="00BE34CD" w:rsidP="00BE34CD">
      <w:pPr>
        <w:pStyle w:val="01text"/>
        <w:ind w:firstLine="284"/>
      </w:pPr>
      <w:r w:rsidRPr="000629DB">
        <w:t>Dotčeným územím prochází silnice II. třídy II/446 Olomouc – Šumperk – Staré Město pod Sněžníkem - st. hranice a silnice III. třídy III/31548 Uničov – Úsov. Dle ÚP je pro silnici II. třídy mimo průjezdní úseky navržena kategorie S 9,5/70 pro silnice III. třídy pak kategorie S 7,5/70.</w:t>
      </w:r>
      <w:r>
        <w:t xml:space="preserve"> </w:t>
      </w:r>
      <w:r w:rsidRPr="00C20528">
        <w:t>Zájmovým území prochází cyklostezka podél silnice II/446.</w:t>
      </w:r>
    </w:p>
    <w:p w:rsidR="00BE34CD" w:rsidRPr="0035121B" w:rsidRDefault="00BE34CD" w:rsidP="00BE34CD">
      <w:pPr>
        <w:pStyle w:val="01text"/>
        <w:ind w:firstLine="284"/>
      </w:pPr>
      <w:r w:rsidRPr="0035121B">
        <w:t xml:space="preserve">Systém stávajících obslužných komunikací je pro současné užívání zemědělských pozemků ve formě velkých, až </w:t>
      </w:r>
      <w:proofErr w:type="gramStart"/>
      <w:r w:rsidRPr="0035121B">
        <w:t>50</w:t>
      </w:r>
      <w:r>
        <w:t>-</w:t>
      </w:r>
      <w:r w:rsidRPr="0035121B">
        <w:t>ti</w:t>
      </w:r>
      <w:proofErr w:type="gramEnd"/>
      <w:r w:rsidR="003F6DDC">
        <w:t xml:space="preserve"> </w:t>
      </w:r>
      <w:r w:rsidRPr="0035121B">
        <w:t>hektarových bloků, dostatečný, pro prostupnost krajiny je však množství polních cest nedostatečné.</w:t>
      </w:r>
    </w:p>
    <w:p w:rsidR="00BE34CD" w:rsidRPr="0035121B" w:rsidRDefault="00BE34CD" w:rsidP="00BE34CD">
      <w:pPr>
        <w:pStyle w:val="01text"/>
        <w:ind w:firstLine="284"/>
      </w:pPr>
      <w:r w:rsidRPr="0035121B">
        <w:t xml:space="preserve">Ze stávající katastrální mapy je patrné, že mnohé bývalé polní cesty z důvodu velkoplošného obdělávání půdy zanikly. Úkolem pozemkové úpravy bude mimo jiné návrh či obnova takových polních cest </w:t>
      </w:r>
      <w:r w:rsidRPr="0035121B">
        <w:lastRenderedPageBreak/>
        <w:t>s doprovodnými výsadbami</w:t>
      </w:r>
      <w:r w:rsidR="003F6DDC">
        <w:t>. T</w:t>
      </w:r>
      <w:r w:rsidRPr="0035121B">
        <w:t>yto cesty by tedy plnily kromě funkce zpřístupnění</w:t>
      </w:r>
      <w:r w:rsidR="00074A35">
        <w:t xml:space="preserve"> poze</w:t>
      </w:r>
      <w:r w:rsidR="00BF17C2">
        <w:t>m</w:t>
      </w:r>
      <w:r w:rsidR="00074A35">
        <w:t>ků</w:t>
      </w:r>
      <w:r w:rsidRPr="0035121B">
        <w:t xml:space="preserve"> vlastníků též funkci protierozní a krajinotvornou.</w:t>
      </w:r>
    </w:p>
    <w:p w:rsidR="00271F1A" w:rsidRPr="00486A49" w:rsidRDefault="00271F1A" w:rsidP="00395327">
      <w:pPr>
        <w:spacing w:before="0"/>
        <w:ind w:firstLine="0"/>
        <w:contextualSpacing/>
        <w:rPr>
          <w:highlight w:val="cyan"/>
        </w:rPr>
      </w:pPr>
    </w:p>
    <w:p w:rsidR="0054332D" w:rsidRPr="003F6DDC" w:rsidRDefault="0054332D" w:rsidP="003F1B2C">
      <w:pPr>
        <w:spacing w:before="0"/>
        <w:ind w:firstLine="284"/>
        <w:contextualSpacing/>
        <w:rPr>
          <w:b/>
        </w:rPr>
      </w:pPr>
      <w:r w:rsidRPr="003F6DDC">
        <w:rPr>
          <w:b/>
        </w:rPr>
        <w:t>Hlavní polní cesty</w:t>
      </w:r>
      <w:bookmarkEnd w:id="60"/>
      <w:bookmarkEnd w:id="61"/>
      <w:bookmarkEnd w:id="62"/>
    </w:p>
    <w:p w:rsidR="003F6DDC" w:rsidRPr="003F6DDC" w:rsidRDefault="00035AF2" w:rsidP="003F1B2C">
      <w:pPr>
        <w:spacing w:before="0"/>
        <w:ind w:firstLine="284"/>
        <w:contextualSpacing/>
      </w:pPr>
      <w:r w:rsidRPr="00891267">
        <w:t>Hlavní polní cesty</w:t>
      </w:r>
      <w:r w:rsidR="00891267" w:rsidRPr="00891267">
        <w:t xml:space="preserve"> (dle normy ČSN 73 6109)</w:t>
      </w:r>
      <w:r w:rsidRPr="00891267">
        <w:t xml:space="preserve"> tvoří </w:t>
      </w:r>
      <w:r w:rsidR="00554A6A" w:rsidRPr="00891267">
        <w:t>spolu s</w:t>
      </w:r>
      <w:r w:rsidR="00554A6A" w:rsidRPr="003F6DDC">
        <w:t xml:space="preserve"> místními komunikacemi </w:t>
      </w:r>
      <w:r w:rsidRPr="003F6DDC">
        <w:t>páteřní cestní síť.</w:t>
      </w:r>
      <w:r w:rsidR="00553A9D" w:rsidRPr="003F6DDC">
        <w:t xml:space="preserve"> Jsou napojeny na místní komunikace nebo na silnice III. třídy, výjimečně na silnice II. třídy.</w:t>
      </w:r>
      <w:r w:rsidRPr="003F6DDC">
        <w:t xml:space="preserve"> </w:t>
      </w:r>
    </w:p>
    <w:p w:rsidR="008F12EC" w:rsidRPr="003F6DDC" w:rsidRDefault="00C232AD" w:rsidP="003F1B2C">
      <w:pPr>
        <w:spacing w:before="0"/>
        <w:ind w:firstLine="284"/>
        <w:contextualSpacing/>
      </w:pPr>
      <w:r w:rsidRPr="003F6DDC">
        <w:t>V</w:t>
      </w:r>
      <w:r w:rsidR="0039294E" w:rsidRPr="003F6DDC">
        <w:t xml:space="preserve"> obvodu </w:t>
      </w:r>
      <w:proofErr w:type="spellStart"/>
      <w:r w:rsidR="008124C3" w:rsidRPr="003F6DDC">
        <w:t>KoPÚ</w:t>
      </w:r>
      <w:proofErr w:type="spellEnd"/>
      <w:r w:rsidR="008124C3" w:rsidRPr="003F6DDC">
        <w:t xml:space="preserve"> </w:t>
      </w:r>
      <w:r w:rsidR="003F6DDC" w:rsidRPr="003F6DDC">
        <w:t>je</w:t>
      </w:r>
      <w:r w:rsidR="0039294E" w:rsidRPr="003F6DDC">
        <w:t xml:space="preserve"> </w:t>
      </w:r>
      <w:r w:rsidR="003F6DDC" w:rsidRPr="003F6DDC">
        <w:t>navržena jedna cesta kategorii hlavní HC1</w:t>
      </w:r>
      <w:r w:rsidR="0039294E" w:rsidRPr="003F6DDC">
        <w:t xml:space="preserve">. Hlavní </w:t>
      </w:r>
      <w:r w:rsidR="00140CDB" w:rsidRPr="003F6DDC">
        <w:t xml:space="preserve">cesty </w:t>
      </w:r>
      <w:r w:rsidR="00035AF2" w:rsidRPr="003F6DDC">
        <w:t>j</w:t>
      </w:r>
      <w:r w:rsidR="00ED26B1" w:rsidRPr="003F6DDC">
        <w:t>sou</w:t>
      </w:r>
      <w:r w:rsidR="00035AF2" w:rsidRPr="003F6DDC">
        <w:t xml:space="preserve"> zařazen</w:t>
      </w:r>
      <w:r w:rsidR="008124C3" w:rsidRPr="003F6DDC">
        <w:t>y</w:t>
      </w:r>
      <w:r w:rsidR="00035AF2" w:rsidRPr="003F6DDC">
        <w:t xml:space="preserve"> do kategorie </w:t>
      </w:r>
      <w:r w:rsidR="00CE4B3C" w:rsidRPr="003F6DDC">
        <w:t xml:space="preserve">P </w:t>
      </w:r>
      <w:r w:rsidR="00EA1048">
        <w:t>5</w:t>
      </w:r>
      <w:r w:rsidR="00D956E4" w:rsidRPr="003F6DDC">
        <w:t>,0</w:t>
      </w:r>
      <w:r w:rsidR="00CE4B3C" w:rsidRPr="003F6DDC">
        <w:t>/</w:t>
      </w:r>
      <w:r w:rsidR="006A3FC2" w:rsidRPr="003F6DDC">
        <w:t>30</w:t>
      </w:r>
      <w:r w:rsidR="00035AF2" w:rsidRPr="003F6DDC">
        <w:t xml:space="preserve">. </w:t>
      </w:r>
      <w:r w:rsidR="00140CDB" w:rsidRPr="003F6DDC">
        <w:t>K</w:t>
      </w:r>
      <w:r w:rsidR="00F912E3" w:rsidRPr="003F6DDC">
        <w:t xml:space="preserve">rycí vrstva konstrukce </w:t>
      </w:r>
      <w:r w:rsidR="00140CDB" w:rsidRPr="003F6DDC">
        <w:t>cest je</w:t>
      </w:r>
      <w:r w:rsidR="003F6DDC" w:rsidRPr="003F6DDC">
        <w:t xml:space="preserve"> n</w:t>
      </w:r>
      <w:r w:rsidR="003F6DDC">
        <w:t>a</w:t>
      </w:r>
      <w:r w:rsidR="003F6DDC" w:rsidRPr="003F6DDC">
        <w:t>vržena</w:t>
      </w:r>
      <w:r w:rsidR="00140CDB" w:rsidRPr="003F6DDC">
        <w:t xml:space="preserve"> </w:t>
      </w:r>
      <w:r w:rsidR="00F912E3" w:rsidRPr="003F6DDC">
        <w:t>z asfaltobetonu.</w:t>
      </w:r>
    </w:p>
    <w:p w:rsidR="00F912E3" w:rsidRPr="00486A49" w:rsidRDefault="00F912E3" w:rsidP="003F1B2C">
      <w:pPr>
        <w:spacing w:before="0"/>
        <w:ind w:firstLine="284"/>
        <w:contextualSpacing/>
        <w:rPr>
          <w:highlight w:val="cyan"/>
        </w:rPr>
      </w:pPr>
    </w:p>
    <w:p w:rsidR="00486E91" w:rsidRPr="00891267" w:rsidRDefault="00486E91" w:rsidP="00486E91">
      <w:pPr>
        <w:pStyle w:val="Titulek"/>
        <w:keepNext/>
      </w:pPr>
      <w:bookmarkStart w:id="63" w:name="_Toc27399854"/>
      <w:r w:rsidRPr="00891267">
        <w:t xml:space="preserve">Tab. </w:t>
      </w:r>
      <w:r w:rsidR="00CF74A2" w:rsidRPr="00891267">
        <w:fldChar w:fldCharType="begin"/>
      </w:r>
      <w:r w:rsidR="00AD2E99" w:rsidRPr="00891267">
        <w:instrText xml:space="preserve"> SEQ Tabulka \* ARABIC </w:instrText>
      </w:r>
      <w:r w:rsidR="00CF74A2" w:rsidRPr="00891267">
        <w:fldChar w:fldCharType="separate"/>
      </w:r>
      <w:r w:rsidR="00D900F3">
        <w:rPr>
          <w:noProof/>
        </w:rPr>
        <w:t>1</w:t>
      </w:r>
      <w:r w:rsidR="00CF74A2" w:rsidRPr="00891267">
        <w:rPr>
          <w:noProof/>
        </w:rPr>
        <w:fldChar w:fldCharType="end"/>
      </w:r>
      <w:r w:rsidRPr="00891267">
        <w:t>: Přehled hlavních polních cest</w:t>
      </w:r>
      <w:bookmarkEnd w:id="63"/>
    </w:p>
    <w:tbl>
      <w:tblPr>
        <w:tblW w:w="8872" w:type="dxa"/>
        <w:tblInd w:w="56" w:type="dxa"/>
        <w:tblLayout w:type="fixed"/>
        <w:tblCellMar>
          <w:left w:w="70" w:type="dxa"/>
          <w:right w:w="70" w:type="dxa"/>
        </w:tblCellMar>
        <w:tblLook w:val="04A0" w:firstRow="1" w:lastRow="0" w:firstColumn="1" w:lastColumn="0" w:noHBand="0" w:noVBand="1"/>
      </w:tblPr>
      <w:tblGrid>
        <w:gridCol w:w="1045"/>
        <w:gridCol w:w="1237"/>
        <w:gridCol w:w="709"/>
        <w:gridCol w:w="2126"/>
        <w:gridCol w:w="1985"/>
        <w:gridCol w:w="993"/>
        <w:gridCol w:w="777"/>
      </w:tblGrid>
      <w:tr w:rsidR="00891267" w:rsidRPr="00891267" w:rsidTr="00891267">
        <w:trPr>
          <w:trHeight w:val="315"/>
        </w:trPr>
        <w:tc>
          <w:tcPr>
            <w:tcW w:w="104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891267" w:rsidRPr="00891267" w:rsidRDefault="00891267" w:rsidP="00883B69">
            <w:pPr>
              <w:overflowPunct/>
              <w:autoSpaceDE/>
              <w:autoSpaceDN/>
              <w:adjustRightInd/>
              <w:spacing w:before="0"/>
              <w:ind w:firstLine="0"/>
              <w:jc w:val="center"/>
              <w:textAlignment w:val="auto"/>
              <w:rPr>
                <w:sz w:val="20"/>
                <w:szCs w:val="20"/>
              </w:rPr>
            </w:pPr>
            <w:r w:rsidRPr="00891267">
              <w:rPr>
                <w:sz w:val="20"/>
                <w:szCs w:val="20"/>
              </w:rPr>
              <w:t>označení cesty</w:t>
            </w:r>
          </w:p>
        </w:tc>
        <w:tc>
          <w:tcPr>
            <w:tcW w:w="1237" w:type="dxa"/>
            <w:tcBorders>
              <w:top w:val="single" w:sz="4" w:space="0" w:color="auto"/>
              <w:left w:val="nil"/>
              <w:bottom w:val="single" w:sz="4" w:space="0" w:color="auto"/>
              <w:right w:val="single" w:sz="4" w:space="0" w:color="auto"/>
            </w:tcBorders>
            <w:shd w:val="clear" w:color="000000" w:fill="BFBFBF"/>
            <w:noWrap/>
            <w:vAlign w:val="center"/>
            <w:hideMark/>
          </w:tcPr>
          <w:p w:rsidR="00891267" w:rsidRPr="00891267" w:rsidRDefault="00891267" w:rsidP="00883B69">
            <w:pPr>
              <w:overflowPunct/>
              <w:autoSpaceDE/>
              <w:autoSpaceDN/>
              <w:adjustRightInd/>
              <w:spacing w:before="0"/>
              <w:ind w:firstLine="0"/>
              <w:jc w:val="center"/>
              <w:textAlignment w:val="auto"/>
              <w:rPr>
                <w:sz w:val="20"/>
                <w:szCs w:val="20"/>
              </w:rPr>
            </w:pPr>
            <w:r w:rsidRPr="00891267">
              <w:rPr>
                <w:sz w:val="20"/>
                <w:szCs w:val="20"/>
              </w:rPr>
              <w:t>kategorie ČSN 73 6109</w:t>
            </w:r>
          </w:p>
        </w:tc>
        <w:tc>
          <w:tcPr>
            <w:tcW w:w="709" w:type="dxa"/>
            <w:tcBorders>
              <w:top w:val="single" w:sz="4" w:space="0" w:color="auto"/>
              <w:left w:val="nil"/>
              <w:bottom w:val="single" w:sz="4" w:space="0" w:color="auto"/>
              <w:right w:val="single" w:sz="4" w:space="0" w:color="auto"/>
            </w:tcBorders>
            <w:shd w:val="clear" w:color="000000" w:fill="BFBFBF"/>
            <w:noWrap/>
            <w:vAlign w:val="center"/>
            <w:hideMark/>
          </w:tcPr>
          <w:p w:rsidR="00891267" w:rsidRPr="00891267" w:rsidRDefault="00891267" w:rsidP="00883B69">
            <w:pPr>
              <w:overflowPunct/>
              <w:autoSpaceDE/>
              <w:autoSpaceDN/>
              <w:adjustRightInd/>
              <w:spacing w:before="0"/>
              <w:ind w:firstLine="0"/>
              <w:jc w:val="center"/>
              <w:textAlignment w:val="auto"/>
              <w:rPr>
                <w:sz w:val="20"/>
                <w:szCs w:val="20"/>
              </w:rPr>
            </w:pPr>
            <w:r w:rsidRPr="00891267">
              <w:rPr>
                <w:sz w:val="20"/>
                <w:szCs w:val="20"/>
              </w:rPr>
              <w:t>délka [m]</w:t>
            </w:r>
          </w:p>
        </w:tc>
        <w:tc>
          <w:tcPr>
            <w:tcW w:w="2126" w:type="dxa"/>
            <w:tcBorders>
              <w:top w:val="single" w:sz="4" w:space="0" w:color="auto"/>
              <w:left w:val="nil"/>
              <w:bottom w:val="single" w:sz="4" w:space="0" w:color="auto"/>
              <w:right w:val="single" w:sz="4" w:space="0" w:color="auto"/>
            </w:tcBorders>
            <w:shd w:val="clear" w:color="000000" w:fill="BFBFBF"/>
            <w:noWrap/>
            <w:vAlign w:val="center"/>
            <w:hideMark/>
          </w:tcPr>
          <w:p w:rsidR="00891267" w:rsidRPr="00891267" w:rsidRDefault="00891267" w:rsidP="00883B69">
            <w:pPr>
              <w:overflowPunct/>
              <w:autoSpaceDE/>
              <w:autoSpaceDN/>
              <w:adjustRightInd/>
              <w:spacing w:before="0"/>
              <w:ind w:firstLine="0"/>
              <w:jc w:val="center"/>
              <w:textAlignment w:val="auto"/>
              <w:rPr>
                <w:sz w:val="20"/>
                <w:szCs w:val="20"/>
              </w:rPr>
            </w:pPr>
            <w:r w:rsidRPr="00891267">
              <w:rPr>
                <w:sz w:val="20"/>
                <w:szCs w:val="20"/>
              </w:rPr>
              <w:t>stav cesty</w:t>
            </w:r>
          </w:p>
        </w:tc>
        <w:tc>
          <w:tcPr>
            <w:tcW w:w="1985" w:type="dxa"/>
            <w:tcBorders>
              <w:top w:val="single" w:sz="4" w:space="0" w:color="auto"/>
              <w:left w:val="nil"/>
              <w:bottom w:val="single" w:sz="4" w:space="0" w:color="auto"/>
              <w:right w:val="single" w:sz="4" w:space="0" w:color="auto"/>
            </w:tcBorders>
            <w:shd w:val="clear" w:color="000000" w:fill="BFBFBF"/>
            <w:noWrap/>
            <w:vAlign w:val="center"/>
            <w:hideMark/>
          </w:tcPr>
          <w:p w:rsidR="00891267" w:rsidRPr="00891267" w:rsidRDefault="00891267" w:rsidP="00883B69">
            <w:pPr>
              <w:overflowPunct/>
              <w:autoSpaceDE/>
              <w:autoSpaceDN/>
              <w:adjustRightInd/>
              <w:spacing w:before="0"/>
              <w:ind w:firstLine="0"/>
              <w:jc w:val="center"/>
              <w:textAlignment w:val="auto"/>
              <w:rPr>
                <w:sz w:val="20"/>
                <w:szCs w:val="20"/>
              </w:rPr>
            </w:pPr>
            <w:r w:rsidRPr="00891267">
              <w:rPr>
                <w:sz w:val="20"/>
                <w:szCs w:val="20"/>
              </w:rPr>
              <w:t>lokalita</w:t>
            </w:r>
          </w:p>
        </w:tc>
        <w:tc>
          <w:tcPr>
            <w:tcW w:w="993" w:type="dxa"/>
            <w:tcBorders>
              <w:top w:val="single" w:sz="4" w:space="0" w:color="auto"/>
              <w:left w:val="nil"/>
              <w:bottom w:val="single" w:sz="4" w:space="0" w:color="auto"/>
              <w:right w:val="single" w:sz="4" w:space="0" w:color="auto"/>
            </w:tcBorders>
            <w:shd w:val="clear" w:color="000000" w:fill="BFBFBF"/>
            <w:noWrap/>
            <w:vAlign w:val="center"/>
            <w:hideMark/>
          </w:tcPr>
          <w:p w:rsidR="00891267" w:rsidRPr="00891267" w:rsidRDefault="00891267" w:rsidP="00883B69">
            <w:pPr>
              <w:overflowPunct/>
              <w:autoSpaceDE/>
              <w:autoSpaceDN/>
              <w:adjustRightInd/>
              <w:spacing w:before="0"/>
              <w:ind w:firstLine="0"/>
              <w:jc w:val="center"/>
              <w:textAlignment w:val="auto"/>
              <w:rPr>
                <w:sz w:val="20"/>
                <w:szCs w:val="20"/>
              </w:rPr>
            </w:pPr>
            <w:r w:rsidRPr="00891267">
              <w:rPr>
                <w:sz w:val="20"/>
                <w:szCs w:val="20"/>
              </w:rPr>
              <w:t>druh pozemku</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rsidR="00891267" w:rsidRPr="00891267" w:rsidRDefault="00891267" w:rsidP="00883B69">
            <w:pPr>
              <w:overflowPunct/>
              <w:autoSpaceDE/>
              <w:autoSpaceDN/>
              <w:adjustRightInd/>
              <w:spacing w:before="0"/>
              <w:ind w:firstLine="0"/>
              <w:jc w:val="center"/>
              <w:textAlignment w:val="auto"/>
              <w:rPr>
                <w:sz w:val="20"/>
                <w:szCs w:val="20"/>
              </w:rPr>
            </w:pPr>
            <w:r w:rsidRPr="00891267">
              <w:rPr>
                <w:sz w:val="20"/>
                <w:szCs w:val="20"/>
              </w:rPr>
              <w:t>využití</w:t>
            </w:r>
          </w:p>
        </w:tc>
      </w:tr>
      <w:tr w:rsidR="00891267" w:rsidRPr="00486A49" w:rsidTr="00891267">
        <w:trPr>
          <w:trHeight w:val="300"/>
        </w:trPr>
        <w:tc>
          <w:tcPr>
            <w:tcW w:w="1045" w:type="dxa"/>
            <w:tcBorders>
              <w:top w:val="nil"/>
              <w:left w:val="single" w:sz="4" w:space="0" w:color="auto"/>
              <w:bottom w:val="single" w:sz="4" w:space="0" w:color="auto"/>
              <w:right w:val="single" w:sz="4" w:space="0" w:color="auto"/>
            </w:tcBorders>
            <w:shd w:val="clear" w:color="auto" w:fill="auto"/>
            <w:noWrap/>
            <w:vAlign w:val="center"/>
            <w:hideMark/>
          </w:tcPr>
          <w:p w:rsidR="00891267" w:rsidRPr="00891267" w:rsidRDefault="00891267" w:rsidP="00883B69">
            <w:pPr>
              <w:overflowPunct/>
              <w:autoSpaceDE/>
              <w:autoSpaceDN/>
              <w:adjustRightInd/>
              <w:spacing w:before="0"/>
              <w:ind w:firstLine="0"/>
              <w:jc w:val="center"/>
              <w:textAlignment w:val="auto"/>
              <w:rPr>
                <w:color w:val="000000"/>
                <w:sz w:val="20"/>
                <w:szCs w:val="20"/>
              </w:rPr>
            </w:pPr>
            <w:r w:rsidRPr="00891267">
              <w:rPr>
                <w:color w:val="000000"/>
                <w:sz w:val="20"/>
                <w:szCs w:val="20"/>
              </w:rPr>
              <w:t>HC1</w:t>
            </w:r>
          </w:p>
        </w:tc>
        <w:tc>
          <w:tcPr>
            <w:tcW w:w="1237" w:type="dxa"/>
            <w:tcBorders>
              <w:top w:val="nil"/>
              <w:left w:val="nil"/>
              <w:bottom w:val="single" w:sz="4" w:space="0" w:color="auto"/>
              <w:right w:val="single" w:sz="4" w:space="0" w:color="auto"/>
            </w:tcBorders>
            <w:shd w:val="clear" w:color="auto" w:fill="auto"/>
            <w:noWrap/>
            <w:vAlign w:val="center"/>
            <w:hideMark/>
          </w:tcPr>
          <w:p w:rsidR="00891267" w:rsidRPr="00891267" w:rsidRDefault="00891267" w:rsidP="00883B69">
            <w:pPr>
              <w:overflowPunct/>
              <w:autoSpaceDE/>
              <w:autoSpaceDN/>
              <w:adjustRightInd/>
              <w:spacing w:before="0"/>
              <w:ind w:firstLine="0"/>
              <w:jc w:val="center"/>
              <w:textAlignment w:val="auto"/>
              <w:rPr>
                <w:color w:val="000000"/>
                <w:sz w:val="20"/>
                <w:szCs w:val="20"/>
              </w:rPr>
            </w:pPr>
            <w:r w:rsidRPr="00891267">
              <w:rPr>
                <w:color w:val="000000"/>
                <w:sz w:val="20"/>
                <w:szCs w:val="20"/>
              </w:rPr>
              <w:t xml:space="preserve">P </w:t>
            </w:r>
            <w:r w:rsidR="00EA1048">
              <w:rPr>
                <w:color w:val="000000"/>
                <w:sz w:val="20"/>
                <w:szCs w:val="20"/>
              </w:rPr>
              <w:t>5</w:t>
            </w:r>
            <w:r w:rsidRPr="00891267">
              <w:rPr>
                <w:color w:val="000000"/>
                <w:sz w:val="20"/>
                <w:szCs w:val="20"/>
              </w:rPr>
              <w:t>,0/30</w:t>
            </w:r>
          </w:p>
        </w:tc>
        <w:tc>
          <w:tcPr>
            <w:tcW w:w="709" w:type="dxa"/>
            <w:tcBorders>
              <w:top w:val="nil"/>
              <w:left w:val="nil"/>
              <w:bottom w:val="single" w:sz="4" w:space="0" w:color="auto"/>
              <w:right w:val="single" w:sz="4" w:space="0" w:color="auto"/>
            </w:tcBorders>
            <w:shd w:val="clear" w:color="auto" w:fill="auto"/>
            <w:noWrap/>
            <w:vAlign w:val="center"/>
            <w:hideMark/>
          </w:tcPr>
          <w:p w:rsidR="00891267" w:rsidRPr="00891267" w:rsidRDefault="00891267" w:rsidP="00883B69">
            <w:pPr>
              <w:overflowPunct/>
              <w:autoSpaceDE/>
              <w:autoSpaceDN/>
              <w:adjustRightInd/>
              <w:spacing w:before="0"/>
              <w:ind w:firstLine="0"/>
              <w:jc w:val="center"/>
              <w:textAlignment w:val="auto"/>
              <w:rPr>
                <w:color w:val="000000"/>
                <w:sz w:val="20"/>
                <w:szCs w:val="20"/>
              </w:rPr>
            </w:pPr>
            <w:r w:rsidRPr="00891267">
              <w:rPr>
                <w:color w:val="000000"/>
                <w:sz w:val="20"/>
                <w:szCs w:val="20"/>
              </w:rPr>
              <w:t>53</w:t>
            </w:r>
            <w:r w:rsidR="00D900F3">
              <w:rPr>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center"/>
            <w:hideMark/>
          </w:tcPr>
          <w:p w:rsidR="00891267" w:rsidRPr="00891267" w:rsidRDefault="00891267" w:rsidP="00883B69">
            <w:pPr>
              <w:overflowPunct/>
              <w:autoSpaceDE/>
              <w:autoSpaceDN/>
              <w:adjustRightInd/>
              <w:spacing w:before="0"/>
              <w:ind w:firstLine="0"/>
              <w:jc w:val="center"/>
              <w:textAlignment w:val="auto"/>
              <w:rPr>
                <w:color w:val="000000"/>
                <w:sz w:val="20"/>
                <w:szCs w:val="20"/>
              </w:rPr>
            </w:pPr>
            <w:r w:rsidRPr="00891267">
              <w:rPr>
                <w:color w:val="000000"/>
                <w:sz w:val="20"/>
                <w:szCs w:val="20"/>
              </w:rPr>
              <w:t>navržená</w:t>
            </w:r>
          </w:p>
        </w:tc>
        <w:tc>
          <w:tcPr>
            <w:tcW w:w="1985" w:type="dxa"/>
            <w:tcBorders>
              <w:top w:val="nil"/>
              <w:left w:val="nil"/>
              <w:bottom w:val="single" w:sz="4" w:space="0" w:color="auto"/>
              <w:right w:val="single" w:sz="4" w:space="0" w:color="auto"/>
            </w:tcBorders>
            <w:shd w:val="clear" w:color="auto" w:fill="auto"/>
            <w:noWrap/>
            <w:vAlign w:val="center"/>
            <w:hideMark/>
          </w:tcPr>
          <w:p w:rsidR="00891267" w:rsidRPr="00891267" w:rsidRDefault="00891267" w:rsidP="00883B69">
            <w:pPr>
              <w:overflowPunct/>
              <w:autoSpaceDE/>
              <w:autoSpaceDN/>
              <w:adjustRightInd/>
              <w:spacing w:before="0"/>
              <w:ind w:firstLine="0"/>
              <w:jc w:val="center"/>
              <w:textAlignment w:val="auto"/>
              <w:rPr>
                <w:color w:val="000000"/>
                <w:sz w:val="20"/>
                <w:szCs w:val="20"/>
              </w:rPr>
            </w:pPr>
            <w:r w:rsidRPr="00891267">
              <w:rPr>
                <w:color w:val="000000"/>
                <w:sz w:val="20"/>
                <w:szCs w:val="20"/>
              </w:rPr>
              <w:t>u intravilánu</w:t>
            </w:r>
          </w:p>
        </w:tc>
        <w:tc>
          <w:tcPr>
            <w:tcW w:w="993" w:type="dxa"/>
            <w:tcBorders>
              <w:top w:val="nil"/>
              <w:left w:val="nil"/>
              <w:bottom w:val="single" w:sz="4" w:space="0" w:color="auto"/>
              <w:right w:val="single" w:sz="4" w:space="0" w:color="auto"/>
            </w:tcBorders>
            <w:shd w:val="clear" w:color="auto" w:fill="auto"/>
            <w:noWrap/>
            <w:vAlign w:val="center"/>
            <w:hideMark/>
          </w:tcPr>
          <w:p w:rsidR="00891267" w:rsidRPr="00891267" w:rsidRDefault="00891267" w:rsidP="00883B69">
            <w:pPr>
              <w:overflowPunct/>
              <w:autoSpaceDE/>
              <w:autoSpaceDN/>
              <w:adjustRightInd/>
              <w:spacing w:before="0"/>
              <w:ind w:firstLine="0"/>
              <w:jc w:val="center"/>
              <w:textAlignment w:val="auto"/>
              <w:rPr>
                <w:color w:val="000000"/>
                <w:sz w:val="20"/>
                <w:szCs w:val="20"/>
              </w:rPr>
            </w:pPr>
            <w:r w:rsidRPr="00891267">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891267" w:rsidRPr="00891267" w:rsidRDefault="00891267" w:rsidP="00883B69">
            <w:pPr>
              <w:overflowPunct/>
              <w:autoSpaceDE/>
              <w:autoSpaceDN/>
              <w:adjustRightInd/>
              <w:spacing w:before="0"/>
              <w:ind w:firstLine="0"/>
              <w:jc w:val="center"/>
              <w:textAlignment w:val="auto"/>
              <w:rPr>
                <w:color w:val="000000"/>
                <w:sz w:val="20"/>
                <w:szCs w:val="20"/>
              </w:rPr>
            </w:pPr>
            <w:r w:rsidRPr="00891267">
              <w:rPr>
                <w:color w:val="000000"/>
                <w:sz w:val="20"/>
                <w:szCs w:val="20"/>
              </w:rPr>
              <w:t>17</w:t>
            </w:r>
          </w:p>
        </w:tc>
      </w:tr>
    </w:tbl>
    <w:p w:rsidR="000D581E" w:rsidRPr="00486A49" w:rsidRDefault="000D581E" w:rsidP="000D581E">
      <w:pPr>
        <w:spacing w:before="0"/>
        <w:ind w:firstLine="0"/>
        <w:contextualSpacing/>
        <w:rPr>
          <w:highlight w:val="cyan"/>
        </w:rPr>
      </w:pPr>
    </w:p>
    <w:p w:rsidR="0054332D" w:rsidRPr="00891267" w:rsidRDefault="0054332D" w:rsidP="005F4B99">
      <w:pPr>
        <w:spacing w:before="0"/>
        <w:ind w:firstLine="284"/>
        <w:contextualSpacing/>
        <w:rPr>
          <w:b/>
        </w:rPr>
      </w:pPr>
      <w:r w:rsidRPr="00891267">
        <w:rPr>
          <w:b/>
        </w:rPr>
        <w:t>Vedlejší polní cesty</w:t>
      </w:r>
    </w:p>
    <w:p w:rsidR="005F4B99" w:rsidRPr="00891267" w:rsidRDefault="00362563" w:rsidP="003F1B2C">
      <w:pPr>
        <w:spacing w:before="0"/>
        <w:ind w:firstLine="284"/>
        <w:contextualSpacing/>
      </w:pPr>
      <w:r w:rsidRPr="00891267">
        <w:t>Vedlejší polní cesty (dle normy ČSN 73 6109) zajišťují dopravu z přilehlých pozemků a jsou napojeny na polní cesty hlavní, mohou být napojeny i na místní komunikace, silnice III. třídy, výjimečně n</w:t>
      </w:r>
      <w:r w:rsidR="00395327" w:rsidRPr="00891267">
        <w:t>a</w:t>
      </w:r>
      <w:r w:rsidR="006F7496" w:rsidRPr="00891267">
        <w:t xml:space="preserve"> silnice II</w:t>
      </w:r>
      <w:r w:rsidR="005F4B99" w:rsidRPr="00891267">
        <w:t xml:space="preserve">. Mohou mít </w:t>
      </w:r>
      <w:r w:rsidR="00395327" w:rsidRPr="00891267">
        <w:t>také</w:t>
      </w:r>
      <w:r w:rsidR="005F4B99" w:rsidRPr="00891267">
        <w:t xml:space="preserve"> funkci protierozní a krajinotvornou</w:t>
      </w:r>
      <w:r w:rsidRPr="00891267">
        <w:t>. Vedlejší polní cesty</w:t>
      </w:r>
      <w:r w:rsidR="0039294E" w:rsidRPr="00891267">
        <w:t xml:space="preserve"> jsou jednopruhové, zpravidla </w:t>
      </w:r>
      <w:r w:rsidRPr="00891267">
        <w:t>zpevněné</w:t>
      </w:r>
      <w:r w:rsidR="0039294E" w:rsidRPr="00891267">
        <w:t xml:space="preserve"> (např. štěrkem)</w:t>
      </w:r>
      <w:r w:rsidRPr="00891267">
        <w:t xml:space="preserve">, </w:t>
      </w:r>
      <w:r w:rsidR="005F4B99" w:rsidRPr="00891267">
        <w:t>výhybny jsou doporučené.</w:t>
      </w:r>
    </w:p>
    <w:p w:rsidR="0039294E" w:rsidRPr="00891267" w:rsidRDefault="005F4B99" w:rsidP="003F1B2C">
      <w:pPr>
        <w:spacing w:before="0"/>
        <w:ind w:firstLine="284"/>
        <w:contextualSpacing/>
      </w:pPr>
      <w:r w:rsidRPr="00891267">
        <w:t xml:space="preserve">Návrh vychází ze stávající cestní sítě v terénu a </w:t>
      </w:r>
      <w:r w:rsidR="00A808C4" w:rsidRPr="00891267">
        <w:t xml:space="preserve">z cest </w:t>
      </w:r>
      <w:r w:rsidRPr="00891267">
        <w:t>evidovaných pouze v mapě katastru nemovitostí.</w:t>
      </w:r>
      <w:r w:rsidR="00ED26B1" w:rsidRPr="00891267">
        <w:t xml:space="preserve"> </w:t>
      </w:r>
      <w:r w:rsidR="00A808C4" w:rsidRPr="00891267">
        <w:t>Nutnost realizace cestní sítě vyplývá ze způsobu hospodaření v území. To je v současnosti velkoplošné. Poptávka po realizaci cest se tedy soustředí na</w:t>
      </w:r>
      <w:r w:rsidR="0039294E" w:rsidRPr="00891267">
        <w:t xml:space="preserve"> rekonstrukce stávajícíc</w:t>
      </w:r>
      <w:r w:rsidR="004D2C6B" w:rsidRPr="00891267">
        <w:t>h tras a návrh nových cest, pro </w:t>
      </w:r>
      <w:r w:rsidR="0039294E" w:rsidRPr="00891267">
        <w:t>zpřístupnění všech pozemků.</w:t>
      </w:r>
    </w:p>
    <w:p w:rsidR="00271F1A" w:rsidRPr="00486A49" w:rsidRDefault="00271F1A">
      <w:pPr>
        <w:overflowPunct/>
        <w:autoSpaceDE/>
        <w:autoSpaceDN/>
        <w:adjustRightInd/>
        <w:spacing w:before="0"/>
        <w:ind w:firstLine="0"/>
        <w:jc w:val="left"/>
        <w:textAlignment w:val="auto"/>
        <w:rPr>
          <w:highlight w:val="cyan"/>
        </w:rPr>
      </w:pPr>
    </w:p>
    <w:p w:rsidR="00486E91" w:rsidRPr="00A32453" w:rsidRDefault="00486E91" w:rsidP="00486E91">
      <w:pPr>
        <w:pStyle w:val="Titulek"/>
        <w:keepNext/>
      </w:pPr>
      <w:bookmarkStart w:id="64" w:name="_Toc27399855"/>
      <w:r w:rsidRPr="00A32453">
        <w:t xml:space="preserve">Tab. </w:t>
      </w:r>
      <w:r w:rsidR="00CF74A2" w:rsidRPr="00A32453">
        <w:fldChar w:fldCharType="begin"/>
      </w:r>
      <w:r w:rsidR="00AD2E99" w:rsidRPr="00A32453">
        <w:instrText xml:space="preserve"> SEQ Tabulka \* ARABIC </w:instrText>
      </w:r>
      <w:r w:rsidR="00CF74A2" w:rsidRPr="00A32453">
        <w:fldChar w:fldCharType="separate"/>
      </w:r>
      <w:r w:rsidR="00D900F3">
        <w:rPr>
          <w:noProof/>
        </w:rPr>
        <w:t>2</w:t>
      </w:r>
      <w:r w:rsidR="00CF74A2" w:rsidRPr="00A32453">
        <w:rPr>
          <w:noProof/>
        </w:rPr>
        <w:fldChar w:fldCharType="end"/>
      </w:r>
      <w:r w:rsidRPr="00A32453">
        <w:t>: Přehled vedlejších polních cest</w:t>
      </w:r>
      <w:bookmarkEnd w:id="64"/>
    </w:p>
    <w:tbl>
      <w:tblPr>
        <w:tblW w:w="8872" w:type="dxa"/>
        <w:tblInd w:w="56" w:type="dxa"/>
        <w:tblLayout w:type="fixed"/>
        <w:tblCellMar>
          <w:left w:w="70" w:type="dxa"/>
          <w:right w:w="70" w:type="dxa"/>
        </w:tblCellMar>
        <w:tblLook w:val="04A0" w:firstRow="1" w:lastRow="0" w:firstColumn="1" w:lastColumn="0" w:noHBand="0" w:noVBand="1"/>
      </w:tblPr>
      <w:tblGrid>
        <w:gridCol w:w="1007"/>
        <w:gridCol w:w="1275"/>
        <w:gridCol w:w="709"/>
        <w:gridCol w:w="2126"/>
        <w:gridCol w:w="1985"/>
        <w:gridCol w:w="993"/>
        <w:gridCol w:w="777"/>
      </w:tblGrid>
      <w:tr w:rsidR="00BC3503" w:rsidRPr="00A32453" w:rsidTr="00BC3503">
        <w:trPr>
          <w:trHeight w:val="300"/>
        </w:trPr>
        <w:tc>
          <w:tcPr>
            <w:tcW w:w="1007"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BC3503" w:rsidRPr="00A32453" w:rsidRDefault="00BC3503" w:rsidP="00883B69">
            <w:pPr>
              <w:overflowPunct/>
              <w:autoSpaceDE/>
              <w:autoSpaceDN/>
              <w:adjustRightInd/>
              <w:spacing w:before="0"/>
              <w:ind w:firstLine="0"/>
              <w:jc w:val="center"/>
              <w:textAlignment w:val="auto"/>
              <w:rPr>
                <w:color w:val="000000"/>
                <w:sz w:val="20"/>
                <w:szCs w:val="20"/>
              </w:rPr>
            </w:pPr>
            <w:r w:rsidRPr="00A32453">
              <w:rPr>
                <w:color w:val="000000"/>
                <w:sz w:val="20"/>
                <w:szCs w:val="20"/>
              </w:rPr>
              <w:t>označení cesty</w:t>
            </w:r>
          </w:p>
        </w:tc>
        <w:tc>
          <w:tcPr>
            <w:tcW w:w="1275" w:type="dxa"/>
            <w:tcBorders>
              <w:top w:val="single" w:sz="4" w:space="0" w:color="auto"/>
              <w:left w:val="nil"/>
              <w:bottom w:val="single" w:sz="4" w:space="0" w:color="auto"/>
              <w:right w:val="single" w:sz="4" w:space="0" w:color="auto"/>
            </w:tcBorders>
            <w:shd w:val="clear" w:color="000000" w:fill="BFBFBF"/>
            <w:noWrap/>
            <w:vAlign w:val="center"/>
            <w:hideMark/>
          </w:tcPr>
          <w:p w:rsidR="00BC3503" w:rsidRPr="00A32453" w:rsidRDefault="00BC3503" w:rsidP="00883B69">
            <w:pPr>
              <w:overflowPunct/>
              <w:autoSpaceDE/>
              <w:autoSpaceDN/>
              <w:adjustRightInd/>
              <w:spacing w:before="0"/>
              <w:ind w:firstLine="0"/>
              <w:jc w:val="center"/>
              <w:textAlignment w:val="auto"/>
              <w:rPr>
                <w:color w:val="000000"/>
                <w:sz w:val="20"/>
                <w:szCs w:val="20"/>
              </w:rPr>
            </w:pPr>
            <w:r w:rsidRPr="00A32453">
              <w:rPr>
                <w:color w:val="000000"/>
                <w:sz w:val="20"/>
                <w:szCs w:val="20"/>
              </w:rPr>
              <w:t>kategorie ČSN 73 6109</w:t>
            </w:r>
          </w:p>
        </w:tc>
        <w:tc>
          <w:tcPr>
            <w:tcW w:w="709" w:type="dxa"/>
            <w:tcBorders>
              <w:top w:val="single" w:sz="4" w:space="0" w:color="auto"/>
              <w:left w:val="nil"/>
              <w:bottom w:val="single" w:sz="4" w:space="0" w:color="auto"/>
              <w:right w:val="single" w:sz="4" w:space="0" w:color="auto"/>
            </w:tcBorders>
            <w:shd w:val="clear" w:color="000000" w:fill="BFBFBF"/>
            <w:noWrap/>
            <w:vAlign w:val="center"/>
            <w:hideMark/>
          </w:tcPr>
          <w:p w:rsidR="00BC3503" w:rsidRPr="00A32453" w:rsidRDefault="00BC3503" w:rsidP="00883B69">
            <w:pPr>
              <w:overflowPunct/>
              <w:autoSpaceDE/>
              <w:autoSpaceDN/>
              <w:adjustRightInd/>
              <w:spacing w:before="0"/>
              <w:ind w:firstLine="0"/>
              <w:jc w:val="center"/>
              <w:textAlignment w:val="auto"/>
              <w:rPr>
                <w:color w:val="000000"/>
                <w:sz w:val="20"/>
                <w:szCs w:val="20"/>
              </w:rPr>
            </w:pPr>
            <w:r w:rsidRPr="00A32453">
              <w:rPr>
                <w:color w:val="000000"/>
                <w:sz w:val="20"/>
                <w:szCs w:val="20"/>
              </w:rPr>
              <w:t>délka [m]</w:t>
            </w:r>
          </w:p>
        </w:tc>
        <w:tc>
          <w:tcPr>
            <w:tcW w:w="2126" w:type="dxa"/>
            <w:tcBorders>
              <w:top w:val="single" w:sz="4" w:space="0" w:color="auto"/>
              <w:left w:val="nil"/>
              <w:bottom w:val="single" w:sz="4" w:space="0" w:color="auto"/>
              <w:right w:val="single" w:sz="4" w:space="0" w:color="auto"/>
            </w:tcBorders>
            <w:shd w:val="clear" w:color="000000" w:fill="BFBFBF"/>
            <w:noWrap/>
            <w:vAlign w:val="center"/>
            <w:hideMark/>
          </w:tcPr>
          <w:p w:rsidR="00BC3503" w:rsidRPr="00A32453" w:rsidRDefault="00BC3503" w:rsidP="00883B69">
            <w:pPr>
              <w:overflowPunct/>
              <w:autoSpaceDE/>
              <w:autoSpaceDN/>
              <w:adjustRightInd/>
              <w:spacing w:before="0"/>
              <w:ind w:firstLine="0"/>
              <w:jc w:val="center"/>
              <w:textAlignment w:val="auto"/>
              <w:rPr>
                <w:color w:val="000000"/>
                <w:sz w:val="20"/>
                <w:szCs w:val="20"/>
              </w:rPr>
            </w:pPr>
            <w:r w:rsidRPr="00A32453">
              <w:rPr>
                <w:color w:val="000000"/>
                <w:sz w:val="20"/>
                <w:szCs w:val="20"/>
              </w:rPr>
              <w:t>stav cesty</w:t>
            </w:r>
          </w:p>
        </w:tc>
        <w:tc>
          <w:tcPr>
            <w:tcW w:w="1985" w:type="dxa"/>
            <w:tcBorders>
              <w:top w:val="single" w:sz="4" w:space="0" w:color="auto"/>
              <w:left w:val="nil"/>
              <w:bottom w:val="single" w:sz="4" w:space="0" w:color="auto"/>
              <w:right w:val="single" w:sz="4" w:space="0" w:color="auto"/>
            </w:tcBorders>
            <w:shd w:val="clear" w:color="000000" w:fill="BFBFBF"/>
            <w:noWrap/>
            <w:vAlign w:val="center"/>
            <w:hideMark/>
          </w:tcPr>
          <w:p w:rsidR="00BC3503" w:rsidRPr="00A32453" w:rsidRDefault="00BC3503" w:rsidP="00883B69">
            <w:pPr>
              <w:overflowPunct/>
              <w:autoSpaceDE/>
              <w:autoSpaceDN/>
              <w:adjustRightInd/>
              <w:spacing w:before="0"/>
              <w:ind w:firstLine="0"/>
              <w:jc w:val="center"/>
              <w:textAlignment w:val="auto"/>
              <w:rPr>
                <w:color w:val="000000"/>
                <w:sz w:val="20"/>
                <w:szCs w:val="20"/>
              </w:rPr>
            </w:pPr>
            <w:r w:rsidRPr="00A32453">
              <w:rPr>
                <w:color w:val="000000"/>
                <w:sz w:val="20"/>
                <w:szCs w:val="20"/>
              </w:rPr>
              <w:t>lokalita</w:t>
            </w:r>
          </w:p>
        </w:tc>
        <w:tc>
          <w:tcPr>
            <w:tcW w:w="993" w:type="dxa"/>
            <w:tcBorders>
              <w:top w:val="single" w:sz="4" w:space="0" w:color="auto"/>
              <w:left w:val="nil"/>
              <w:bottom w:val="single" w:sz="4" w:space="0" w:color="auto"/>
              <w:right w:val="single" w:sz="4" w:space="0" w:color="auto"/>
            </w:tcBorders>
            <w:shd w:val="clear" w:color="000000" w:fill="BFBFBF"/>
            <w:noWrap/>
            <w:vAlign w:val="center"/>
            <w:hideMark/>
          </w:tcPr>
          <w:p w:rsidR="00BC3503" w:rsidRPr="00A32453" w:rsidRDefault="00BC3503" w:rsidP="00883B69">
            <w:pPr>
              <w:overflowPunct/>
              <w:autoSpaceDE/>
              <w:autoSpaceDN/>
              <w:adjustRightInd/>
              <w:spacing w:before="0"/>
              <w:ind w:firstLine="0"/>
              <w:jc w:val="center"/>
              <w:textAlignment w:val="auto"/>
              <w:rPr>
                <w:sz w:val="20"/>
                <w:szCs w:val="20"/>
              </w:rPr>
            </w:pPr>
            <w:r w:rsidRPr="00A32453">
              <w:rPr>
                <w:sz w:val="20"/>
                <w:szCs w:val="20"/>
              </w:rPr>
              <w:t>druh pozemku</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rsidR="00BC3503" w:rsidRPr="00A32453" w:rsidRDefault="00BC3503" w:rsidP="00883B69">
            <w:pPr>
              <w:overflowPunct/>
              <w:autoSpaceDE/>
              <w:autoSpaceDN/>
              <w:adjustRightInd/>
              <w:spacing w:before="0"/>
              <w:ind w:firstLine="0"/>
              <w:jc w:val="center"/>
              <w:textAlignment w:val="auto"/>
              <w:rPr>
                <w:sz w:val="20"/>
                <w:szCs w:val="20"/>
              </w:rPr>
            </w:pPr>
            <w:r w:rsidRPr="00A32453">
              <w:rPr>
                <w:sz w:val="20"/>
                <w:szCs w:val="20"/>
              </w:rPr>
              <w:t>využití</w:t>
            </w:r>
          </w:p>
        </w:tc>
      </w:tr>
      <w:tr w:rsidR="00BC3503" w:rsidRPr="00A32453" w:rsidTr="00440863">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VC1</w:t>
            </w:r>
          </w:p>
        </w:tc>
        <w:tc>
          <w:tcPr>
            <w:tcW w:w="1275"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440863">
            <w:pPr>
              <w:overflowPunct/>
              <w:autoSpaceDE/>
              <w:autoSpaceDN/>
              <w:adjustRightInd/>
              <w:spacing w:before="0"/>
              <w:ind w:firstLine="0"/>
              <w:jc w:val="center"/>
              <w:textAlignment w:val="auto"/>
              <w:rPr>
                <w:color w:val="000000"/>
                <w:sz w:val="20"/>
                <w:szCs w:val="20"/>
              </w:rPr>
            </w:pPr>
            <w:r w:rsidRPr="00A32453">
              <w:rPr>
                <w:color w:val="000000"/>
                <w:sz w:val="20"/>
                <w:szCs w:val="20"/>
              </w:rPr>
              <w:t>P 4,0/20</w:t>
            </w:r>
          </w:p>
        </w:tc>
        <w:tc>
          <w:tcPr>
            <w:tcW w:w="709"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440863">
            <w:pPr>
              <w:spacing w:before="0"/>
              <w:ind w:firstLine="0"/>
              <w:jc w:val="center"/>
              <w:rPr>
                <w:sz w:val="20"/>
                <w:szCs w:val="20"/>
              </w:rPr>
            </w:pPr>
            <w:r w:rsidRPr="00A32453">
              <w:rPr>
                <w:sz w:val="20"/>
                <w:szCs w:val="20"/>
              </w:rPr>
              <w:t>1</w:t>
            </w:r>
            <w:r w:rsidR="00D900F3">
              <w:rPr>
                <w:sz w:val="20"/>
                <w:szCs w:val="20"/>
              </w:rPr>
              <w:t>769</w:t>
            </w:r>
          </w:p>
        </w:tc>
        <w:tc>
          <w:tcPr>
            <w:tcW w:w="2126"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1985" w:type="dxa"/>
            <w:tcBorders>
              <w:top w:val="nil"/>
              <w:left w:val="nil"/>
              <w:bottom w:val="single" w:sz="4" w:space="0" w:color="auto"/>
              <w:right w:val="single" w:sz="4" w:space="0" w:color="auto"/>
            </w:tcBorders>
            <w:shd w:val="clear" w:color="auto" w:fill="auto"/>
            <w:noWrap/>
            <w:vAlign w:val="center"/>
            <w:hideMark/>
          </w:tcPr>
          <w:p w:rsidR="00BC3503" w:rsidRPr="00A32453" w:rsidRDefault="00A3245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Za Potokem</w:t>
            </w:r>
          </w:p>
        </w:tc>
        <w:tc>
          <w:tcPr>
            <w:tcW w:w="993"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17</w:t>
            </w:r>
          </w:p>
        </w:tc>
      </w:tr>
      <w:tr w:rsidR="00BC3503" w:rsidRPr="00A32453" w:rsidTr="00440863">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VC2</w:t>
            </w:r>
          </w:p>
        </w:tc>
        <w:tc>
          <w:tcPr>
            <w:tcW w:w="1275"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440863">
            <w:pPr>
              <w:overflowPunct/>
              <w:autoSpaceDE/>
              <w:autoSpaceDN/>
              <w:adjustRightInd/>
              <w:spacing w:before="0"/>
              <w:ind w:firstLine="0"/>
              <w:jc w:val="center"/>
              <w:textAlignment w:val="auto"/>
              <w:rPr>
                <w:color w:val="000000"/>
                <w:sz w:val="20"/>
                <w:szCs w:val="20"/>
              </w:rPr>
            </w:pPr>
            <w:r w:rsidRPr="00A32453">
              <w:rPr>
                <w:color w:val="000000"/>
                <w:sz w:val="20"/>
                <w:szCs w:val="20"/>
              </w:rPr>
              <w:t>P 4,0/20</w:t>
            </w:r>
          </w:p>
        </w:tc>
        <w:tc>
          <w:tcPr>
            <w:tcW w:w="709" w:type="dxa"/>
            <w:tcBorders>
              <w:top w:val="nil"/>
              <w:left w:val="nil"/>
              <w:bottom w:val="single" w:sz="4" w:space="0" w:color="auto"/>
              <w:right w:val="single" w:sz="4" w:space="0" w:color="auto"/>
            </w:tcBorders>
            <w:shd w:val="clear" w:color="auto" w:fill="auto"/>
            <w:noWrap/>
            <w:vAlign w:val="center"/>
            <w:hideMark/>
          </w:tcPr>
          <w:p w:rsidR="00BC3503" w:rsidRPr="00A32453" w:rsidRDefault="00A32453" w:rsidP="00440863">
            <w:pPr>
              <w:spacing w:before="0"/>
              <w:ind w:firstLine="0"/>
              <w:jc w:val="center"/>
              <w:rPr>
                <w:sz w:val="20"/>
                <w:szCs w:val="20"/>
              </w:rPr>
            </w:pPr>
            <w:r>
              <w:rPr>
                <w:sz w:val="20"/>
                <w:szCs w:val="20"/>
              </w:rPr>
              <w:t>9</w:t>
            </w:r>
            <w:r w:rsidR="00BC3503" w:rsidRPr="00A32453">
              <w:rPr>
                <w:sz w:val="20"/>
                <w:szCs w:val="20"/>
              </w:rPr>
              <w:t>47</w:t>
            </w:r>
          </w:p>
        </w:tc>
        <w:tc>
          <w:tcPr>
            <w:tcW w:w="2126"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1985" w:type="dxa"/>
            <w:tcBorders>
              <w:top w:val="nil"/>
              <w:left w:val="nil"/>
              <w:bottom w:val="single" w:sz="4" w:space="0" w:color="auto"/>
              <w:right w:val="single" w:sz="4" w:space="0" w:color="auto"/>
            </w:tcBorders>
            <w:shd w:val="clear" w:color="auto" w:fill="auto"/>
            <w:noWrap/>
            <w:vAlign w:val="center"/>
            <w:hideMark/>
          </w:tcPr>
          <w:p w:rsidR="00BC3503" w:rsidRPr="00A32453" w:rsidRDefault="00A32453" w:rsidP="00A32453">
            <w:pPr>
              <w:overflowPunct/>
              <w:autoSpaceDE/>
              <w:autoSpaceDN/>
              <w:adjustRightInd/>
              <w:spacing w:before="0"/>
              <w:ind w:firstLine="0"/>
              <w:jc w:val="center"/>
              <w:textAlignment w:val="auto"/>
              <w:rPr>
                <w:color w:val="000000"/>
                <w:sz w:val="20"/>
                <w:szCs w:val="20"/>
              </w:rPr>
            </w:pPr>
            <w:proofErr w:type="spellStart"/>
            <w:r w:rsidRPr="00A32453">
              <w:rPr>
                <w:color w:val="000000"/>
                <w:sz w:val="20"/>
                <w:szCs w:val="20"/>
              </w:rPr>
              <w:t>Padílek</w:t>
            </w:r>
            <w:proofErr w:type="spellEnd"/>
          </w:p>
        </w:tc>
        <w:tc>
          <w:tcPr>
            <w:tcW w:w="993"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17</w:t>
            </w:r>
          </w:p>
        </w:tc>
      </w:tr>
      <w:tr w:rsidR="00BC3503" w:rsidRPr="00A32453" w:rsidTr="00440863">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VC3-R</w:t>
            </w:r>
          </w:p>
        </w:tc>
        <w:tc>
          <w:tcPr>
            <w:tcW w:w="1275" w:type="dxa"/>
            <w:tcBorders>
              <w:top w:val="nil"/>
              <w:left w:val="nil"/>
              <w:bottom w:val="single" w:sz="4" w:space="0" w:color="auto"/>
              <w:right w:val="single" w:sz="4" w:space="0" w:color="auto"/>
            </w:tcBorders>
            <w:shd w:val="clear" w:color="auto" w:fill="auto"/>
            <w:noWrap/>
            <w:vAlign w:val="center"/>
            <w:hideMark/>
          </w:tcPr>
          <w:p w:rsidR="00BC3503" w:rsidRPr="00A32453" w:rsidRDefault="00440863" w:rsidP="00440863">
            <w:pPr>
              <w:spacing w:before="0"/>
              <w:ind w:left="-6" w:firstLine="0"/>
              <w:jc w:val="center"/>
            </w:pPr>
            <w:r w:rsidRPr="00A32453">
              <w:rPr>
                <w:color w:val="000000"/>
                <w:sz w:val="20"/>
                <w:szCs w:val="20"/>
              </w:rPr>
              <w:t>P 4,0/20</w:t>
            </w:r>
          </w:p>
        </w:tc>
        <w:tc>
          <w:tcPr>
            <w:tcW w:w="709" w:type="dxa"/>
            <w:tcBorders>
              <w:top w:val="nil"/>
              <w:left w:val="nil"/>
              <w:bottom w:val="single" w:sz="4" w:space="0" w:color="auto"/>
              <w:right w:val="single" w:sz="4" w:space="0" w:color="auto"/>
            </w:tcBorders>
            <w:shd w:val="clear" w:color="auto" w:fill="auto"/>
            <w:noWrap/>
            <w:vAlign w:val="center"/>
            <w:hideMark/>
          </w:tcPr>
          <w:p w:rsidR="00BC3503" w:rsidRPr="00A32453" w:rsidRDefault="00A32453" w:rsidP="00440863">
            <w:pPr>
              <w:spacing w:before="0"/>
              <w:ind w:firstLine="0"/>
              <w:jc w:val="center"/>
              <w:rPr>
                <w:sz w:val="20"/>
                <w:szCs w:val="20"/>
              </w:rPr>
            </w:pPr>
            <w:r>
              <w:rPr>
                <w:sz w:val="20"/>
                <w:szCs w:val="20"/>
              </w:rPr>
              <w:t>8</w:t>
            </w:r>
            <w:r w:rsidR="001829BE">
              <w:rPr>
                <w:sz w:val="20"/>
                <w:szCs w:val="20"/>
              </w:rPr>
              <w:t>66</w:t>
            </w:r>
          </w:p>
        </w:tc>
        <w:tc>
          <w:tcPr>
            <w:tcW w:w="2126"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440863">
            <w:pPr>
              <w:overflowPunct/>
              <w:autoSpaceDE/>
              <w:autoSpaceDN/>
              <w:adjustRightInd/>
              <w:spacing w:before="0"/>
              <w:ind w:firstLine="0"/>
              <w:jc w:val="center"/>
              <w:textAlignment w:val="auto"/>
              <w:rPr>
                <w:color w:val="000000"/>
                <w:sz w:val="20"/>
                <w:szCs w:val="20"/>
              </w:rPr>
            </w:pPr>
            <w:r w:rsidRPr="00A32453">
              <w:rPr>
                <w:color w:val="000000"/>
                <w:sz w:val="20"/>
                <w:szCs w:val="20"/>
              </w:rPr>
              <w:t>stávající k rekonstrukci</w:t>
            </w:r>
          </w:p>
        </w:tc>
        <w:tc>
          <w:tcPr>
            <w:tcW w:w="1985" w:type="dxa"/>
            <w:tcBorders>
              <w:top w:val="nil"/>
              <w:left w:val="nil"/>
              <w:bottom w:val="single" w:sz="4" w:space="0" w:color="auto"/>
              <w:right w:val="single" w:sz="4" w:space="0" w:color="auto"/>
            </w:tcBorders>
            <w:shd w:val="clear" w:color="auto" w:fill="auto"/>
            <w:noWrap/>
            <w:vAlign w:val="center"/>
            <w:hideMark/>
          </w:tcPr>
          <w:p w:rsidR="00BC3503" w:rsidRPr="00A32453" w:rsidRDefault="00A3245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Za Potokem</w:t>
            </w:r>
          </w:p>
        </w:tc>
        <w:tc>
          <w:tcPr>
            <w:tcW w:w="993"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17</w:t>
            </w:r>
          </w:p>
        </w:tc>
      </w:tr>
      <w:tr w:rsidR="00BC3503" w:rsidRPr="00A32453" w:rsidTr="00440863">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VC4</w:t>
            </w:r>
          </w:p>
        </w:tc>
        <w:tc>
          <w:tcPr>
            <w:tcW w:w="1275"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440863">
            <w:pPr>
              <w:spacing w:before="0"/>
              <w:ind w:hanging="5"/>
              <w:jc w:val="center"/>
            </w:pPr>
            <w:r w:rsidRPr="00A32453">
              <w:rPr>
                <w:color w:val="000000"/>
                <w:sz w:val="20"/>
                <w:szCs w:val="20"/>
              </w:rPr>
              <w:t>P 4,0/20</w:t>
            </w:r>
          </w:p>
        </w:tc>
        <w:tc>
          <w:tcPr>
            <w:tcW w:w="709"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440863">
            <w:pPr>
              <w:spacing w:before="0"/>
              <w:ind w:firstLine="0"/>
              <w:jc w:val="center"/>
              <w:rPr>
                <w:sz w:val="20"/>
                <w:szCs w:val="20"/>
              </w:rPr>
            </w:pPr>
            <w:r w:rsidRPr="00A32453">
              <w:rPr>
                <w:sz w:val="20"/>
                <w:szCs w:val="20"/>
              </w:rPr>
              <w:t>422</w:t>
            </w:r>
          </w:p>
        </w:tc>
        <w:tc>
          <w:tcPr>
            <w:tcW w:w="2126"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1985" w:type="dxa"/>
            <w:tcBorders>
              <w:top w:val="nil"/>
              <w:left w:val="nil"/>
              <w:bottom w:val="single" w:sz="4" w:space="0" w:color="auto"/>
              <w:right w:val="single" w:sz="4" w:space="0" w:color="auto"/>
            </w:tcBorders>
            <w:shd w:val="clear" w:color="auto" w:fill="auto"/>
            <w:noWrap/>
            <w:vAlign w:val="center"/>
          </w:tcPr>
          <w:p w:rsidR="00BC3503" w:rsidRPr="00A32453" w:rsidRDefault="00A32453" w:rsidP="00A32453">
            <w:pPr>
              <w:overflowPunct/>
              <w:autoSpaceDE/>
              <w:autoSpaceDN/>
              <w:adjustRightInd/>
              <w:spacing w:before="0"/>
              <w:ind w:firstLine="0"/>
              <w:jc w:val="center"/>
              <w:textAlignment w:val="auto"/>
              <w:rPr>
                <w:color w:val="000000"/>
                <w:sz w:val="20"/>
                <w:szCs w:val="20"/>
              </w:rPr>
            </w:pPr>
            <w:r>
              <w:rPr>
                <w:color w:val="000000"/>
                <w:sz w:val="20"/>
                <w:szCs w:val="20"/>
              </w:rPr>
              <w:t>-</w:t>
            </w:r>
          </w:p>
        </w:tc>
        <w:tc>
          <w:tcPr>
            <w:tcW w:w="993"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17</w:t>
            </w:r>
          </w:p>
        </w:tc>
      </w:tr>
      <w:tr w:rsidR="00BC3503" w:rsidRPr="00A32453" w:rsidTr="00440863">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VC5</w:t>
            </w:r>
          </w:p>
        </w:tc>
        <w:tc>
          <w:tcPr>
            <w:tcW w:w="1275"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440863">
            <w:pPr>
              <w:spacing w:before="0"/>
              <w:ind w:hanging="5"/>
              <w:jc w:val="center"/>
            </w:pPr>
            <w:r w:rsidRPr="00A32453">
              <w:rPr>
                <w:color w:val="000000"/>
                <w:sz w:val="20"/>
                <w:szCs w:val="20"/>
              </w:rPr>
              <w:t>P 4,0/20</w:t>
            </w:r>
          </w:p>
        </w:tc>
        <w:tc>
          <w:tcPr>
            <w:tcW w:w="709" w:type="dxa"/>
            <w:tcBorders>
              <w:top w:val="nil"/>
              <w:left w:val="nil"/>
              <w:bottom w:val="single" w:sz="4" w:space="0" w:color="auto"/>
              <w:right w:val="single" w:sz="4" w:space="0" w:color="auto"/>
            </w:tcBorders>
            <w:shd w:val="clear" w:color="auto" w:fill="auto"/>
            <w:noWrap/>
            <w:vAlign w:val="center"/>
            <w:hideMark/>
          </w:tcPr>
          <w:p w:rsidR="00BC3503" w:rsidRPr="00A32453" w:rsidRDefault="00A32453" w:rsidP="00440863">
            <w:pPr>
              <w:spacing w:before="0"/>
              <w:ind w:firstLine="0"/>
              <w:jc w:val="center"/>
              <w:rPr>
                <w:sz w:val="20"/>
                <w:szCs w:val="20"/>
              </w:rPr>
            </w:pPr>
            <w:r>
              <w:rPr>
                <w:sz w:val="20"/>
                <w:szCs w:val="20"/>
              </w:rPr>
              <w:t>7</w:t>
            </w:r>
            <w:r w:rsidR="00BC3503" w:rsidRPr="00A32453">
              <w:rPr>
                <w:sz w:val="20"/>
                <w:szCs w:val="20"/>
              </w:rPr>
              <w:t>01</w:t>
            </w:r>
          </w:p>
        </w:tc>
        <w:tc>
          <w:tcPr>
            <w:tcW w:w="2126"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1985" w:type="dxa"/>
            <w:tcBorders>
              <w:top w:val="nil"/>
              <w:left w:val="nil"/>
              <w:bottom w:val="single" w:sz="4" w:space="0" w:color="auto"/>
              <w:right w:val="single" w:sz="4" w:space="0" w:color="auto"/>
            </w:tcBorders>
            <w:shd w:val="clear" w:color="auto" w:fill="auto"/>
            <w:noWrap/>
            <w:vAlign w:val="center"/>
          </w:tcPr>
          <w:p w:rsidR="00BC3503" w:rsidRPr="00A32453" w:rsidRDefault="00A32453" w:rsidP="00A32453">
            <w:pPr>
              <w:overflowPunct/>
              <w:autoSpaceDE/>
              <w:autoSpaceDN/>
              <w:adjustRightInd/>
              <w:spacing w:before="0"/>
              <w:ind w:firstLine="0"/>
              <w:jc w:val="center"/>
              <w:textAlignment w:val="auto"/>
              <w:rPr>
                <w:color w:val="000000"/>
                <w:sz w:val="20"/>
                <w:szCs w:val="20"/>
              </w:rPr>
            </w:pPr>
            <w:r>
              <w:rPr>
                <w:color w:val="000000"/>
                <w:sz w:val="20"/>
                <w:szCs w:val="20"/>
              </w:rPr>
              <w:t>-</w:t>
            </w:r>
          </w:p>
        </w:tc>
        <w:tc>
          <w:tcPr>
            <w:tcW w:w="993"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17</w:t>
            </w:r>
          </w:p>
        </w:tc>
      </w:tr>
      <w:tr w:rsidR="00BC3503" w:rsidRPr="00486A49" w:rsidTr="00440863">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VC6</w:t>
            </w:r>
          </w:p>
        </w:tc>
        <w:tc>
          <w:tcPr>
            <w:tcW w:w="1275"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440863">
            <w:pPr>
              <w:spacing w:before="0"/>
              <w:ind w:hanging="5"/>
              <w:jc w:val="center"/>
            </w:pPr>
            <w:r w:rsidRPr="00A32453">
              <w:rPr>
                <w:color w:val="000000"/>
                <w:sz w:val="20"/>
                <w:szCs w:val="20"/>
              </w:rPr>
              <w:t>P 4,0/20</w:t>
            </w:r>
          </w:p>
        </w:tc>
        <w:tc>
          <w:tcPr>
            <w:tcW w:w="709" w:type="dxa"/>
            <w:tcBorders>
              <w:top w:val="nil"/>
              <w:left w:val="nil"/>
              <w:bottom w:val="single" w:sz="4" w:space="0" w:color="auto"/>
              <w:right w:val="single" w:sz="4" w:space="0" w:color="auto"/>
            </w:tcBorders>
            <w:shd w:val="clear" w:color="auto" w:fill="auto"/>
            <w:noWrap/>
            <w:vAlign w:val="center"/>
            <w:hideMark/>
          </w:tcPr>
          <w:p w:rsidR="00BC3503" w:rsidRPr="00A32453" w:rsidRDefault="00A32453" w:rsidP="00440863">
            <w:pPr>
              <w:spacing w:before="0"/>
              <w:ind w:firstLine="0"/>
              <w:jc w:val="center"/>
              <w:rPr>
                <w:sz w:val="20"/>
                <w:szCs w:val="20"/>
              </w:rPr>
            </w:pPr>
            <w:r>
              <w:rPr>
                <w:sz w:val="20"/>
                <w:szCs w:val="20"/>
              </w:rPr>
              <w:t>5</w:t>
            </w:r>
            <w:r w:rsidR="001829BE">
              <w:rPr>
                <w:sz w:val="20"/>
                <w:szCs w:val="20"/>
              </w:rPr>
              <w:t>36</w:t>
            </w:r>
          </w:p>
        </w:tc>
        <w:tc>
          <w:tcPr>
            <w:tcW w:w="2126"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1985" w:type="dxa"/>
            <w:tcBorders>
              <w:top w:val="nil"/>
              <w:left w:val="nil"/>
              <w:bottom w:val="single" w:sz="4" w:space="0" w:color="auto"/>
              <w:right w:val="single" w:sz="4" w:space="0" w:color="auto"/>
            </w:tcBorders>
            <w:shd w:val="clear" w:color="auto" w:fill="auto"/>
            <w:noWrap/>
            <w:vAlign w:val="center"/>
            <w:hideMark/>
          </w:tcPr>
          <w:p w:rsidR="00BC3503" w:rsidRPr="00A32453" w:rsidRDefault="00A3245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u jezu</w:t>
            </w:r>
          </w:p>
        </w:tc>
        <w:tc>
          <w:tcPr>
            <w:tcW w:w="993"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BC3503" w:rsidRPr="00A32453" w:rsidRDefault="00BC3503" w:rsidP="00A32453">
            <w:pPr>
              <w:overflowPunct/>
              <w:autoSpaceDE/>
              <w:autoSpaceDN/>
              <w:adjustRightInd/>
              <w:spacing w:before="0"/>
              <w:ind w:firstLine="0"/>
              <w:jc w:val="center"/>
              <w:textAlignment w:val="auto"/>
              <w:rPr>
                <w:color w:val="000000"/>
                <w:sz w:val="20"/>
                <w:szCs w:val="20"/>
              </w:rPr>
            </w:pPr>
            <w:r w:rsidRPr="00A32453">
              <w:rPr>
                <w:color w:val="000000"/>
                <w:sz w:val="20"/>
                <w:szCs w:val="20"/>
              </w:rPr>
              <w:t>17</w:t>
            </w:r>
          </w:p>
        </w:tc>
      </w:tr>
    </w:tbl>
    <w:p w:rsidR="00271F1A" w:rsidRPr="00486A49" w:rsidRDefault="00271F1A" w:rsidP="00474E7F">
      <w:pPr>
        <w:spacing w:before="0"/>
        <w:ind w:firstLine="0"/>
        <w:contextualSpacing/>
        <w:rPr>
          <w:highlight w:val="cyan"/>
        </w:rPr>
      </w:pPr>
    </w:p>
    <w:p w:rsidR="00255352" w:rsidRPr="003D568F" w:rsidRDefault="00255352" w:rsidP="00474E7F">
      <w:pPr>
        <w:spacing w:before="0"/>
        <w:ind w:firstLine="284"/>
        <w:contextualSpacing/>
        <w:rPr>
          <w:b/>
        </w:rPr>
      </w:pPr>
      <w:r w:rsidRPr="003D568F">
        <w:rPr>
          <w:b/>
        </w:rPr>
        <w:t>Doplňkové polní cesty</w:t>
      </w:r>
    </w:p>
    <w:p w:rsidR="00255352" w:rsidRPr="003D568F" w:rsidRDefault="00255352" w:rsidP="003F1B2C">
      <w:pPr>
        <w:spacing w:before="0"/>
        <w:ind w:firstLine="284"/>
        <w:contextualSpacing/>
      </w:pPr>
      <w:r w:rsidRPr="003D568F">
        <w:t>Jsou</w:t>
      </w:r>
      <w:r w:rsidR="003D568F" w:rsidRPr="003D568F">
        <w:t xml:space="preserve"> (dle normy ČSN 73 6109)</w:t>
      </w:r>
      <w:r w:rsidRPr="003D568F">
        <w:t xml:space="preserve"> jednopruhové, navrhují se nezpevněné, popř. zatravněné. Výhybny ani obratiště se neuvažují.</w:t>
      </w:r>
    </w:p>
    <w:p w:rsidR="00A51F67" w:rsidRPr="00486A49" w:rsidRDefault="00A51F67" w:rsidP="003F1B2C">
      <w:pPr>
        <w:spacing w:before="0"/>
        <w:ind w:firstLine="284"/>
        <w:contextualSpacing/>
        <w:rPr>
          <w:highlight w:val="cyan"/>
        </w:rPr>
      </w:pPr>
    </w:p>
    <w:p w:rsidR="00486E91" w:rsidRPr="00783898" w:rsidRDefault="00486E91" w:rsidP="00486E91">
      <w:pPr>
        <w:pStyle w:val="Titulek"/>
        <w:keepNext/>
      </w:pPr>
      <w:bookmarkStart w:id="65" w:name="_Toc27399856"/>
      <w:r w:rsidRPr="00783898">
        <w:t xml:space="preserve">Tab. </w:t>
      </w:r>
      <w:r w:rsidR="00CF74A2" w:rsidRPr="00783898">
        <w:fldChar w:fldCharType="begin"/>
      </w:r>
      <w:r w:rsidR="00AD2E99" w:rsidRPr="00783898">
        <w:instrText xml:space="preserve"> SEQ Tabulka \* ARABIC </w:instrText>
      </w:r>
      <w:r w:rsidR="00CF74A2" w:rsidRPr="00783898">
        <w:fldChar w:fldCharType="separate"/>
      </w:r>
      <w:r w:rsidR="00D900F3">
        <w:rPr>
          <w:noProof/>
        </w:rPr>
        <w:t>3</w:t>
      </w:r>
      <w:r w:rsidR="00CF74A2" w:rsidRPr="00783898">
        <w:rPr>
          <w:noProof/>
        </w:rPr>
        <w:fldChar w:fldCharType="end"/>
      </w:r>
      <w:r w:rsidRPr="00783898">
        <w:t>: Přehled doplňkových polních cest</w:t>
      </w:r>
      <w:bookmarkEnd w:id="65"/>
    </w:p>
    <w:tbl>
      <w:tblPr>
        <w:tblW w:w="8872" w:type="dxa"/>
        <w:tblInd w:w="56" w:type="dxa"/>
        <w:tblLayout w:type="fixed"/>
        <w:tblCellMar>
          <w:left w:w="70" w:type="dxa"/>
          <w:right w:w="70" w:type="dxa"/>
        </w:tblCellMar>
        <w:tblLook w:val="04A0" w:firstRow="1" w:lastRow="0" w:firstColumn="1" w:lastColumn="0" w:noHBand="0" w:noVBand="1"/>
      </w:tblPr>
      <w:tblGrid>
        <w:gridCol w:w="1007"/>
        <w:gridCol w:w="1275"/>
        <w:gridCol w:w="709"/>
        <w:gridCol w:w="2161"/>
        <w:gridCol w:w="1950"/>
        <w:gridCol w:w="993"/>
        <w:gridCol w:w="777"/>
      </w:tblGrid>
      <w:tr w:rsidR="003D568F" w:rsidRPr="00783898" w:rsidTr="003D568F">
        <w:trPr>
          <w:trHeight w:val="300"/>
          <w:tblHeader/>
        </w:trPr>
        <w:tc>
          <w:tcPr>
            <w:tcW w:w="1007"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označení cesty</w:t>
            </w:r>
          </w:p>
        </w:tc>
        <w:tc>
          <w:tcPr>
            <w:tcW w:w="1275" w:type="dxa"/>
            <w:tcBorders>
              <w:top w:val="single" w:sz="4" w:space="0" w:color="auto"/>
              <w:left w:val="nil"/>
              <w:bottom w:val="single" w:sz="4" w:space="0" w:color="auto"/>
              <w:right w:val="single" w:sz="4" w:space="0" w:color="auto"/>
            </w:tcBorders>
            <w:shd w:val="clear" w:color="000000" w:fill="C0C0C0"/>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kategorie ČSN 73 6109</w:t>
            </w:r>
          </w:p>
        </w:tc>
        <w:tc>
          <w:tcPr>
            <w:tcW w:w="709" w:type="dxa"/>
            <w:tcBorders>
              <w:top w:val="single" w:sz="4" w:space="0" w:color="auto"/>
              <w:left w:val="nil"/>
              <w:bottom w:val="single" w:sz="4" w:space="0" w:color="auto"/>
              <w:right w:val="single" w:sz="4" w:space="0" w:color="auto"/>
            </w:tcBorders>
            <w:shd w:val="clear" w:color="000000" w:fill="C0C0C0"/>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délka [m]</w:t>
            </w:r>
          </w:p>
        </w:tc>
        <w:tc>
          <w:tcPr>
            <w:tcW w:w="2161" w:type="dxa"/>
            <w:tcBorders>
              <w:top w:val="single" w:sz="4" w:space="0" w:color="auto"/>
              <w:left w:val="nil"/>
              <w:bottom w:val="single" w:sz="4" w:space="0" w:color="auto"/>
              <w:right w:val="single" w:sz="4" w:space="0" w:color="auto"/>
            </w:tcBorders>
            <w:shd w:val="clear" w:color="000000" w:fill="C0C0C0"/>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stav cesty</w:t>
            </w:r>
          </w:p>
        </w:tc>
        <w:tc>
          <w:tcPr>
            <w:tcW w:w="1950" w:type="dxa"/>
            <w:tcBorders>
              <w:top w:val="single" w:sz="4" w:space="0" w:color="auto"/>
              <w:left w:val="nil"/>
              <w:bottom w:val="single" w:sz="4" w:space="0" w:color="auto"/>
              <w:right w:val="single" w:sz="4" w:space="0" w:color="auto"/>
            </w:tcBorders>
            <w:shd w:val="clear" w:color="000000" w:fill="C0C0C0"/>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lokalita</w:t>
            </w:r>
          </w:p>
        </w:tc>
        <w:tc>
          <w:tcPr>
            <w:tcW w:w="993" w:type="dxa"/>
            <w:tcBorders>
              <w:top w:val="single" w:sz="4" w:space="0" w:color="auto"/>
              <w:left w:val="nil"/>
              <w:bottom w:val="single" w:sz="4" w:space="0" w:color="auto"/>
              <w:right w:val="single" w:sz="4" w:space="0" w:color="auto"/>
            </w:tcBorders>
            <w:shd w:val="clear" w:color="000000" w:fill="BFBFBF"/>
            <w:noWrap/>
            <w:vAlign w:val="center"/>
            <w:hideMark/>
          </w:tcPr>
          <w:p w:rsidR="003D568F" w:rsidRPr="00783898" w:rsidRDefault="003D568F" w:rsidP="00883B69">
            <w:pPr>
              <w:overflowPunct/>
              <w:autoSpaceDE/>
              <w:autoSpaceDN/>
              <w:adjustRightInd/>
              <w:spacing w:before="0"/>
              <w:ind w:firstLine="0"/>
              <w:jc w:val="center"/>
              <w:textAlignment w:val="auto"/>
              <w:rPr>
                <w:sz w:val="20"/>
                <w:szCs w:val="20"/>
              </w:rPr>
            </w:pPr>
            <w:r w:rsidRPr="00783898">
              <w:rPr>
                <w:sz w:val="20"/>
                <w:szCs w:val="20"/>
              </w:rPr>
              <w:t>druh pozemku</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rsidR="003D568F" w:rsidRPr="00783898" w:rsidRDefault="003D568F" w:rsidP="00883B69">
            <w:pPr>
              <w:overflowPunct/>
              <w:autoSpaceDE/>
              <w:autoSpaceDN/>
              <w:adjustRightInd/>
              <w:spacing w:before="0"/>
              <w:ind w:firstLine="0"/>
              <w:jc w:val="center"/>
              <w:textAlignment w:val="auto"/>
              <w:rPr>
                <w:sz w:val="20"/>
                <w:szCs w:val="20"/>
              </w:rPr>
            </w:pPr>
            <w:r w:rsidRPr="00783898">
              <w:rPr>
                <w:sz w:val="20"/>
                <w:szCs w:val="20"/>
              </w:rPr>
              <w:t>využití</w:t>
            </w:r>
          </w:p>
        </w:tc>
      </w:tr>
      <w:tr w:rsidR="003D568F" w:rsidRPr="00783898" w:rsidTr="003D568F">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DC1</w:t>
            </w:r>
          </w:p>
        </w:tc>
        <w:tc>
          <w:tcPr>
            <w:tcW w:w="1275"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9" w:type="dxa"/>
            <w:tcBorders>
              <w:top w:val="nil"/>
              <w:left w:val="nil"/>
              <w:bottom w:val="single" w:sz="4" w:space="0" w:color="auto"/>
              <w:right w:val="single" w:sz="4" w:space="0" w:color="auto"/>
            </w:tcBorders>
            <w:shd w:val="clear" w:color="auto" w:fill="auto"/>
            <w:noWrap/>
            <w:vAlign w:val="center"/>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4</w:t>
            </w:r>
            <w:r w:rsidR="001829BE">
              <w:rPr>
                <w:color w:val="000000"/>
                <w:sz w:val="20"/>
                <w:szCs w:val="20"/>
              </w:rPr>
              <w:t>79</w:t>
            </w:r>
          </w:p>
        </w:tc>
        <w:tc>
          <w:tcPr>
            <w:tcW w:w="2161"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1950"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proofErr w:type="spellStart"/>
            <w:r w:rsidRPr="00783898">
              <w:rPr>
                <w:color w:val="000000"/>
                <w:sz w:val="20"/>
                <w:szCs w:val="20"/>
              </w:rPr>
              <w:t>Padílek</w:t>
            </w:r>
            <w:proofErr w:type="spellEnd"/>
          </w:p>
        </w:tc>
        <w:tc>
          <w:tcPr>
            <w:tcW w:w="993"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17</w:t>
            </w:r>
          </w:p>
        </w:tc>
      </w:tr>
      <w:tr w:rsidR="003D568F" w:rsidRPr="00783898" w:rsidTr="003D568F">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DC2</w:t>
            </w:r>
          </w:p>
        </w:tc>
        <w:tc>
          <w:tcPr>
            <w:tcW w:w="1275"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9" w:type="dxa"/>
            <w:tcBorders>
              <w:top w:val="nil"/>
              <w:left w:val="nil"/>
              <w:bottom w:val="single" w:sz="4" w:space="0" w:color="auto"/>
              <w:right w:val="single" w:sz="4" w:space="0" w:color="auto"/>
            </w:tcBorders>
            <w:shd w:val="clear" w:color="auto" w:fill="auto"/>
            <w:noWrap/>
            <w:vAlign w:val="center"/>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69</w:t>
            </w:r>
            <w:r w:rsidR="001829BE">
              <w:rPr>
                <w:color w:val="000000"/>
                <w:sz w:val="20"/>
                <w:szCs w:val="20"/>
              </w:rPr>
              <w:t>7</w:t>
            </w:r>
          </w:p>
        </w:tc>
        <w:tc>
          <w:tcPr>
            <w:tcW w:w="2161"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1950"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proofErr w:type="spellStart"/>
            <w:r w:rsidRPr="00783898">
              <w:rPr>
                <w:color w:val="000000"/>
                <w:sz w:val="20"/>
                <w:szCs w:val="20"/>
              </w:rPr>
              <w:t>Padílek</w:t>
            </w:r>
            <w:proofErr w:type="spellEnd"/>
          </w:p>
        </w:tc>
        <w:tc>
          <w:tcPr>
            <w:tcW w:w="993"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17</w:t>
            </w:r>
          </w:p>
        </w:tc>
      </w:tr>
      <w:tr w:rsidR="003D568F" w:rsidRPr="00783898" w:rsidTr="003D568F">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DC3</w:t>
            </w:r>
          </w:p>
        </w:tc>
        <w:tc>
          <w:tcPr>
            <w:tcW w:w="1275"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9" w:type="dxa"/>
            <w:tcBorders>
              <w:top w:val="nil"/>
              <w:left w:val="nil"/>
              <w:bottom w:val="single" w:sz="4" w:space="0" w:color="auto"/>
              <w:right w:val="single" w:sz="4" w:space="0" w:color="auto"/>
            </w:tcBorders>
            <w:shd w:val="clear" w:color="auto" w:fill="auto"/>
            <w:noWrap/>
            <w:vAlign w:val="center"/>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76</w:t>
            </w:r>
            <w:r w:rsidR="001829BE">
              <w:rPr>
                <w:color w:val="000000"/>
                <w:sz w:val="20"/>
                <w:szCs w:val="20"/>
              </w:rPr>
              <w:t>7</w:t>
            </w:r>
          </w:p>
        </w:tc>
        <w:tc>
          <w:tcPr>
            <w:tcW w:w="2161"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1950"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Fojtský Mlýn</w:t>
            </w:r>
          </w:p>
        </w:tc>
        <w:tc>
          <w:tcPr>
            <w:tcW w:w="993"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17</w:t>
            </w:r>
          </w:p>
        </w:tc>
      </w:tr>
      <w:tr w:rsidR="003D568F" w:rsidRPr="00783898" w:rsidTr="003D568F">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DC4</w:t>
            </w:r>
          </w:p>
        </w:tc>
        <w:tc>
          <w:tcPr>
            <w:tcW w:w="1275"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9" w:type="dxa"/>
            <w:tcBorders>
              <w:top w:val="nil"/>
              <w:left w:val="nil"/>
              <w:bottom w:val="single" w:sz="4" w:space="0" w:color="auto"/>
              <w:right w:val="single" w:sz="4" w:space="0" w:color="auto"/>
            </w:tcBorders>
            <w:shd w:val="clear" w:color="auto" w:fill="auto"/>
            <w:noWrap/>
            <w:vAlign w:val="center"/>
          </w:tcPr>
          <w:p w:rsidR="003D568F" w:rsidRPr="00783898" w:rsidRDefault="001829BE" w:rsidP="00883B69">
            <w:pPr>
              <w:overflowPunct/>
              <w:autoSpaceDE/>
              <w:autoSpaceDN/>
              <w:adjustRightInd/>
              <w:spacing w:before="0"/>
              <w:ind w:firstLine="0"/>
              <w:jc w:val="center"/>
              <w:textAlignment w:val="auto"/>
              <w:rPr>
                <w:color w:val="000000"/>
                <w:sz w:val="20"/>
                <w:szCs w:val="20"/>
              </w:rPr>
            </w:pPr>
            <w:r>
              <w:rPr>
                <w:color w:val="000000"/>
                <w:sz w:val="20"/>
                <w:szCs w:val="20"/>
              </w:rPr>
              <w:t>389</w:t>
            </w:r>
          </w:p>
        </w:tc>
        <w:tc>
          <w:tcPr>
            <w:tcW w:w="2161"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1950"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Mezi vodami</w:t>
            </w:r>
          </w:p>
        </w:tc>
        <w:tc>
          <w:tcPr>
            <w:tcW w:w="993"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17</w:t>
            </w:r>
          </w:p>
        </w:tc>
      </w:tr>
      <w:tr w:rsidR="003D568F" w:rsidRPr="00783898" w:rsidTr="001576A2">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3D568F" w:rsidRPr="00783898" w:rsidRDefault="003D568F" w:rsidP="003D568F">
            <w:pPr>
              <w:overflowPunct/>
              <w:autoSpaceDE/>
              <w:autoSpaceDN/>
              <w:adjustRightInd/>
              <w:spacing w:before="0"/>
              <w:ind w:firstLine="0"/>
              <w:jc w:val="center"/>
              <w:textAlignment w:val="auto"/>
              <w:rPr>
                <w:color w:val="000000"/>
                <w:sz w:val="20"/>
                <w:szCs w:val="20"/>
              </w:rPr>
            </w:pPr>
            <w:r w:rsidRPr="00783898">
              <w:rPr>
                <w:color w:val="000000"/>
                <w:sz w:val="20"/>
                <w:szCs w:val="20"/>
              </w:rPr>
              <w:t>DC5</w:t>
            </w:r>
          </w:p>
        </w:tc>
        <w:tc>
          <w:tcPr>
            <w:tcW w:w="1275"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3D568F">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9" w:type="dxa"/>
            <w:tcBorders>
              <w:top w:val="nil"/>
              <w:left w:val="nil"/>
              <w:bottom w:val="single" w:sz="4" w:space="0" w:color="auto"/>
              <w:right w:val="single" w:sz="4" w:space="0" w:color="auto"/>
            </w:tcBorders>
            <w:shd w:val="clear" w:color="auto" w:fill="auto"/>
            <w:noWrap/>
            <w:vAlign w:val="center"/>
          </w:tcPr>
          <w:p w:rsidR="003D568F" w:rsidRPr="00783898" w:rsidRDefault="001829BE" w:rsidP="003D568F">
            <w:pPr>
              <w:overflowPunct/>
              <w:autoSpaceDE/>
              <w:autoSpaceDN/>
              <w:adjustRightInd/>
              <w:spacing w:before="0"/>
              <w:ind w:firstLine="0"/>
              <w:jc w:val="center"/>
              <w:textAlignment w:val="auto"/>
              <w:rPr>
                <w:color w:val="000000"/>
                <w:sz w:val="20"/>
                <w:szCs w:val="20"/>
              </w:rPr>
            </w:pPr>
            <w:r>
              <w:rPr>
                <w:color w:val="000000"/>
                <w:sz w:val="20"/>
                <w:szCs w:val="20"/>
              </w:rPr>
              <w:t>725</w:t>
            </w:r>
          </w:p>
        </w:tc>
        <w:tc>
          <w:tcPr>
            <w:tcW w:w="2161"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3D568F">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1950" w:type="dxa"/>
            <w:tcBorders>
              <w:top w:val="nil"/>
              <w:left w:val="nil"/>
              <w:bottom w:val="single" w:sz="4" w:space="0" w:color="auto"/>
              <w:right w:val="single" w:sz="4" w:space="0" w:color="auto"/>
            </w:tcBorders>
            <w:shd w:val="clear" w:color="auto" w:fill="auto"/>
            <w:noWrap/>
            <w:hideMark/>
          </w:tcPr>
          <w:p w:rsidR="003D568F" w:rsidRPr="00783898" w:rsidRDefault="003D568F" w:rsidP="003D568F">
            <w:pPr>
              <w:ind w:firstLine="0"/>
              <w:jc w:val="center"/>
            </w:pPr>
            <w:r w:rsidRPr="00783898">
              <w:rPr>
                <w:color w:val="000000"/>
                <w:sz w:val="20"/>
                <w:szCs w:val="20"/>
              </w:rPr>
              <w:t>Mezi vodami</w:t>
            </w:r>
          </w:p>
        </w:tc>
        <w:tc>
          <w:tcPr>
            <w:tcW w:w="993"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3D568F">
            <w:pPr>
              <w:overflowPunct/>
              <w:autoSpaceDE/>
              <w:autoSpaceDN/>
              <w:adjustRightInd/>
              <w:spacing w:before="0"/>
              <w:ind w:firstLine="0"/>
              <w:jc w:val="center"/>
              <w:textAlignment w:val="auto"/>
              <w:rPr>
                <w:color w:val="000000"/>
                <w:sz w:val="20"/>
                <w:szCs w:val="20"/>
              </w:rPr>
            </w:pPr>
            <w:r w:rsidRPr="00783898">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3D568F">
            <w:pPr>
              <w:overflowPunct/>
              <w:autoSpaceDE/>
              <w:autoSpaceDN/>
              <w:adjustRightInd/>
              <w:spacing w:before="0"/>
              <w:ind w:firstLine="0"/>
              <w:jc w:val="center"/>
              <w:textAlignment w:val="auto"/>
              <w:rPr>
                <w:color w:val="000000"/>
                <w:sz w:val="20"/>
                <w:szCs w:val="20"/>
              </w:rPr>
            </w:pPr>
            <w:r w:rsidRPr="00783898">
              <w:rPr>
                <w:color w:val="000000"/>
                <w:sz w:val="20"/>
                <w:szCs w:val="20"/>
              </w:rPr>
              <w:t>17</w:t>
            </w:r>
          </w:p>
        </w:tc>
      </w:tr>
      <w:tr w:rsidR="003D568F" w:rsidRPr="00783898" w:rsidTr="001576A2">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3D568F" w:rsidRPr="00783898" w:rsidRDefault="003D568F" w:rsidP="003D568F">
            <w:pPr>
              <w:overflowPunct/>
              <w:autoSpaceDE/>
              <w:autoSpaceDN/>
              <w:adjustRightInd/>
              <w:spacing w:before="0"/>
              <w:ind w:firstLine="0"/>
              <w:jc w:val="center"/>
              <w:textAlignment w:val="auto"/>
              <w:rPr>
                <w:color w:val="000000"/>
                <w:sz w:val="20"/>
                <w:szCs w:val="20"/>
              </w:rPr>
            </w:pPr>
            <w:r w:rsidRPr="00783898">
              <w:rPr>
                <w:color w:val="000000"/>
                <w:sz w:val="20"/>
                <w:szCs w:val="20"/>
              </w:rPr>
              <w:t>DC6</w:t>
            </w:r>
          </w:p>
        </w:tc>
        <w:tc>
          <w:tcPr>
            <w:tcW w:w="1275"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3D568F">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9" w:type="dxa"/>
            <w:tcBorders>
              <w:top w:val="nil"/>
              <w:left w:val="nil"/>
              <w:bottom w:val="single" w:sz="4" w:space="0" w:color="auto"/>
              <w:right w:val="single" w:sz="4" w:space="0" w:color="auto"/>
            </w:tcBorders>
            <w:shd w:val="clear" w:color="auto" w:fill="auto"/>
            <w:noWrap/>
            <w:vAlign w:val="center"/>
          </w:tcPr>
          <w:p w:rsidR="003D568F" w:rsidRPr="00783898" w:rsidRDefault="001829BE" w:rsidP="003D568F">
            <w:pPr>
              <w:overflowPunct/>
              <w:autoSpaceDE/>
              <w:autoSpaceDN/>
              <w:adjustRightInd/>
              <w:spacing w:before="0"/>
              <w:ind w:firstLine="0"/>
              <w:jc w:val="center"/>
              <w:textAlignment w:val="auto"/>
              <w:rPr>
                <w:color w:val="000000"/>
                <w:sz w:val="20"/>
                <w:szCs w:val="20"/>
              </w:rPr>
            </w:pPr>
            <w:r>
              <w:rPr>
                <w:color w:val="000000"/>
                <w:sz w:val="20"/>
                <w:szCs w:val="20"/>
              </w:rPr>
              <w:t>205</w:t>
            </w:r>
          </w:p>
        </w:tc>
        <w:tc>
          <w:tcPr>
            <w:tcW w:w="2161"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3D568F">
            <w:pPr>
              <w:overflowPunct/>
              <w:autoSpaceDE/>
              <w:autoSpaceDN/>
              <w:adjustRightInd/>
              <w:spacing w:before="0"/>
              <w:ind w:firstLine="0"/>
              <w:jc w:val="center"/>
              <w:textAlignment w:val="auto"/>
              <w:rPr>
                <w:color w:val="000000"/>
                <w:sz w:val="20"/>
                <w:szCs w:val="20"/>
              </w:rPr>
            </w:pPr>
            <w:r w:rsidRPr="00783898">
              <w:rPr>
                <w:color w:val="000000"/>
                <w:sz w:val="20"/>
                <w:szCs w:val="20"/>
              </w:rPr>
              <w:t>stávající</w:t>
            </w:r>
          </w:p>
        </w:tc>
        <w:tc>
          <w:tcPr>
            <w:tcW w:w="1950" w:type="dxa"/>
            <w:tcBorders>
              <w:top w:val="nil"/>
              <w:left w:val="nil"/>
              <w:bottom w:val="single" w:sz="4" w:space="0" w:color="auto"/>
              <w:right w:val="single" w:sz="4" w:space="0" w:color="auto"/>
            </w:tcBorders>
            <w:shd w:val="clear" w:color="auto" w:fill="auto"/>
            <w:noWrap/>
            <w:hideMark/>
          </w:tcPr>
          <w:p w:rsidR="003D568F" w:rsidRPr="00783898" w:rsidRDefault="003D568F" w:rsidP="003D568F">
            <w:pPr>
              <w:ind w:firstLine="0"/>
              <w:jc w:val="center"/>
            </w:pPr>
            <w:r w:rsidRPr="00783898">
              <w:rPr>
                <w:color w:val="000000"/>
                <w:sz w:val="20"/>
                <w:szCs w:val="20"/>
              </w:rPr>
              <w:t>Mezi vodami</w:t>
            </w:r>
          </w:p>
        </w:tc>
        <w:tc>
          <w:tcPr>
            <w:tcW w:w="993"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3D568F">
            <w:pPr>
              <w:overflowPunct/>
              <w:autoSpaceDE/>
              <w:autoSpaceDN/>
              <w:adjustRightInd/>
              <w:spacing w:before="0"/>
              <w:ind w:firstLine="0"/>
              <w:jc w:val="center"/>
              <w:textAlignment w:val="auto"/>
              <w:rPr>
                <w:color w:val="000000"/>
                <w:sz w:val="20"/>
                <w:szCs w:val="20"/>
              </w:rPr>
            </w:pPr>
            <w:r w:rsidRPr="00783898">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3D568F">
            <w:pPr>
              <w:overflowPunct/>
              <w:autoSpaceDE/>
              <w:autoSpaceDN/>
              <w:adjustRightInd/>
              <w:spacing w:before="0"/>
              <w:ind w:firstLine="0"/>
              <w:jc w:val="center"/>
              <w:textAlignment w:val="auto"/>
              <w:rPr>
                <w:color w:val="000000"/>
                <w:sz w:val="20"/>
                <w:szCs w:val="20"/>
              </w:rPr>
            </w:pPr>
            <w:r w:rsidRPr="00783898">
              <w:rPr>
                <w:color w:val="000000"/>
                <w:sz w:val="20"/>
                <w:szCs w:val="20"/>
              </w:rPr>
              <w:t>17</w:t>
            </w:r>
          </w:p>
        </w:tc>
      </w:tr>
      <w:tr w:rsidR="003D568F" w:rsidRPr="00783898" w:rsidTr="003D568F">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DC7</w:t>
            </w:r>
          </w:p>
        </w:tc>
        <w:tc>
          <w:tcPr>
            <w:tcW w:w="1275"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9" w:type="dxa"/>
            <w:tcBorders>
              <w:top w:val="nil"/>
              <w:left w:val="nil"/>
              <w:bottom w:val="single" w:sz="4" w:space="0" w:color="auto"/>
              <w:right w:val="single" w:sz="4" w:space="0" w:color="auto"/>
            </w:tcBorders>
            <w:shd w:val="clear" w:color="auto" w:fill="auto"/>
            <w:noWrap/>
            <w:vAlign w:val="center"/>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2</w:t>
            </w:r>
            <w:r w:rsidR="001829BE">
              <w:rPr>
                <w:color w:val="000000"/>
                <w:sz w:val="20"/>
                <w:szCs w:val="20"/>
              </w:rPr>
              <w:t>69</w:t>
            </w:r>
          </w:p>
        </w:tc>
        <w:tc>
          <w:tcPr>
            <w:tcW w:w="2161"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1950" w:type="dxa"/>
            <w:tcBorders>
              <w:top w:val="nil"/>
              <w:left w:val="nil"/>
              <w:bottom w:val="single" w:sz="4" w:space="0" w:color="auto"/>
              <w:right w:val="single" w:sz="4" w:space="0" w:color="auto"/>
            </w:tcBorders>
            <w:shd w:val="clear" w:color="auto" w:fill="auto"/>
            <w:noWrap/>
            <w:vAlign w:val="center"/>
            <w:hideMark/>
          </w:tcPr>
          <w:p w:rsidR="003D568F" w:rsidRPr="00783898" w:rsidRDefault="00783898"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u jezu</w:t>
            </w:r>
          </w:p>
        </w:tc>
        <w:tc>
          <w:tcPr>
            <w:tcW w:w="993"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17</w:t>
            </w:r>
          </w:p>
        </w:tc>
      </w:tr>
      <w:tr w:rsidR="003D568F" w:rsidRPr="00783898" w:rsidTr="003D568F">
        <w:trPr>
          <w:trHeight w:val="30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DC8</w:t>
            </w:r>
          </w:p>
        </w:tc>
        <w:tc>
          <w:tcPr>
            <w:tcW w:w="1275"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9" w:type="dxa"/>
            <w:tcBorders>
              <w:top w:val="nil"/>
              <w:left w:val="nil"/>
              <w:bottom w:val="single" w:sz="4" w:space="0" w:color="auto"/>
              <w:right w:val="single" w:sz="4" w:space="0" w:color="auto"/>
            </w:tcBorders>
            <w:shd w:val="clear" w:color="auto" w:fill="auto"/>
            <w:noWrap/>
            <w:vAlign w:val="center"/>
          </w:tcPr>
          <w:p w:rsidR="003D568F" w:rsidRPr="00783898" w:rsidRDefault="001829BE" w:rsidP="00883B69">
            <w:pPr>
              <w:overflowPunct/>
              <w:autoSpaceDE/>
              <w:autoSpaceDN/>
              <w:adjustRightInd/>
              <w:spacing w:before="0"/>
              <w:ind w:firstLine="0"/>
              <w:jc w:val="center"/>
              <w:textAlignment w:val="auto"/>
              <w:rPr>
                <w:color w:val="000000"/>
                <w:sz w:val="20"/>
                <w:szCs w:val="20"/>
              </w:rPr>
            </w:pPr>
            <w:r>
              <w:rPr>
                <w:color w:val="000000"/>
                <w:sz w:val="20"/>
                <w:szCs w:val="20"/>
              </w:rPr>
              <w:t>27</w:t>
            </w:r>
          </w:p>
        </w:tc>
        <w:tc>
          <w:tcPr>
            <w:tcW w:w="2161"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1950"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 xml:space="preserve">Za </w:t>
            </w:r>
            <w:r w:rsidR="00783898" w:rsidRPr="00783898">
              <w:rPr>
                <w:color w:val="000000"/>
                <w:sz w:val="20"/>
                <w:szCs w:val="20"/>
              </w:rPr>
              <w:t>Potokem</w:t>
            </w:r>
          </w:p>
        </w:tc>
        <w:tc>
          <w:tcPr>
            <w:tcW w:w="993"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3D568F" w:rsidRPr="00783898" w:rsidRDefault="003D568F" w:rsidP="00883B69">
            <w:pPr>
              <w:overflowPunct/>
              <w:autoSpaceDE/>
              <w:autoSpaceDN/>
              <w:adjustRightInd/>
              <w:spacing w:before="0"/>
              <w:ind w:firstLine="0"/>
              <w:jc w:val="center"/>
              <w:textAlignment w:val="auto"/>
              <w:rPr>
                <w:color w:val="000000"/>
                <w:sz w:val="20"/>
                <w:szCs w:val="20"/>
              </w:rPr>
            </w:pPr>
            <w:r w:rsidRPr="00783898">
              <w:rPr>
                <w:color w:val="000000"/>
                <w:sz w:val="20"/>
                <w:szCs w:val="20"/>
              </w:rPr>
              <w:t>17</w:t>
            </w:r>
          </w:p>
        </w:tc>
      </w:tr>
    </w:tbl>
    <w:p w:rsidR="00271F1A" w:rsidRPr="00783898" w:rsidRDefault="00271F1A" w:rsidP="00271F1A">
      <w:pPr>
        <w:ind w:firstLine="0"/>
      </w:pPr>
      <w:bookmarkStart w:id="66" w:name="_Toc516215018"/>
    </w:p>
    <w:p w:rsidR="0054332D" w:rsidRPr="006D1417" w:rsidRDefault="0054332D" w:rsidP="00A77677">
      <w:pPr>
        <w:pStyle w:val="Nadpis4"/>
      </w:pPr>
      <w:r w:rsidRPr="006D1417">
        <w:lastRenderedPageBreak/>
        <w:t>Protierozní opatření na ochranu ZPF</w:t>
      </w:r>
      <w:bookmarkEnd w:id="66"/>
    </w:p>
    <w:p w:rsidR="003113BD" w:rsidRPr="006D1417" w:rsidRDefault="003113BD" w:rsidP="003113BD">
      <w:pPr>
        <w:pStyle w:val="zkladn"/>
        <w:tabs>
          <w:tab w:val="clear" w:pos="567"/>
          <w:tab w:val="left" w:pos="284"/>
        </w:tabs>
        <w:spacing w:before="0" w:beforeAutospacing="0" w:after="0" w:afterAutospacing="0" w:line="240" w:lineRule="auto"/>
      </w:pPr>
      <w:r w:rsidRPr="006D1417">
        <w:tab/>
        <w:t>Řešení protierozní ochrany je chápáno jako návrh komplexních prostor</w:t>
      </w:r>
      <w:r w:rsidR="00CA75A3" w:rsidRPr="006D1417">
        <w:t>ových a funkčních opatření, pro </w:t>
      </w:r>
      <w:r w:rsidRPr="006D1417">
        <w:t>zlepšení podmínek využití území, pro zvýšení retenční schopnosti území a schopnosti území zadržet přívalové srážky, a tím snížit vodní erozi v území a zároveň ome</w:t>
      </w:r>
      <w:r w:rsidR="00CA75A3" w:rsidRPr="006D1417">
        <w:t>zit účinky povrchového odtoku a </w:t>
      </w:r>
      <w:r w:rsidRPr="006D1417">
        <w:t>transportu splavenin.</w:t>
      </w:r>
    </w:p>
    <w:p w:rsidR="0054332D" w:rsidRPr="006D1417" w:rsidRDefault="0054332D" w:rsidP="003F1B2C">
      <w:pPr>
        <w:spacing w:before="0"/>
        <w:ind w:firstLine="284"/>
        <w:contextualSpacing/>
      </w:pPr>
      <w:r w:rsidRPr="006D1417">
        <w:t>Jedná se</w:t>
      </w:r>
      <w:r w:rsidR="003113BD" w:rsidRPr="006D1417">
        <w:t xml:space="preserve"> tedy</w:t>
      </w:r>
      <w:r w:rsidRPr="006D1417">
        <w:t xml:space="preserve"> o protierozní opatření pro zpomalení nebo po</w:t>
      </w:r>
      <w:r w:rsidR="00CA75A3" w:rsidRPr="006D1417">
        <w:t>tlačení degradačních projevů na </w:t>
      </w:r>
      <w:r w:rsidRPr="006D1417">
        <w:t xml:space="preserve">zemědělské půdě, tj. zachování a podpora přirozené produkční schopnosti půd eliminací nadměrného utužování podorničí, kontaminace půd. </w:t>
      </w:r>
      <w:r w:rsidR="0005606B" w:rsidRPr="006D1417">
        <w:t xml:space="preserve">Cílem protierozních opatření je umožnit vlastníkům péči o půdu tak, aby nedocházelo ke zhoršování vodních a odtokových poměrů, </w:t>
      </w:r>
      <w:r w:rsidR="007C30A6" w:rsidRPr="006D1417">
        <w:t xml:space="preserve">k </w:t>
      </w:r>
      <w:r w:rsidR="0005606B" w:rsidRPr="006D1417">
        <w:t>odnosu půdy a dbát o zlepšování retenční schopnosti krajiny</w:t>
      </w:r>
    </w:p>
    <w:p w:rsidR="005D6A91" w:rsidRPr="00486A49" w:rsidRDefault="005D6A91" w:rsidP="00271F1A">
      <w:pPr>
        <w:spacing w:before="0"/>
        <w:ind w:firstLine="0"/>
        <w:contextualSpacing/>
        <w:rPr>
          <w:highlight w:val="cyan"/>
        </w:rPr>
      </w:pPr>
    </w:p>
    <w:p w:rsidR="0054332D" w:rsidRPr="006D1417" w:rsidRDefault="0054332D" w:rsidP="00061615">
      <w:pPr>
        <w:ind w:firstLine="284"/>
        <w:rPr>
          <w:b/>
        </w:rPr>
      </w:pPr>
      <w:r w:rsidRPr="006D1417">
        <w:rPr>
          <w:b/>
        </w:rPr>
        <w:t>Opatření proti vodní erozi</w:t>
      </w:r>
    </w:p>
    <w:p w:rsidR="00BF7065" w:rsidRPr="008326A1" w:rsidRDefault="00BF7065" w:rsidP="00BF7065">
      <w:pPr>
        <w:tabs>
          <w:tab w:val="left" w:pos="284"/>
          <w:tab w:val="left" w:pos="709"/>
        </w:tabs>
        <w:spacing w:before="0"/>
        <w:ind w:firstLine="284"/>
        <w:contextualSpacing/>
        <w:rPr>
          <w:bCs/>
        </w:rPr>
      </w:pPr>
      <w:r w:rsidRPr="008326A1">
        <w:rPr>
          <w:bCs/>
        </w:rPr>
        <w:t xml:space="preserve">Zájmové území se nachází v Hornomoravském úvalu, tedy v nížině. Celé území je velmi rovinaté pohybuje se v nadmořské výšce </w:t>
      </w:r>
      <w:proofErr w:type="gramStart"/>
      <w:r w:rsidRPr="008326A1">
        <w:rPr>
          <w:bCs/>
        </w:rPr>
        <w:t>247 – 242</w:t>
      </w:r>
      <w:proofErr w:type="gramEnd"/>
      <w:r w:rsidRPr="008326A1">
        <w:rPr>
          <w:bCs/>
        </w:rPr>
        <w:t xml:space="preserve"> m. Zejména z tohoto dův</w:t>
      </w:r>
      <w:r>
        <w:rPr>
          <w:bCs/>
        </w:rPr>
        <w:t>o</w:t>
      </w:r>
      <w:r w:rsidRPr="008326A1">
        <w:rPr>
          <w:bCs/>
        </w:rPr>
        <w:t>du není ohroženo vodní erozí.</w:t>
      </w:r>
    </w:p>
    <w:p w:rsidR="00BF7065" w:rsidRPr="008326A1" w:rsidRDefault="006D1417" w:rsidP="00BF7065">
      <w:pPr>
        <w:tabs>
          <w:tab w:val="left" w:pos="284"/>
          <w:tab w:val="left" w:pos="709"/>
        </w:tabs>
        <w:spacing w:before="0"/>
        <w:ind w:firstLine="284"/>
        <w:contextualSpacing/>
        <w:rPr>
          <w:bCs/>
        </w:rPr>
      </w:pPr>
      <w:r>
        <w:rPr>
          <w:bCs/>
        </w:rPr>
        <w:t xml:space="preserve">Samostatná </w:t>
      </w:r>
      <w:r w:rsidR="00BF7065" w:rsidRPr="008326A1">
        <w:rPr>
          <w:bCs/>
        </w:rPr>
        <w:t>patření proti vodní erozi nejsou navrhována.</w:t>
      </w:r>
    </w:p>
    <w:p w:rsidR="0062421F" w:rsidRPr="00486A49" w:rsidRDefault="0062421F" w:rsidP="00271F1A">
      <w:pPr>
        <w:ind w:firstLine="0"/>
        <w:rPr>
          <w:highlight w:val="cyan"/>
        </w:rPr>
      </w:pPr>
      <w:bookmarkStart w:id="67" w:name="_Toc482788258"/>
    </w:p>
    <w:p w:rsidR="0054332D" w:rsidRPr="006D1417" w:rsidRDefault="0054332D" w:rsidP="00F56B90">
      <w:pPr>
        <w:ind w:firstLine="284"/>
        <w:rPr>
          <w:b/>
        </w:rPr>
      </w:pPr>
      <w:r w:rsidRPr="006D1417">
        <w:rPr>
          <w:b/>
        </w:rPr>
        <w:t>Opatření proti větrné erozi</w:t>
      </w:r>
      <w:bookmarkEnd w:id="67"/>
    </w:p>
    <w:p w:rsidR="006D1417" w:rsidRDefault="004D2C6B" w:rsidP="004D2C6B">
      <w:pPr>
        <w:spacing w:before="0"/>
        <w:ind w:firstLine="284"/>
        <w:contextualSpacing/>
      </w:pPr>
      <w:r w:rsidRPr="006D1417">
        <w:t xml:space="preserve">Podle mapy ohroženosti větrnou erozí (geoinformační portál SOWAC GIS, VUMOP) v analýze území patří posuzovaná lokalita do oblasti s půdami, které nejsou ohroženy větrnou erozí, případně se místy vyskytují půdy náchylné. Veškeré liniové i plošné prvky územního systému ekologické stability, interakční prvky v rovinatých a </w:t>
      </w:r>
      <w:proofErr w:type="spellStart"/>
      <w:r w:rsidRPr="006D1417">
        <w:t>rozvodnicových</w:t>
      </w:r>
      <w:proofErr w:type="spellEnd"/>
      <w:r w:rsidRPr="006D1417">
        <w:t xml:space="preserve"> lokalitách a doprovodná zeleň polních cest mají pozitivní větrnou protierozní funkci.</w:t>
      </w:r>
    </w:p>
    <w:p w:rsidR="004D2C6B" w:rsidRPr="006D1417" w:rsidRDefault="004D2C6B" w:rsidP="004D2C6B">
      <w:pPr>
        <w:spacing w:before="0"/>
        <w:ind w:firstLine="284"/>
        <w:contextualSpacing/>
      </w:pPr>
      <w:r w:rsidRPr="006D1417">
        <w:t xml:space="preserve">Samostatná opatření </w:t>
      </w:r>
      <w:r w:rsidR="006D1417">
        <w:t xml:space="preserve">proti větrné erozi </w:t>
      </w:r>
      <w:r w:rsidRPr="006D1417">
        <w:t>se nenavrhují.</w:t>
      </w:r>
    </w:p>
    <w:p w:rsidR="00DD2E70" w:rsidRPr="006D1417" w:rsidRDefault="00DD2E70" w:rsidP="00F56B90">
      <w:pPr>
        <w:ind w:firstLine="284"/>
        <w:rPr>
          <w:b/>
        </w:rPr>
      </w:pPr>
      <w:bookmarkStart w:id="68" w:name="_Toc482788259"/>
    </w:p>
    <w:p w:rsidR="0054332D" w:rsidRPr="006D1417" w:rsidRDefault="0054332D" w:rsidP="00F56B90">
      <w:pPr>
        <w:ind w:firstLine="284"/>
        <w:rPr>
          <w:b/>
        </w:rPr>
      </w:pPr>
      <w:r w:rsidRPr="006D1417">
        <w:rPr>
          <w:b/>
        </w:rPr>
        <w:t>Další opatření navrhovaná k ochraně půdy</w:t>
      </w:r>
      <w:bookmarkEnd w:id="68"/>
    </w:p>
    <w:p w:rsidR="003B3404" w:rsidRPr="006D1417" w:rsidRDefault="009E6331" w:rsidP="009E6331">
      <w:pPr>
        <w:spacing w:before="0"/>
        <w:ind w:firstLine="284"/>
        <w:contextualSpacing/>
      </w:pPr>
      <w:r w:rsidRPr="006D1417">
        <w:t>Nejsou navrhována</w:t>
      </w:r>
    </w:p>
    <w:p w:rsidR="0054332D" w:rsidRPr="00E545FF" w:rsidRDefault="000C6193" w:rsidP="00A77677">
      <w:pPr>
        <w:pStyle w:val="Nadpis4"/>
      </w:pPr>
      <w:bookmarkStart w:id="69" w:name="_Toc516215019"/>
      <w:r w:rsidRPr="00E545FF">
        <w:t>Vodohospodářská</w:t>
      </w:r>
      <w:r w:rsidR="0054332D" w:rsidRPr="00E545FF">
        <w:t xml:space="preserve"> opatření</w:t>
      </w:r>
      <w:bookmarkEnd w:id="69"/>
    </w:p>
    <w:p w:rsidR="00BF17C2" w:rsidRDefault="0054332D" w:rsidP="00BF17C2">
      <w:pPr>
        <w:spacing w:before="0"/>
        <w:ind w:firstLine="284"/>
        <w:contextualSpacing/>
      </w:pPr>
      <w:r w:rsidRPr="00E545FF">
        <w:t>Opatření vodohospodářská sloužící k neškodnému odvedení povrc</w:t>
      </w:r>
      <w:r w:rsidR="0017715A" w:rsidRPr="00E545FF">
        <w:t>hových vod a ochraně území před </w:t>
      </w:r>
      <w:r w:rsidRPr="00E545FF">
        <w:t>záplavami jako úpravy toků, odvodňovací příkopy a průlehy, objekty k akumulaci vody a podobně.</w:t>
      </w:r>
      <w:r w:rsidR="00DD2E70" w:rsidRPr="00E545FF">
        <w:t xml:space="preserve"> Vodohospodářská opatření </w:t>
      </w:r>
      <w:r w:rsidR="00BF17C2">
        <w:t>jsou převzata ze zpracovaných dokumentací:</w:t>
      </w:r>
    </w:p>
    <w:p w:rsidR="00BF17C2" w:rsidRPr="00705232" w:rsidRDefault="00BF17C2" w:rsidP="00BF17C2">
      <w:pPr>
        <w:tabs>
          <w:tab w:val="left" w:pos="0"/>
        </w:tabs>
        <w:spacing w:before="0"/>
        <w:ind w:firstLine="0"/>
        <w:contextualSpacing/>
      </w:pPr>
      <w:r>
        <w:tab/>
      </w:r>
      <w:r w:rsidRPr="00705232">
        <w:t>Projektová dokumentace na realizaci opravy a revitalizace Mlýnského náhonu</w:t>
      </w:r>
    </w:p>
    <w:p w:rsidR="00BF17C2" w:rsidRPr="00705232" w:rsidRDefault="00BF17C2" w:rsidP="00BF17C2">
      <w:pPr>
        <w:tabs>
          <w:tab w:val="left" w:pos="2410"/>
        </w:tabs>
        <w:spacing w:before="0"/>
        <w:ind w:left="2268" w:hanging="2268"/>
        <w:contextualSpacing/>
      </w:pPr>
      <w:r w:rsidRPr="00705232">
        <w:t>Zpracovatel: Ing. Luděk Halaš, Bieblova 36, Brno 613 00</w:t>
      </w:r>
    </w:p>
    <w:p w:rsidR="00BF17C2" w:rsidRPr="00705232" w:rsidRDefault="00BF17C2" w:rsidP="00BF17C2">
      <w:pPr>
        <w:tabs>
          <w:tab w:val="left" w:pos="0"/>
        </w:tabs>
        <w:spacing w:before="0"/>
        <w:ind w:firstLine="0"/>
        <w:contextualSpacing/>
      </w:pPr>
      <w:r>
        <w:t>Oprava tabulového jezu na řece Oskavě (označení v G5 JEZ-R)</w:t>
      </w:r>
    </w:p>
    <w:p w:rsidR="00BF17C2" w:rsidRPr="00705232" w:rsidRDefault="00BF17C2" w:rsidP="00BF17C2">
      <w:pPr>
        <w:tabs>
          <w:tab w:val="left" w:pos="0"/>
        </w:tabs>
        <w:spacing w:before="0"/>
        <w:ind w:firstLine="0"/>
        <w:contextualSpacing/>
      </w:pPr>
      <w:r>
        <w:tab/>
      </w:r>
      <w:r w:rsidRPr="00705232">
        <w:t>Zpracovatel: Ing. Luděk Halaš, Bieblova 36, Brno 613 00</w:t>
      </w:r>
    </w:p>
    <w:p w:rsidR="008A42A7" w:rsidRDefault="008A42A7" w:rsidP="008A42A7">
      <w:pPr>
        <w:spacing w:before="0"/>
        <w:ind w:firstLine="284"/>
        <w:contextualSpacing/>
      </w:pPr>
      <w:r>
        <w:t>Parametry pro stanovení parcely pro tato navržená opatření jsou převzata ze zpracovaných dokumentací.</w:t>
      </w:r>
    </w:p>
    <w:p w:rsidR="00BF17C2" w:rsidRDefault="00BF17C2" w:rsidP="00BF17C2">
      <w:pPr>
        <w:spacing w:before="0"/>
        <w:ind w:firstLine="0"/>
        <w:contextualSpacing/>
      </w:pPr>
      <w:r>
        <w:t xml:space="preserve">V případě realizace těchto opatření je nutná aktualizace těchto dokumentací. </w:t>
      </w:r>
    </w:p>
    <w:p w:rsidR="00BF17C2" w:rsidRPr="00E545FF" w:rsidRDefault="00BF17C2" w:rsidP="008A42A7">
      <w:pPr>
        <w:spacing w:before="0"/>
        <w:ind w:firstLine="0"/>
        <w:contextualSpacing/>
      </w:pPr>
    </w:p>
    <w:p w:rsidR="00DD2E70" w:rsidRPr="00E545FF" w:rsidRDefault="00DD2E70" w:rsidP="006C15D4">
      <w:pPr>
        <w:ind w:firstLine="284"/>
        <w:rPr>
          <w:rFonts w:cs="Calibri"/>
        </w:rPr>
      </w:pPr>
      <w:r w:rsidRPr="00E545FF">
        <w:rPr>
          <w:rFonts w:cs="Calibri"/>
        </w:rPr>
        <w:t xml:space="preserve">V zájmovém území se nachází dva HMZ </w:t>
      </w:r>
      <w:proofErr w:type="spellStart"/>
      <w:r w:rsidRPr="00E545FF">
        <w:rPr>
          <w:rFonts w:cs="Calibri"/>
        </w:rPr>
        <w:t>zatrubněné</w:t>
      </w:r>
      <w:proofErr w:type="spellEnd"/>
      <w:r w:rsidRPr="00E545FF">
        <w:rPr>
          <w:rFonts w:cs="Calibri"/>
        </w:rPr>
        <w:t xml:space="preserve"> </w:t>
      </w:r>
      <w:r w:rsidR="00E2195F" w:rsidRPr="00E545FF">
        <w:rPr>
          <w:rFonts w:cs="Calibri"/>
        </w:rPr>
        <w:t>ve vlastnictví státu</w:t>
      </w:r>
      <w:r w:rsidRPr="00E545FF">
        <w:rPr>
          <w:rFonts w:cs="Calibri"/>
        </w:rPr>
        <w:t>. Informace</w:t>
      </w:r>
      <w:r w:rsidR="00E2195F" w:rsidRPr="00E545FF">
        <w:rPr>
          <w:rFonts w:cs="Calibri"/>
        </w:rPr>
        <w:t xml:space="preserve"> o plošném rozsahu a </w:t>
      </w:r>
      <w:r w:rsidRPr="00E545FF">
        <w:rPr>
          <w:rFonts w:cs="Calibri"/>
        </w:rPr>
        <w:t xml:space="preserve">lokalizaci HMZU pochází z digitalizovaných zákresů odvodňovacích staveb v mapách 1:10 000. </w:t>
      </w:r>
    </w:p>
    <w:p w:rsidR="00DD2E70" w:rsidRPr="00E545FF" w:rsidRDefault="00DD2E70" w:rsidP="00DD2E70">
      <w:pPr>
        <w:spacing w:before="0"/>
        <w:ind w:firstLine="284"/>
        <w:contextualSpacing/>
      </w:pPr>
    </w:p>
    <w:p w:rsidR="00DD2E70" w:rsidRPr="00E545FF" w:rsidRDefault="00DD2E70" w:rsidP="00DD2E70">
      <w:pPr>
        <w:pStyle w:val="Titulek"/>
        <w:keepNext/>
      </w:pPr>
      <w:bookmarkStart w:id="70" w:name="_Toc494185364"/>
      <w:bookmarkStart w:id="71" w:name="_Toc27399857"/>
      <w:r w:rsidRPr="00E545FF">
        <w:t xml:space="preserve">Tab. </w:t>
      </w:r>
      <w:r w:rsidR="002701E5" w:rsidRPr="00E545FF">
        <w:rPr>
          <w:noProof/>
        </w:rPr>
        <w:fldChar w:fldCharType="begin"/>
      </w:r>
      <w:r w:rsidR="002701E5" w:rsidRPr="00E545FF">
        <w:rPr>
          <w:noProof/>
        </w:rPr>
        <w:instrText xml:space="preserve"> SEQ Tabulka \* ARABIC </w:instrText>
      </w:r>
      <w:r w:rsidR="002701E5" w:rsidRPr="00E545FF">
        <w:rPr>
          <w:noProof/>
        </w:rPr>
        <w:fldChar w:fldCharType="separate"/>
      </w:r>
      <w:r w:rsidR="00D900F3">
        <w:rPr>
          <w:noProof/>
        </w:rPr>
        <w:t>4</w:t>
      </w:r>
      <w:r w:rsidR="002701E5" w:rsidRPr="00E545FF">
        <w:rPr>
          <w:noProof/>
        </w:rPr>
        <w:fldChar w:fldCharType="end"/>
      </w:r>
      <w:r w:rsidRPr="00E545FF">
        <w:t>: Přehled vodohospodářských opatření</w:t>
      </w:r>
      <w:bookmarkEnd w:id="70"/>
      <w:bookmarkEnd w:id="71"/>
    </w:p>
    <w:tbl>
      <w:tblPr>
        <w:tblW w:w="9790" w:type="dxa"/>
        <w:tblInd w:w="56" w:type="dxa"/>
        <w:tblCellMar>
          <w:left w:w="70" w:type="dxa"/>
          <w:right w:w="70" w:type="dxa"/>
        </w:tblCellMar>
        <w:tblLook w:val="04A0" w:firstRow="1" w:lastRow="0" w:firstColumn="1" w:lastColumn="0" w:noHBand="0" w:noVBand="1"/>
      </w:tblPr>
      <w:tblGrid>
        <w:gridCol w:w="1598"/>
        <w:gridCol w:w="3425"/>
        <w:gridCol w:w="1519"/>
        <w:gridCol w:w="1029"/>
        <w:gridCol w:w="2219"/>
      </w:tblGrid>
      <w:tr w:rsidR="00E545FF" w:rsidRPr="00E545FF" w:rsidTr="003E7A4E">
        <w:trPr>
          <w:trHeight w:val="300"/>
        </w:trPr>
        <w:tc>
          <w:tcPr>
            <w:tcW w:w="1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E545FF" w:rsidRPr="00E545FF" w:rsidRDefault="00E545FF" w:rsidP="00E2195F">
            <w:pPr>
              <w:overflowPunct/>
              <w:autoSpaceDE/>
              <w:autoSpaceDN/>
              <w:adjustRightInd/>
              <w:spacing w:before="0"/>
              <w:ind w:firstLine="0"/>
              <w:jc w:val="center"/>
              <w:textAlignment w:val="auto"/>
              <w:rPr>
                <w:color w:val="000000"/>
                <w:sz w:val="20"/>
                <w:szCs w:val="20"/>
              </w:rPr>
            </w:pPr>
            <w:r w:rsidRPr="00E545FF">
              <w:rPr>
                <w:color w:val="000000"/>
                <w:sz w:val="20"/>
                <w:szCs w:val="20"/>
              </w:rPr>
              <w:t>označení</w:t>
            </w:r>
          </w:p>
        </w:tc>
        <w:tc>
          <w:tcPr>
            <w:tcW w:w="3425" w:type="dxa"/>
            <w:tcBorders>
              <w:top w:val="single" w:sz="4" w:space="0" w:color="auto"/>
              <w:left w:val="nil"/>
              <w:bottom w:val="single" w:sz="4" w:space="0" w:color="auto"/>
              <w:right w:val="single" w:sz="4" w:space="0" w:color="auto"/>
            </w:tcBorders>
            <w:shd w:val="clear" w:color="000000" w:fill="BFBFBF"/>
            <w:vAlign w:val="center"/>
            <w:hideMark/>
          </w:tcPr>
          <w:p w:rsidR="00E545FF" w:rsidRPr="00E545FF" w:rsidRDefault="00E545FF" w:rsidP="00E2195F">
            <w:pPr>
              <w:overflowPunct/>
              <w:autoSpaceDE/>
              <w:autoSpaceDN/>
              <w:adjustRightInd/>
              <w:spacing w:before="0"/>
              <w:ind w:firstLine="0"/>
              <w:jc w:val="center"/>
              <w:textAlignment w:val="auto"/>
              <w:rPr>
                <w:color w:val="000000"/>
                <w:sz w:val="20"/>
                <w:szCs w:val="20"/>
              </w:rPr>
            </w:pPr>
            <w:r w:rsidRPr="00E545FF">
              <w:rPr>
                <w:color w:val="000000"/>
                <w:sz w:val="20"/>
                <w:szCs w:val="20"/>
              </w:rPr>
              <w:t>druh opatření</w:t>
            </w:r>
          </w:p>
        </w:tc>
        <w:tc>
          <w:tcPr>
            <w:tcW w:w="1519" w:type="dxa"/>
            <w:tcBorders>
              <w:top w:val="single" w:sz="4" w:space="0" w:color="auto"/>
              <w:left w:val="nil"/>
              <w:bottom w:val="single" w:sz="4" w:space="0" w:color="auto"/>
              <w:right w:val="single" w:sz="4" w:space="0" w:color="auto"/>
            </w:tcBorders>
            <w:shd w:val="clear" w:color="000000" w:fill="BFBFBF"/>
            <w:vAlign w:val="center"/>
            <w:hideMark/>
          </w:tcPr>
          <w:p w:rsidR="00E545FF" w:rsidRPr="00E545FF" w:rsidRDefault="003D3078" w:rsidP="00E2195F">
            <w:pPr>
              <w:overflowPunct/>
              <w:autoSpaceDE/>
              <w:autoSpaceDN/>
              <w:adjustRightInd/>
              <w:spacing w:before="0"/>
              <w:ind w:firstLine="0"/>
              <w:jc w:val="center"/>
              <w:textAlignment w:val="auto"/>
              <w:rPr>
                <w:color w:val="000000"/>
                <w:sz w:val="20"/>
                <w:szCs w:val="20"/>
              </w:rPr>
            </w:pPr>
            <w:r>
              <w:rPr>
                <w:color w:val="000000"/>
                <w:sz w:val="20"/>
                <w:szCs w:val="20"/>
              </w:rPr>
              <w:t xml:space="preserve">tok / </w:t>
            </w:r>
            <w:r w:rsidR="00E545FF" w:rsidRPr="00E545FF">
              <w:rPr>
                <w:color w:val="000000"/>
                <w:sz w:val="20"/>
                <w:szCs w:val="20"/>
              </w:rPr>
              <w:t>lokalita</w:t>
            </w:r>
          </w:p>
        </w:tc>
        <w:tc>
          <w:tcPr>
            <w:tcW w:w="1029" w:type="dxa"/>
            <w:tcBorders>
              <w:top w:val="single" w:sz="4" w:space="0" w:color="auto"/>
              <w:left w:val="nil"/>
              <w:bottom w:val="single" w:sz="4" w:space="0" w:color="auto"/>
              <w:right w:val="single" w:sz="4" w:space="0" w:color="auto"/>
            </w:tcBorders>
            <w:shd w:val="clear" w:color="000000" w:fill="BFBFBF"/>
            <w:vAlign w:val="center"/>
            <w:hideMark/>
          </w:tcPr>
          <w:p w:rsidR="00E545FF" w:rsidRPr="00E545FF" w:rsidRDefault="00E545FF" w:rsidP="00E2195F">
            <w:pPr>
              <w:overflowPunct/>
              <w:autoSpaceDE/>
              <w:autoSpaceDN/>
              <w:adjustRightInd/>
              <w:spacing w:before="0"/>
              <w:ind w:firstLine="0"/>
              <w:jc w:val="center"/>
              <w:textAlignment w:val="auto"/>
              <w:rPr>
                <w:color w:val="000000"/>
                <w:sz w:val="20"/>
                <w:szCs w:val="20"/>
              </w:rPr>
            </w:pPr>
            <w:r w:rsidRPr="00E545FF">
              <w:rPr>
                <w:color w:val="000000"/>
                <w:sz w:val="20"/>
                <w:szCs w:val="20"/>
              </w:rPr>
              <w:t>délka</w:t>
            </w:r>
            <w:r w:rsidR="00D7597D">
              <w:rPr>
                <w:color w:val="000000"/>
                <w:sz w:val="20"/>
                <w:szCs w:val="20"/>
              </w:rPr>
              <w:t xml:space="preserve"> v obvodu</w:t>
            </w:r>
            <w:r w:rsidRPr="00E545FF">
              <w:rPr>
                <w:color w:val="000000"/>
                <w:sz w:val="20"/>
                <w:szCs w:val="20"/>
              </w:rPr>
              <w:t>[m]</w:t>
            </w:r>
          </w:p>
        </w:tc>
        <w:tc>
          <w:tcPr>
            <w:tcW w:w="2219" w:type="dxa"/>
            <w:tcBorders>
              <w:top w:val="single" w:sz="4" w:space="0" w:color="auto"/>
              <w:left w:val="nil"/>
              <w:bottom w:val="single" w:sz="4" w:space="0" w:color="auto"/>
              <w:right w:val="single" w:sz="4" w:space="0" w:color="auto"/>
            </w:tcBorders>
            <w:shd w:val="clear" w:color="000000" w:fill="BFBFBF"/>
            <w:vAlign w:val="center"/>
          </w:tcPr>
          <w:p w:rsidR="00E545FF" w:rsidRPr="00E545FF" w:rsidRDefault="003D3078" w:rsidP="00E2195F">
            <w:pPr>
              <w:overflowPunct/>
              <w:autoSpaceDE/>
              <w:autoSpaceDN/>
              <w:adjustRightInd/>
              <w:spacing w:before="0"/>
              <w:ind w:firstLine="0"/>
              <w:jc w:val="center"/>
              <w:textAlignment w:val="auto"/>
              <w:rPr>
                <w:color w:val="000000"/>
                <w:sz w:val="20"/>
                <w:szCs w:val="20"/>
              </w:rPr>
            </w:pPr>
            <w:r>
              <w:rPr>
                <w:color w:val="000000"/>
                <w:sz w:val="20"/>
                <w:szCs w:val="20"/>
              </w:rPr>
              <w:t>správce</w:t>
            </w:r>
          </w:p>
        </w:tc>
      </w:tr>
      <w:tr w:rsidR="003D3078" w:rsidRPr="00E545FF" w:rsidTr="003E7A4E">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3D3078" w:rsidRPr="003D3078" w:rsidRDefault="003D3078" w:rsidP="003D3078">
            <w:pPr>
              <w:ind w:firstLine="7"/>
              <w:jc w:val="center"/>
              <w:rPr>
                <w:sz w:val="20"/>
                <w:szCs w:val="20"/>
              </w:rPr>
            </w:pPr>
            <w:r w:rsidRPr="003D3078">
              <w:rPr>
                <w:sz w:val="20"/>
                <w:szCs w:val="20"/>
              </w:rPr>
              <w:t>IDVT 10100064</w:t>
            </w:r>
          </w:p>
        </w:tc>
        <w:tc>
          <w:tcPr>
            <w:tcW w:w="3425" w:type="dxa"/>
            <w:tcBorders>
              <w:top w:val="nil"/>
              <w:left w:val="nil"/>
              <w:bottom w:val="single" w:sz="4" w:space="0" w:color="auto"/>
              <w:right w:val="single" w:sz="4" w:space="0" w:color="auto"/>
            </w:tcBorders>
            <w:shd w:val="clear" w:color="auto" w:fill="auto"/>
            <w:vAlign w:val="center"/>
          </w:tcPr>
          <w:p w:rsidR="003D3078" w:rsidRPr="003D3078" w:rsidRDefault="003D3078" w:rsidP="003D3078">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3D3078" w:rsidRPr="003D3078" w:rsidRDefault="003D3078" w:rsidP="003D3078">
            <w:pPr>
              <w:overflowPunct/>
              <w:autoSpaceDE/>
              <w:autoSpaceDN/>
              <w:adjustRightInd/>
              <w:spacing w:before="0"/>
              <w:ind w:firstLine="7"/>
              <w:jc w:val="center"/>
              <w:textAlignment w:val="auto"/>
              <w:rPr>
                <w:color w:val="000000"/>
                <w:sz w:val="20"/>
                <w:szCs w:val="20"/>
              </w:rPr>
            </w:pPr>
            <w:r>
              <w:rPr>
                <w:color w:val="000000"/>
                <w:sz w:val="20"/>
                <w:szCs w:val="20"/>
              </w:rPr>
              <w:t>Oskava</w:t>
            </w:r>
          </w:p>
        </w:tc>
        <w:tc>
          <w:tcPr>
            <w:tcW w:w="1029" w:type="dxa"/>
            <w:tcBorders>
              <w:top w:val="nil"/>
              <w:left w:val="nil"/>
              <w:bottom w:val="single" w:sz="4" w:space="0" w:color="auto"/>
              <w:right w:val="single" w:sz="4" w:space="0" w:color="auto"/>
            </w:tcBorders>
            <w:shd w:val="clear" w:color="auto" w:fill="auto"/>
            <w:vAlign w:val="center"/>
          </w:tcPr>
          <w:p w:rsidR="003D3078" w:rsidRPr="003D3078" w:rsidRDefault="00D7597D" w:rsidP="003D3078">
            <w:pPr>
              <w:overflowPunct/>
              <w:autoSpaceDE/>
              <w:autoSpaceDN/>
              <w:adjustRightInd/>
              <w:spacing w:before="0"/>
              <w:ind w:firstLine="7"/>
              <w:jc w:val="center"/>
              <w:textAlignment w:val="auto"/>
              <w:rPr>
                <w:color w:val="000000"/>
                <w:sz w:val="20"/>
                <w:szCs w:val="20"/>
              </w:rPr>
            </w:pPr>
            <w:r>
              <w:rPr>
                <w:color w:val="000000"/>
                <w:sz w:val="20"/>
                <w:szCs w:val="20"/>
              </w:rPr>
              <w:t>1880</w:t>
            </w:r>
          </w:p>
        </w:tc>
        <w:tc>
          <w:tcPr>
            <w:tcW w:w="2219" w:type="dxa"/>
            <w:tcBorders>
              <w:top w:val="nil"/>
              <w:left w:val="nil"/>
              <w:bottom w:val="single" w:sz="4" w:space="0" w:color="auto"/>
              <w:right w:val="single" w:sz="4" w:space="0" w:color="auto"/>
            </w:tcBorders>
            <w:vAlign w:val="center"/>
          </w:tcPr>
          <w:p w:rsidR="003D3078" w:rsidRPr="003D3078" w:rsidRDefault="003D3078" w:rsidP="003D3078">
            <w:pPr>
              <w:overflowPunct/>
              <w:autoSpaceDE/>
              <w:autoSpaceDN/>
              <w:adjustRightInd/>
              <w:spacing w:before="0"/>
              <w:ind w:firstLine="7"/>
              <w:jc w:val="center"/>
              <w:textAlignment w:val="auto"/>
              <w:rPr>
                <w:color w:val="000000"/>
                <w:sz w:val="20"/>
                <w:szCs w:val="20"/>
              </w:rPr>
            </w:pPr>
            <w:r>
              <w:rPr>
                <w:color w:val="000000"/>
                <w:sz w:val="20"/>
                <w:szCs w:val="20"/>
              </w:rPr>
              <w:t>Povod</w:t>
            </w:r>
            <w:r w:rsidR="007A5FB1">
              <w:rPr>
                <w:color w:val="000000"/>
                <w:sz w:val="20"/>
                <w:szCs w:val="20"/>
              </w:rPr>
              <w:t>í</w:t>
            </w:r>
            <w:r>
              <w:rPr>
                <w:color w:val="000000"/>
                <w:sz w:val="20"/>
                <w:szCs w:val="20"/>
              </w:rPr>
              <w:t xml:space="preserve"> Morav</w:t>
            </w:r>
            <w:r w:rsidR="007A5FB1">
              <w:rPr>
                <w:color w:val="000000"/>
                <w:sz w:val="20"/>
                <w:szCs w:val="20"/>
              </w:rPr>
              <w:t>y</w:t>
            </w:r>
          </w:p>
        </w:tc>
      </w:tr>
      <w:tr w:rsidR="003D3078" w:rsidRPr="00E545FF" w:rsidTr="003E7A4E">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3D3078" w:rsidRPr="003D3078" w:rsidRDefault="003D3078" w:rsidP="003D3078">
            <w:pPr>
              <w:ind w:firstLine="7"/>
              <w:jc w:val="center"/>
              <w:rPr>
                <w:sz w:val="20"/>
                <w:szCs w:val="20"/>
              </w:rPr>
            </w:pPr>
            <w:r w:rsidRPr="003D3078">
              <w:rPr>
                <w:sz w:val="20"/>
                <w:szCs w:val="20"/>
              </w:rPr>
              <w:t>IDVT 10100134</w:t>
            </w:r>
          </w:p>
        </w:tc>
        <w:tc>
          <w:tcPr>
            <w:tcW w:w="3425" w:type="dxa"/>
            <w:tcBorders>
              <w:top w:val="nil"/>
              <w:left w:val="nil"/>
              <w:bottom w:val="single" w:sz="4" w:space="0" w:color="auto"/>
              <w:right w:val="single" w:sz="4" w:space="0" w:color="auto"/>
            </w:tcBorders>
            <w:shd w:val="clear" w:color="auto" w:fill="auto"/>
            <w:vAlign w:val="center"/>
          </w:tcPr>
          <w:p w:rsidR="003D3078" w:rsidRPr="003D3078" w:rsidRDefault="003D3078" w:rsidP="003D3078">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3D3078" w:rsidRPr="003D3078" w:rsidRDefault="007A5FB1" w:rsidP="003D3078">
            <w:pPr>
              <w:overflowPunct/>
              <w:autoSpaceDE/>
              <w:autoSpaceDN/>
              <w:adjustRightInd/>
              <w:spacing w:before="0"/>
              <w:ind w:firstLine="7"/>
              <w:jc w:val="center"/>
              <w:textAlignment w:val="auto"/>
              <w:rPr>
                <w:color w:val="000000"/>
                <w:sz w:val="20"/>
                <w:szCs w:val="20"/>
              </w:rPr>
            </w:pPr>
            <w:r>
              <w:rPr>
                <w:color w:val="000000"/>
                <w:sz w:val="20"/>
                <w:szCs w:val="20"/>
              </w:rPr>
              <w:t>Oslava</w:t>
            </w:r>
          </w:p>
        </w:tc>
        <w:tc>
          <w:tcPr>
            <w:tcW w:w="1029" w:type="dxa"/>
            <w:tcBorders>
              <w:top w:val="nil"/>
              <w:left w:val="nil"/>
              <w:bottom w:val="single" w:sz="4" w:space="0" w:color="auto"/>
              <w:right w:val="single" w:sz="4" w:space="0" w:color="auto"/>
            </w:tcBorders>
            <w:shd w:val="clear" w:color="auto" w:fill="auto"/>
            <w:vAlign w:val="center"/>
          </w:tcPr>
          <w:p w:rsidR="003D3078" w:rsidRPr="003D3078" w:rsidRDefault="00D7597D" w:rsidP="003D3078">
            <w:pPr>
              <w:overflowPunct/>
              <w:autoSpaceDE/>
              <w:autoSpaceDN/>
              <w:adjustRightInd/>
              <w:spacing w:before="0"/>
              <w:ind w:firstLine="7"/>
              <w:jc w:val="center"/>
              <w:textAlignment w:val="auto"/>
              <w:rPr>
                <w:color w:val="000000"/>
                <w:sz w:val="20"/>
                <w:szCs w:val="20"/>
              </w:rPr>
            </w:pPr>
            <w:r>
              <w:rPr>
                <w:color w:val="000000"/>
                <w:sz w:val="20"/>
                <w:szCs w:val="20"/>
              </w:rPr>
              <w:t>mimo obvod</w:t>
            </w:r>
          </w:p>
        </w:tc>
        <w:tc>
          <w:tcPr>
            <w:tcW w:w="2219" w:type="dxa"/>
            <w:tcBorders>
              <w:top w:val="nil"/>
              <w:left w:val="nil"/>
              <w:bottom w:val="single" w:sz="4" w:space="0" w:color="auto"/>
              <w:right w:val="single" w:sz="4" w:space="0" w:color="auto"/>
            </w:tcBorders>
            <w:vAlign w:val="center"/>
          </w:tcPr>
          <w:p w:rsidR="003D3078" w:rsidRPr="003D3078" w:rsidRDefault="00E8636A" w:rsidP="003D3078">
            <w:pPr>
              <w:overflowPunct/>
              <w:autoSpaceDE/>
              <w:autoSpaceDN/>
              <w:adjustRightInd/>
              <w:spacing w:before="0"/>
              <w:ind w:firstLine="7"/>
              <w:jc w:val="center"/>
              <w:textAlignment w:val="auto"/>
              <w:rPr>
                <w:color w:val="000000"/>
                <w:sz w:val="20"/>
                <w:szCs w:val="20"/>
              </w:rPr>
            </w:pPr>
            <w:r>
              <w:rPr>
                <w:color w:val="000000"/>
                <w:sz w:val="20"/>
                <w:szCs w:val="20"/>
              </w:rPr>
              <w:t>Povodí Moravy</w:t>
            </w:r>
          </w:p>
        </w:tc>
      </w:tr>
      <w:tr w:rsidR="003D3078" w:rsidRPr="00E545FF" w:rsidTr="003E7A4E">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3D3078" w:rsidRPr="003D3078" w:rsidRDefault="003D3078" w:rsidP="003D3078">
            <w:pPr>
              <w:ind w:firstLine="7"/>
              <w:jc w:val="center"/>
              <w:rPr>
                <w:sz w:val="20"/>
                <w:szCs w:val="20"/>
              </w:rPr>
            </w:pPr>
            <w:r w:rsidRPr="003D3078">
              <w:rPr>
                <w:sz w:val="20"/>
                <w:szCs w:val="20"/>
              </w:rPr>
              <w:t>IDVT 10193632</w:t>
            </w:r>
          </w:p>
        </w:tc>
        <w:tc>
          <w:tcPr>
            <w:tcW w:w="3425" w:type="dxa"/>
            <w:tcBorders>
              <w:top w:val="nil"/>
              <w:left w:val="nil"/>
              <w:bottom w:val="single" w:sz="4" w:space="0" w:color="auto"/>
              <w:right w:val="single" w:sz="4" w:space="0" w:color="auto"/>
            </w:tcBorders>
            <w:shd w:val="clear" w:color="auto" w:fill="auto"/>
            <w:vAlign w:val="center"/>
          </w:tcPr>
          <w:p w:rsidR="003D3078" w:rsidRPr="003D3078" w:rsidRDefault="003D3078" w:rsidP="003D3078">
            <w:pPr>
              <w:ind w:firstLine="7"/>
              <w:jc w:val="center"/>
              <w:rPr>
                <w:sz w:val="20"/>
                <w:szCs w:val="20"/>
              </w:rPr>
            </w:pPr>
            <w:r w:rsidRPr="003D3078">
              <w:rPr>
                <w:sz w:val="20"/>
                <w:szCs w:val="20"/>
              </w:rPr>
              <w:t xml:space="preserve">vodní tok </w:t>
            </w:r>
            <w:proofErr w:type="spellStart"/>
            <w:r w:rsidRPr="003D3078">
              <w:rPr>
                <w:sz w:val="20"/>
                <w:szCs w:val="20"/>
              </w:rPr>
              <w:t>zatrubněný</w:t>
            </w:r>
            <w:proofErr w:type="spellEnd"/>
          </w:p>
        </w:tc>
        <w:tc>
          <w:tcPr>
            <w:tcW w:w="1519" w:type="dxa"/>
            <w:tcBorders>
              <w:top w:val="nil"/>
              <w:left w:val="nil"/>
              <w:bottom w:val="single" w:sz="4" w:space="0" w:color="auto"/>
              <w:right w:val="single" w:sz="4" w:space="0" w:color="auto"/>
            </w:tcBorders>
            <w:shd w:val="clear" w:color="auto" w:fill="auto"/>
            <w:vAlign w:val="center"/>
          </w:tcPr>
          <w:p w:rsidR="003D3078" w:rsidRPr="003D3078" w:rsidRDefault="008E6CB2" w:rsidP="003D3078">
            <w:pPr>
              <w:overflowPunct/>
              <w:autoSpaceDE/>
              <w:autoSpaceDN/>
              <w:adjustRightInd/>
              <w:spacing w:before="0"/>
              <w:ind w:firstLine="7"/>
              <w:jc w:val="center"/>
              <w:textAlignment w:val="auto"/>
              <w:rPr>
                <w:color w:val="000000"/>
                <w:sz w:val="20"/>
                <w:szCs w:val="20"/>
              </w:rPr>
            </w:pPr>
            <w:r>
              <w:rPr>
                <w:color w:val="000000"/>
                <w:sz w:val="20"/>
                <w:szCs w:val="20"/>
              </w:rPr>
              <w:t>bezejmenný tok</w:t>
            </w:r>
          </w:p>
        </w:tc>
        <w:tc>
          <w:tcPr>
            <w:tcW w:w="1029" w:type="dxa"/>
            <w:tcBorders>
              <w:top w:val="nil"/>
              <w:left w:val="nil"/>
              <w:bottom w:val="single" w:sz="4" w:space="0" w:color="auto"/>
              <w:right w:val="single" w:sz="4" w:space="0" w:color="auto"/>
            </w:tcBorders>
            <w:shd w:val="clear" w:color="auto" w:fill="auto"/>
            <w:vAlign w:val="center"/>
          </w:tcPr>
          <w:p w:rsidR="003D3078" w:rsidRPr="003D3078" w:rsidRDefault="008E6CB2" w:rsidP="003D3078">
            <w:pPr>
              <w:overflowPunct/>
              <w:autoSpaceDE/>
              <w:autoSpaceDN/>
              <w:adjustRightInd/>
              <w:spacing w:before="0"/>
              <w:ind w:firstLine="7"/>
              <w:jc w:val="center"/>
              <w:textAlignment w:val="auto"/>
              <w:rPr>
                <w:color w:val="000000"/>
                <w:sz w:val="20"/>
                <w:szCs w:val="20"/>
              </w:rPr>
            </w:pPr>
            <w:r>
              <w:rPr>
                <w:color w:val="000000"/>
                <w:sz w:val="20"/>
                <w:szCs w:val="20"/>
              </w:rPr>
              <w:t>150</w:t>
            </w:r>
          </w:p>
        </w:tc>
        <w:tc>
          <w:tcPr>
            <w:tcW w:w="2219" w:type="dxa"/>
            <w:tcBorders>
              <w:top w:val="nil"/>
              <w:left w:val="nil"/>
              <w:bottom w:val="single" w:sz="4" w:space="0" w:color="auto"/>
              <w:right w:val="single" w:sz="4" w:space="0" w:color="auto"/>
            </w:tcBorders>
            <w:vAlign w:val="center"/>
          </w:tcPr>
          <w:p w:rsidR="003D3078" w:rsidRPr="003D3078" w:rsidRDefault="008E6CB2" w:rsidP="003D3078">
            <w:pPr>
              <w:overflowPunct/>
              <w:autoSpaceDE/>
              <w:autoSpaceDN/>
              <w:adjustRightInd/>
              <w:spacing w:before="0"/>
              <w:ind w:firstLine="7"/>
              <w:jc w:val="center"/>
              <w:textAlignment w:val="auto"/>
              <w:rPr>
                <w:color w:val="000000"/>
                <w:sz w:val="20"/>
                <w:szCs w:val="20"/>
              </w:rPr>
            </w:pPr>
            <w:r>
              <w:rPr>
                <w:color w:val="000000"/>
                <w:sz w:val="20"/>
                <w:szCs w:val="20"/>
              </w:rPr>
              <w:t>Povodí Moravy</w:t>
            </w:r>
          </w:p>
        </w:tc>
      </w:tr>
      <w:tr w:rsidR="003D3078" w:rsidRPr="00E545FF" w:rsidTr="003E7A4E">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3D3078" w:rsidRPr="003D3078" w:rsidRDefault="003D3078" w:rsidP="003D3078">
            <w:pPr>
              <w:ind w:firstLine="7"/>
              <w:jc w:val="center"/>
              <w:rPr>
                <w:sz w:val="20"/>
                <w:szCs w:val="20"/>
              </w:rPr>
            </w:pPr>
            <w:r w:rsidRPr="003D3078">
              <w:rPr>
                <w:sz w:val="20"/>
                <w:szCs w:val="20"/>
              </w:rPr>
              <w:t>IDVT 10193632</w:t>
            </w:r>
          </w:p>
        </w:tc>
        <w:tc>
          <w:tcPr>
            <w:tcW w:w="3425" w:type="dxa"/>
            <w:tcBorders>
              <w:top w:val="nil"/>
              <w:left w:val="nil"/>
              <w:bottom w:val="single" w:sz="4" w:space="0" w:color="auto"/>
              <w:right w:val="single" w:sz="4" w:space="0" w:color="auto"/>
            </w:tcBorders>
            <w:shd w:val="clear" w:color="auto" w:fill="auto"/>
            <w:vAlign w:val="center"/>
          </w:tcPr>
          <w:p w:rsidR="003D3078" w:rsidRPr="003D3078" w:rsidRDefault="003D3078" w:rsidP="003D3078">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3D3078" w:rsidRPr="003D3078" w:rsidRDefault="008E6CB2" w:rsidP="003D3078">
            <w:pPr>
              <w:overflowPunct/>
              <w:autoSpaceDE/>
              <w:autoSpaceDN/>
              <w:adjustRightInd/>
              <w:spacing w:before="0"/>
              <w:ind w:firstLine="7"/>
              <w:jc w:val="center"/>
              <w:textAlignment w:val="auto"/>
              <w:rPr>
                <w:color w:val="000000"/>
                <w:sz w:val="20"/>
                <w:szCs w:val="20"/>
              </w:rPr>
            </w:pPr>
            <w:r>
              <w:rPr>
                <w:color w:val="000000"/>
                <w:sz w:val="20"/>
                <w:szCs w:val="20"/>
              </w:rPr>
              <w:t>bezejmenný tok</w:t>
            </w:r>
          </w:p>
        </w:tc>
        <w:tc>
          <w:tcPr>
            <w:tcW w:w="1029" w:type="dxa"/>
            <w:tcBorders>
              <w:top w:val="nil"/>
              <w:left w:val="nil"/>
              <w:bottom w:val="single" w:sz="4" w:space="0" w:color="auto"/>
              <w:right w:val="single" w:sz="4" w:space="0" w:color="auto"/>
            </w:tcBorders>
            <w:shd w:val="clear" w:color="auto" w:fill="auto"/>
            <w:vAlign w:val="center"/>
          </w:tcPr>
          <w:p w:rsidR="003D3078" w:rsidRPr="003D3078" w:rsidRDefault="009A7D61" w:rsidP="003D3078">
            <w:pPr>
              <w:overflowPunct/>
              <w:autoSpaceDE/>
              <w:autoSpaceDN/>
              <w:adjustRightInd/>
              <w:spacing w:before="0"/>
              <w:ind w:firstLine="7"/>
              <w:jc w:val="center"/>
              <w:textAlignment w:val="auto"/>
              <w:rPr>
                <w:color w:val="000000"/>
                <w:sz w:val="20"/>
                <w:szCs w:val="20"/>
              </w:rPr>
            </w:pPr>
            <w:r>
              <w:rPr>
                <w:color w:val="000000"/>
                <w:sz w:val="20"/>
                <w:szCs w:val="20"/>
              </w:rPr>
              <w:t>1323</w:t>
            </w:r>
          </w:p>
        </w:tc>
        <w:tc>
          <w:tcPr>
            <w:tcW w:w="2219" w:type="dxa"/>
            <w:tcBorders>
              <w:top w:val="nil"/>
              <w:left w:val="nil"/>
              <w:bottom w:val="single" w:sz="4" w:space="0" w:color="auto"/>
              <w:right w:val="single" w:sz="4" w:space="0" w:color="auto"/>
            </w:tcBorders>
            <w:vAlign w:val="center"/>
          </w:tcPr>
          <w:p w:rsidR="003D3078" w:rsidRPr="003D3078" w:rsidRDefault="008E6CB2" w:rsidP="003D3078">
            <w:pPr>
              <w:overflowPunct/>
              <w:autoSpaceDE/>
              <w:autoSpaceDN/>
              <w:adjustRightInd/>
              <w:spacing w:before="0"/>
              <w:ind w:firstLine="7"/>
              <w:jc w:val="center"/>
              <w:textAlignment w:val="auto"/>
              <w:rPr>
                <w:color w:val="000000"/>
                <w:sz w:val="20"/>
                <w:szCs w:val="20"/>
              </w:rPr>
            </w:pPr>
            <w:r>
              <w:rPr>
                <w:color w:val="000000"/>
                <w:sz w:val="20"/>
                <w:szCs w:val="20"/>
              </w:rPr>
              <w:t>Povodí Moravy</w:t>
            </w:r>
          </w:p>
        </w:tc>
      </w:tr>
      <w:tr w:rsidR="003D3078" w:rsidRPr="00E545FF" w:rsidTr="003E7A4E">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3D3078" w:rsidRPr="003D3078" w:rsidRDefault="003D3078" w:rsidP="003D3078">
            <w:pPr>
              <w:ind w:firstLine="7"/>
              <w:jc w:val="center"/>
              <w:rPr>
                <w:sz w:val="20"/>
                <w:szCs w:val="20"/>
              </w:rPr>
            </w:pPr>
            <w:r w:rsidRPr="003D3078">
              <w:rPr>
                <w:sz w:val="20"/>
                <w:szCs w:val="20"/>
              </w:rPr>
              <w:lastRenderedPageBreak/>
              <w:t>IDVT 10200785</w:t>
            </w:r>
          </w:p>
        </w:tc>
        <w:tc>
          <w:tcPr>
            <w:tcW w:w="3425" w:type="dxa"/>
            <w:tcBorders>
              <w:top w:val="nil"/>
              <w:left w:val="nil"/>
              <w:bottom w:val="single" w:sz="4" w:space="0" w:color="auto"/>
              <w:right w:val="single" w:sz="4" w:space="0" w:color="auto"/>
            </w:tcBorders>
            <w:shd w:val="clear" w:color="auto" w:fill="auto"/>
            <w:vAlign w:val="center"/>
          </w:tcPr>
          <w:p w:rsidR="003D3078" w:rsidRPr="003D3078" w:rsidRDefault="003D3078" w:rsidP="003D3078">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3D3078" w:rsidRPr="003D3078" w:rsidRDefault="008E6CB2" w:rsidP="003D3078">
            <w:pPr>
              <w:overflowPunct/>
              <w:autoSpaceDE/>
              <w:autoSpaceDN/>
              <w:adjustRightInd/>
              <w:spacing w:before="0"/>
              <w:ind w:firstLine="7"/>
              <w:jc w:val="center"/>
              <w:textAlignment w:val="auto"/>
              <w:rPr>
                <w:color w:val="000000"/>
                <w:sz w:val="20"/>
                <w:szCs w:val="20"/>
              </w:rPr>
            </w:pPr>
            <w:r>
              <w:rPr>
                <w:color w:val="000000"/>
                <w:sz w:val="20"/>
                <w:szCs w:val="20"/>
              </w:rPr>
              <w:t>Lukavice</w:t>
            </w:r>
          </w:p>
        </w:tc>
        <w:tc>
          <w:tcPr>
            <w:tcW w:w="1029" w:type="dxa"/>
            <w:tcBorders>
              <w:top w:val="nil"/>
              <w:left w:val="nil"/>
              <w:bottom w:val="single" w:sz="4" w:space="0" w:color="auto"/>
              <w:right w:val="single" w:sz="4" w:space="0" w:color="auto"/>
            </w:tcBorders>
            <w:shd w:val="clear" w:color="auto" w:fill="auto"/>
            <w:vAlign w:val="center"/>
          </w:tcPr>
          <w:p w:rsidR="003D3078" w:rsidRPr="003D3078" w:rsidRDefault="009A7D61" w:rsidP="003D3078">
            <w:pPr>
              <w:overflowPunct/>
              <w:autoSpaceDE/>
              <w:autoSpaceDN/>
              <w:adjustRightInd/>
              <w:spacing w:before="0"/>
              <w:ind w:firstLine="7"/>
              <w:jc w:val="center"/>
              <w:textAlignment w:val="auto"/>
              <w:rPr>
                <w:color w:val="000000"/>
                <w:sz w:val="20"/>
                <w:szCs w:val="20"/>
              </w:rPr>
            </w:pPr>
            <w:r>
              <w:rPr>
                <w:color w:val="000000"/>
                <w:sz w:val="20"/>
                <w:szCs w:val="20"/>
              </w:rPr>
              <w:t>60</w:t>
            </w:r>
          </w:p>
        </w:tc>
        <w:tc>
          <w:tcPr>
            <w:tcW w:w="2219" w:type="dxa"/>
            <w:tcBorders>
              <w:top w:val="nil"/>
              <w:left w:val="nil"/>
              <w:bottom w:val="single" w:sz="4" w:space="0" w:color="auto"/>
              <w:right w:val="single" w:sz="4" w:space="0" w:color="auto"/>
            </w:tcBorders>
            <w:vAlign w:val="center"/>
          </w:tcPr>
          <w:p w:rsidR="003D3078" w:rsidRPr="003D3078" w:rsidRDefault="008E6CB2" w:rsidP="003D3078">
            <w:pPr>
              <w:overflowPunct/>
              <w:autoSpaceDE/>
              <w:autoSpaceDN/>
              <w:adjustRightInd/>
              <w:spacing w:before="0"/>
              <w:ind w:firstLine="7"/>
              <w:jc w:val="center"/>
              <w:textAlignment w:val="auto"/>
              <w:rPr>
                <w:color w:val="000000"/>
                <w:sz w:val="20"/>
                <w:szCs w:val="20"/>
              </w:rPr>
            </w:pPr>
            <w:r>
              <w:rPr>
                <w:color w:val="000000"/>
                <w:sz w:val="20"/>
                <w:szCs w:val="20"/>
              </w:rPr>
              <w:t>Povodí Moravy</w:t>
            </w:r>
          </w:p>
        </w:tc>
      </w:tr>
      <w:tr w:rsidR="003E7A4E" w:rsidRPr="00E545FF" w:rsidTr="003E7A4E">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3E7A4E" w:rsidRPr="003D3078" w:rsidRDefault="003E7A4E" w:rsidP="003E7A4E">
            <w:pPr>
              <w:ind w:firstLine="7"/>
              <w:jc w:val="center"/>
              <w:rPr>
                <w:sz w:val="20"/>
                <w:szCs w:val="20"/>
              </w:rPr>
            </w:pPr>
            <w:r w:rsidRPr="003D3078">
              <w:rPr>
                <w:sz w:val="20"/>
                <w:szCs w:val="20"/>
              </w:rPr>
              <w:t>IDVT 10203754</w:t>
            </w:r>
          </w:p>
        </w:tc>
        <w:tc>
          <w:tcPr>
            <w:tcW w:w="3425"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ind w:firstLine="7"/>
              <w:jc w:val="center"/>
              <w:rPr>
                <w:sz w:val="20"/>
                <w:szCs w:val="20"/>
              </w:rPr>
            </w:pPr>
            <w:r w:rsidRPr="003D3078">
              <w:rPr>
                <w:sz w:val="20"/>
                <w:szCs w:val="20"/>
              </w:rPr>
              <w:t xml:space="preserve">vodní tok </w:t>
            </w:r>
            <w:proofErr w:type="spellStart"/>
            <w:r w:rsidRPr="003D3078">
              <w:rPr>
                <w:sz w:val="20"/>
                <w:szCs w:val="20"/>
              </w:rPr>
              <w:t>zatrubněný</w:t>
            </w:r>
            <w:proofErr w:type="spellEnd"/>
          </w:p>
        </w:tc>
        <w:tc>
          <w:tcPr>
            <w:tcW w:w="1519"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overflowPunct/>
              <w:autoSpaceDE/>
              <w:autoSpaceDN/>
              <w:adjustRightInd/>
              <w:spacing w:before="0"/>
              <w:ind w:firstLine="7"/>
              <w:jc w:val="center"/>
              <w:textAlignment w:val="auto"/>
              <w:rPr>
                <w:color w:val="000000"/>
                <w:sz w:val="20"/>
                <w:szCs w:val="20"/>
              </w:rPr>
            </w:pPr>
            <w:r>
              <w:rPr>
                <w:color w:val="000000"/>
                <w:sz w:val="20"/>
                <w:szCs w:val="20"/>
              </w:rPr>
              <w:t>Mlýnský náhon</w:t>
            </w:r>
          </w:p>
        </w:tc>
        <w:tc>
          <w:tcPr>
            <w:tcW w:w="1029"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overflowPunct/>
              <w:autoSpaceDE/>
              <w:autoSpaceDN/>
              <w:adjustRightInd/>
              <w:spacing w:before="0"/>
              <w:ind w:firstLine="7"/>
              <w:jc w:val="center"/>
              <w:textAlignment w:val="auto"/>
              <w:rPr>
                <w:color w:val="000000"/>
                <w:sz w:val="20"/>
                <w:szCs w:val="20"/>
              </w:rPr>
            </w:pPr>
            <w:r>
              <w:rPr>
                <w:color w:val="000000"/>
                <w:sz w:val="20"/>
                <w:szCs w:val="20"/>
              </w:rPr>
              <w:t>257</w:t>
            </w:r>
          </w:p>
        </w:tc>
        <w:tc>
          <w:tcPr>
            <w:tcW w:w="2219" w:type="dxa"/>
            <w:tcBorders>
              <w:top w:val="nil"/>
              <w:left w:val="nil"/>
              <w:bottom w:val="single" w:sz="4" w:space="0" w:color="auto"/>
              <w:right w:val="single" w:sz="4" w:space="0" w:color="auto"/>
            </w:tcBorders>
          </w:tcPr>
          <w:p w:rsidR="003E7A4E" w:rsidRDefault="003E7A4E" w:rsidP="003E7A4E">
            <w:r w:rsidRPr="00517A40">
              <w:rPr>
                <w:color w:val="000000"/>
                <w:sz w:val="20"/>
                <w:szCs w:val="20"/>
              </w:rPr>
              <w:t>Povodí Moravy</w:t>
            </w:r>
          </w:p>
        </w:tc>
      </w:tr>
      <w:tr w:rsidR="003E7A4E" w:rsidRPr="00E545FF" w:rsidTr="003E7A4E">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3E7A4E" w:rsidRPr="003D3078" w:rsidRDefault="003E7A4E" w:rsidP="003E7A4E">
            <w:pPr>
              <w:ind w:firstLine="7"/>
              <w:jc w:val="center"/>
              <w:rPr>
                <w:sz w:val="20"/>
                <w:szCs w:val="20"/>
              </w:rPr>
            </w:pPr>
            <w:r w:rsidRPr="003D3078">
              <w:rPr>
                <w:sz w:val="20"/>
                <w:szCs w:val="20"/>
              </w:rPr>
              <w:t>IDVT 10203754</w:t>
            </w:r>
          </w:p>
        </w:tc>
        <w:tc>
          <w:tcPr>
            <w:tcW w:w="3425"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overflowPunct/>
              <w:autoSpaceDE/>
              <w:autoSpaceDN/>
              <w:adjustRightInd/>
              <w:spacing w:before="0"/>
              <w:ind w:firstLine="7"/>
              <w:jc w:val="center"/>
              <w:textAlignment w:val="auto"/>
              <w:rPr>
                <w:color w:val="000000"/>
                <w:sz w:val="20"/>
                <w:szCs w:val="20"/>
              </w:rPr>
            </w:pPr>
            <w:r>
              <w:rPr>
                <w:color w:val="000000"/>
                <w:sz w:val="20"/>
                <w:szCs w:val="20"/>
              </w:rPr>
              <w:t>Mlýnský náhon</w:t>
            </w:r>
          </w:p>
        </w:tc>
        <w:tc>
          <w:tcPr>
            <w:tcW w:w="1029"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overflowPunct/>
              <w:autoSpaceDE/>
              <w:autoSpaceDN/>
              <w:adjustRightInd/>
              <w:spacing w:before="0"/>
              <w:ind w:firstLine="7"/>
              <w:jc w:val="center"/>
              <w:textAlignment w:val="auto"/>
              <w:rPr>
                <w:color w:val="000000"/>
                <w:sz w:val="20"/>
                <w:szCs w:val="20"/>
              </w:rPr>
            </w:pPr>
            <w:r>
              <w:rPr>
                <w:color w:val="000000"/>
                <w:sz w:val="20"/>
                <w:szCs w:val="20"/>
              </w:rPr>
              <w:t>410</w:t>
            </w:r>
          </w:p>
        </w:tc>
        <w:tc>
          <w:tcPr>
            <w:tcW w:w="2219" w:type="dxa"/>
            <w:tcBorders>
              <w:top w:val="nil"/>
              <w:left w:val="nil"/>
              <w:bottom w:val="single" w:sz="4" w:space="0" w:color="auto"/>
              <w:right w:val="single" w:sz="4" w:space="0" w:color="auto"/>
            </w:tcBorders>
          </w:tcPr>
          <w:p w:rsidR="003E7A4E" w:rsidRDefault="003E7A4E" w:rsidP="003E7A4E">
            <w:r w:rsidRPr="00517A40">
              <w:rPr>
                <w:color w:val="000000"/>
                <w:sz w:val="20"/>
                <w:szCs w:val="20"/>
              </w:rPr>
              <w:t>Povodí Moravy</w:t>
            </w:r>
          </w:p>
        </w:tc>
      </w:tr>
      <w:tr w:rsidR="003E7A4E" w:rsidRPr="00E545FF" w:rsidTr="003E7A4E">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3E7A4E" w:rsidRPr="003D3078" w:rsidRDefault="003E7A4E" w:rsidP="003E7A4E">
            <w:pPr>
              <w:ind w:firstLine="7"/>
              <w:jc w:val="center"/>
              <w:rPr>
                <w:sz w:val="20"/>
                <w:szCs w:val="20"/>
              </w:rPr>
            </w:pPr>
            <w:r w:rsidRPr="003D3078">
              <w:rPr>
                <w:sz w:val="20"/>
                <w:szCs w:val="20"/>
              </w:rPr>
              <w:t>IDVT 10203754</w:t>
            </w:r>
          </w:p>
        </w:tc>
        <w:tc>
          <w:tcPr>
            <w:tcW w:w="3425"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overflowPunct/>
              <w:autoSpaceDE/>
              <w:autoSpaceDN/>
              <w:adjustRightInd/>
              <w:spacing w:before="0"/>
              <w:ind w:firstLine="7"/>
              <w:jc w:val="center"/>
              <w:textAlignment w:val="auto"/>
              <w:rPr>
                <w:color w:val="000000"/>
                <w:sz w:val="20"/>
                <w:szCs w:val="20"/>
              </w:rPr>
            </w:pPr>
            <w:r>
              <w:rPr>
                <w:color w:val="000000"/>
                <w:sz w:val="20"/>
                <w:szCs w:val="20"/>
              </w:rPr>
              <w:t>Mlýnský náhon</w:t>
            </w:r>
          </w:p>
        </w:tc>
        <w:tc>
          <w:tcPr>
            <w:tcW w:w="1029"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overflowPunct/>
              <w:autoSpaceDE/>
              <w:autoSpaceDN/>
              <w:adjustRightInd/>
              <w:spacing w:before="0"/>
              <w:ind w:firstLine="7"/>
              <w:jc w:val="center"/>
              <w:textAlignment w:val="auto"/>
              <w:rPr>
                <w:color w:val="000000"/>
                <w:sz w:val="20"/>
                <w:szCs w:val="20"/>
              </w:rPr>
            </w:pPr>
            <w:r>
              <w:rPr>
                <w:color w:val="000000"/>
                <w:sz w:val="20"/>
                <w:szCs w:val="20"/>
              </w:rPr>
              <w:t>1457</w:t>
            </w:r>
          </w:p>
        </w:tc>
        <w:tc>
          <w:tcPr>
            <w:tcW w:w="2219" w:type="dxa"/>
            <w:tcBorders>
              <w:top w:val="nil"/>
              <w:left w:val="nil"/>
              <w:bottom w:val="single" w:sz="4" w:space="0" w:color="auto"/>
              <w:right w:val="single" w:sz="4" w:space="0" w:color="auto"/>
            </w:tcBorders>
          </w:tcPr>
          <w:p w:rsidR="003E7A4E" w:rsidRDefault="003E7A4E" w:rsidP="003E7A4E">
            <w:r w:rsidRPr="00517A40">
              <w:rPr>
                <w:color w:val="000000"/>
                <w:sz w:val="20"/>
                <w:szCs w:val="20"/>
              </w:rPr>
              <w:t>Povodí Moravy</w:t>
            </w:r>
          </w:p>
        </w:tc>
      </w:tr>
      <w:tr w:rsidR="003E7A4E" w:rsidRPr="00E545FF" w:rsidTr="003E7A4E">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3E7A4E" w:rsidRPr="003D3078" w:rsidRDefault="003E7A4E" w:rsidP="003E7A4E">
            <w:pPr>
              <w:ind w:firstLine="7"/>
              <w:jc w:val="center"/>
              <w:rPr>
                <w:sz w:val="20"/>
                <w:szCs w:val="20"/>
              </w:rPr>
            </w:pPr>
            <w:r w:rsidRPr="003D3078">
              <w:rPr>
                <w:sz w:val="20"/>
                <w:szCs w:val="20"/>
              </w:rPr>
              <w:t>JEZ-R</w:t>
            </w:r>
          </w:p>
        </w:tc>
        <w:tc>
          <w:tcPr>
            <w:tcW w:w="3425"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ind w:firstLine="7"/>
              <w:jc w:val="center"/>
              <w:rPr>
                <w:sz w:val="20"/>
                <w:szCs w:val="20"/>
              </w:rPr>
            </w:pPr>
            <w:r>
              <w:rPr>
                <w:sz w:val="20"/>
                <w:szCs w:val="20"/>
              </w:rPr>
              <w:t>jez k rekonstrukci</w:t>
            </w:r>
          </w:p>
        </w:tc>
        <w:tc>
          <w:tcPr>
            <w:tcW w:w="1519"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overflowPunct/>
              <w:autoSpaceDE/>
              <w:autoSpaceDN/>
              <w:adjustRightInd/>
              <w:spacing w:before="0"/>
              <w:ind w:firstLine="7"/>
              <w:jc w:val="center"/>
              <w:textAlignment w:val="auto"/>
              <w:rPr>
                <w:color w:val="000000"/>
                <w:sz w:val="20"/>
                <w:szCs w:val="20"/>
              </w:rPr>
            </w:pPr>
            <w:r>
              <w:rPr>
                <w:color w:val="000000"/>
                <w:sz w:val="20"/>
                <w:szCs w:val="20"/>
              </w:rPr>
              <w:t>Oskava</w:t>
            </w:r>
          </w:p>
        </w:tc>
        <w:tc>
          <w:tcPr>
            <w:tcW w:w="1029" w:type="dxa"/>
            <w:tcBorders>
              <w:top w:val="nil"/>
              <w:left w:val="nil"/>
              <w:bottom w:val="single" w:sz="4" w:space="0" w:color="auto"/>
              <w:right w:val="single" w:sz="4" w:space="0" w:color="auto"/>
            </w:tcBorders>
            <w:shd w:val="clear" w:color="auto" w:fill="auto"/>
            <w:vAlign w:val="center"/>
          </w:tcPr>
          <w:p w:rsidR="003E7A4E" w:rsidRPr="003D3078" w:rsidRDefault="003E7A4E" w:rsidP="003E7A4E">
            <w:pPr>
              <w:overflowPunct/>
              <w:autoSpaceDE/>
              <w:autoSpaceDN/>
              <w:adjustRightInd/>
              <w:spacing w:before="0"/>
              <w:ind w:firstLine="7"/>
              <w:jc w:val="center"/>
              <w:textAlignment w:val="auto"/>
              <w:rPr>
                <w:color w:val="000000"/>
                <w:sz w:val="20"/>
                <w:szCs w:val="20"/>
              </w:rPr>
            </w:pPr>
            <w:r>
              <w:rPr>
                <w:color w:val="000000"/>
                <w:sz w:val="20"/>
                <w:szCs w:val="20"/>
              </w:rPr>
              <w:t>x</w:t>
            </w:r>
          </w:p>
        </w:tc>
        <w:tc>
          <w:tcPr>
            <w:tcW w:w="2219" w:type="dxa"/>
            <w:tcBorders>
              <w:top w:val="nil"/>
              <w:left w:val="nil"/>
              <w:bottom w:val="single" w:sz="4" w:space="0" w:color="auto"/>
              <w:right w:val="single" w:sz="4" w:space="0" w:color="auto"/>
            </w:tcBorders>
          </w:tcPr>
          <w:p w:rsidR="003E7A4E" w:rsidRDefault="003E7A4E" w:rsidP="003E7A4E">
            <w:r w:rsidRPr="00517A40">
              <w:rPr>
                <w:color w:val="000000"/>
                <w:sz w:val="20"/>
                <w:szCs w:val="20"/>
              </w:rPr>
              <w:t>Povodí Moravy</w:t>
            </w:r>
          </w:p>
        </w:tc>
      </w:tr>
      <w:tr w:rsidR="003D3078" w:rsidRPr="00E545FF" w:rsidTr="003E7A4E">
        <w:trPr>
          <w:trHeight w:val="300"/>
        </w:trPr>
        <w:tc>
          <w:tcPr>
            <w:tcW w:w="1598" w:type="dxa"/>
            <w:tcBorders>
              <w:top w:val="nil"/>
              <w:left w:val="single" w:sz="4" w:space="0" w:color="auto"/>
              <w:bottom w:val="single" w:sz="4" w:space="0" w:color="auto"/>
              <w:right w:val="single" w:sz="4" w:space="0" w:color="auto"/>
            </w:tcBorders>
            <w:shd w:val="clear" w:color="auto" w:fill="auto"/>
            <w:vAlign w:val="center"/>
            <w:hideMark/>
          </w:tcPr>
          <w:p w:rsidR="003D3078" w:rsidRPr="00E545FF" w:rsidRDefault="003D3078" w:rsidP="003D3078">
            <w:pPr>
              <w:overflowPunct/>
              <w:autoSpaceDE/>
              <w:autoSpaceDN/>
              <w:adjustRightInd/>
              <w:spacing w:before="0"/>
              <w:ind w:firstLine="0"/>
              <w:jc w:val="center"/>
              <w:textAlignment w:val="auto"/>
              <w:rPr>
                <w:color w:val="000000"/>
                <w:sz w:val="20"/>
                <w:szCs w:val="20"/>
              </w:rPr>
            </w:pPr>
            <w:r w:rsidRPr="00E545FF">
              <w:rPr>
                <w:color w:val="000000"/>
                <w:sz w:val="20"/>
                <w:szCs w:val="20"/>
              </w:rPr>
              <w:t>HMZ Králová</w:t>
            </w:r>
          </w:p>
        </w:tc>
        <w:tc>
          <w:tcPr>
            <w:tcW w:w="3425" w:type="dxa"/>
            <w:tcBorders>
              <w:top w:val="nil"/>
              <w:left w:val="nil"/>
              <w:bottom w:val="single" w:sz="4" w:space="0" w:color="auto"/>
              <w:right w:val="single" w:sz="4" w:space="0" w:color="auto"/>
            </w:tcBorders>
            <w:shd w:val="clear" w:color="auto" w:fill="auto"/>
            <w:vAlign w:val="center"/>
            <w:hideMark/>
          </w:tcPr>
          <w:p w:rsidR="003D3078" w:rsidRPr="00E545FF" w:rsidRDefault="003D3078" w:rsidP="003D3078">
            <w:pPr>
              <w:overflowPunct/>
              <w:autoSpaceDE/>
              <w:autoSpaceDN/>
              <w:adjustRightInd/>
              <w:spacing w:before="0"/>
              <w:ind w:firstLine="0"/>
              <w:jc w:val="center"/>
              <w:textAlignment w:val="auto"/>
              <w:rPr>
                <w:color w:val="000000"/>
                <w:sz w:val="20"/>
                <w:szCs w:val="20"/>
              </w:rPr>
            </w:pPr>
            <w:r w:rsidRPr="00E545FF">
              <w:rPr>
                <w:color w:val="000000"/>
                <w:sz w:val="20"/>
                <w:szCs w:val="20"/>
              </w:rPr>
              <w:t xml:space="preserve">hlavní odvodňovací zařízení </w:t>
            </w:r>
            <w:proofErr w:type="spellStart"/>
            <w:r w:rsidRPr="00E545FF">
              <w:rPr>
                <w:color w:val="000000"/>
                <w:sz w:val="20"/>
                <w:szCs w:val="20"/>
              </w:rPr>
              <w:t>zatrubněné</w:t>
            </w:r>
            <w:proofErr w:type="spellEnd"/>
          </w:p>
        </w:tc>
        <w:tc>
          <w:tcPr>
            <w:tcW w:w="1519" w:type="dxa"/>
            <w:tcBorders>
              <w:top w:val="nil"/>
              <w:left w:val="nil"/>
              <w:bottom w:val="single" w:sz="4" w:space="0" w:color="auto"/>
              <w:right w:val="single" w:sz="4" w:space="0" w:color="auto"/>
            </w:tcBorders>
            <w:shd w:val="clear" w:color="auto" w:fill="auto"/>
            <w:vAlign w:val="center"/>
            <w:hideMark/>
          </w:tcPr>
          <w:p w:rsidR="003D3078" w:rsidRPr="00E545FF" w:rsidRDefault="003D3078" w:rsidP="003D3078">
            <w:pPr>
              <w:overflowPunct/>
              <w:autoSpaceDE/>
              <w:autoSpaceDN/>
              <w:adjustRightInd/>
              <w:spacing w:before="0"/>
              <w:ind w:firstLine="0"/>
              <w:jc w:val="center"/>
              <w:textAlignment w:val="auto"/>
              <w:rPr>
                <w:color w:val="000000"/>
                <w:sz w:val="20"/>
                <w:szCs w:val="20"/>
              </w:rPr>
            </w:pPr>
            <w:proofErr w:type="spellStart"/>
            <w:r w:rsidRPr="00E545FF">
              <w:rPr>
                <w:color w:val="000000"/>
                <w:sz w:val="20"/>
                <w:szCs w:val="20"/>
              </w:rPr>
              <w:t>Padílek</w:t>
            </w:r>
            <w:proofErr w:type="spellEnd"/>
          </w:p>
        </w:tc>
        <w:tc>
          <w:tcPr>
            <w:tcW w:w="1029" w:type="dxa"/>
            <w:tcBorders>
              <w:top w:val="nil"/>
              <w:left w:val="nil"/>
              <w:bottom w:val="single" w:sz="4" w:space="0" w:color="auto"/>
              <w:right w:val="single" w:sz="4" w:space="0" w:color="auto"/>
            </w:tcBorders>
            <w:shd w:val="clear" w:color="auto" w:fill="auto"/>
            <w:vAlign w:val="center"/>
            <w:hideMark/>
          </w:tcPr>
          <w:p w:rsidR="003D3078" w:rsidRPr="00E545FF" w:rsidRDefault="003D3078" w:rsidP="003D3078">
            <w:pPr>
              <w:overflowPunct/>
              <w:autoSpaceDE/>
              <w:autoSpaceDN/>
              <w:adjustRightInd/>
              <w:spacing w:before="0"/>
              <w:ind w:firstLine="0"/>
              <w:jc w:val="center"/>
              <w:textAlignment w:val="auto"/>
              <w:rPr>
                <w:color w:val="000000"/>
                <w:sz w:val="20"/>
                <w:szCs w:val="20"/>
              </w:rPr>
            </w:pPr>
            <w:r w:rsidRPr="00E545FF">
              <w:rPr>
                <w:color w:val="000000"/>
                <w:sz w:val="20"/>
                <w:szCs w:val="20"/>
              </w:rPr>
              <w:t>440</w:t>
            </w:r>
          </w:p>
        </w:tc>
        <w:tc>
          <w:tcPr>
            <w:tcW w:w="2219" w:type="dxa"/>
            <w:tcBorders>
              <w:top w:val="nil"/>
              <w:left w:val="nil"/>
              <w:bottom w:val="single" w:sz="4" w:space="0" w:color="auto"/>
              <w:right w:val="single" w:sz="4" w:space="0" w:color="auto"/>
            </w:tcBorders>
            <w:vAlign w:val="center"/>
          </w:tcPr>
          <w:p w:rsidR="003D3078" w:rsidRPr="00E545FF" w:rsidRDefault="003E7A4E" w:rsidP="003D3078">
            <w:pPr>
              <w:overflowPunct/>
              <w:autoSpaceDE/>
              <w:autoSpaceDN/>
              <w:adjustRightInd/>
              <w:spacing w:before="0"/>
              <w:ind w:firstLine="0"/>
              <w:jc w:val="center"/>
              <w:textAlignment w:val="auto"/>
              <w:rPr>
                <w:color w:val="000000"/>
                <w:sz w:val="20"/>
                <w:szCs w:val="20"/>
              </w:rPr>
            </w:pPr>
            <w:r>
              <w:rPr>
                <w:color w:val="000000"/>
                <w:sz w:val="20"/>
                <w:szCs w:val="20"/>
              </w:rPr>
              <w:t>Státní pozemkový úřad</w:t>
            </w:r>
          </w:p>
        </w:tc>
      </w:tr>
      <w:tr w:rsidR="003D3078" w:rsidRPr="00E545FF" w:rsidTr="003E7A4E">
        <w:trPr>
          <w:trHeight w:val="300"/>
        </w:trPr>
        <w:tc>
          <w:tcPr>
            <w:tcW w:w="1598" w:type="dxa"/>
            <w:tcBorders>
              <w:top w:val="nil"/>
              <w:left w:val="single" w:sz="4" w:space="0" w:color="auto"/>
              <w:bottom w:val="single" w:sz="4" w:space="0" w:color="auto"/>
              <w:right w:val="single" w:sz="4" w:space="0" w:color="auto"/>
            </w:tcBorders>
            <w:shd w:val="clear" w:color="auto" w:fill="auto"/>
            <w:vAlign w:val="center"/>
            <w:hideMark/>
          </w:tcPr>
          <w:p w:rsidR="003D3078" w:rsidRPr="00E545FF" w:rsidRDefault="003D3078" w:rsidP="003D3078">
            <w:pPr>
              <w:overflowPunct/>
              <w:autoSpaceDE/>
              <w:autoSpaceDN/>
              <w:adjustRightInd/>
              <w:spacing w:before="0"/>
              <w:ind w:firstLine="0"/>
              <w:jc w:val="center"/>
              <w:textAlignment w:val="auto"/>
              <w:rPr>
                <w:color w:val="000000"/>
                <w:sz w:val="20"/>
                <w:szCs w:val="20"/>
              </w:rPr>
            </w:pPr>
            <w:r w:rsidRPr="00E545FF">
              <w:rPr>
                <w:color w:val="000000"/>
                <w:sz w:val="20"/>
                <w:szCs w:val="20"/>
              </w:rPr>
              <w:t>HMZ Troubelice</w:t>
            </w:r>
          </w:p>
        </w:tc>
        <w:tc>
          <w:tcPr>
            <w:tcW w:w="3425" w:type="dxa"/>
            <w:tcBorders>
              <w:top w:val="nil"/>
              <w:left w:val="nil"/>
              <w:bottom w:val="single" w:sz="4" w:space="0" w:color="auto"/>
              <w:right w:val="single" w:sz="4" w:space="0" w:color="auto"/>
            </w:tcBorders>
            <w:shd w:val="clear" w:color="auto" w:fill="auto"/>
            <w:vAlign w:val="center"/>
            <w:hideMark/>
          </w:tcPr>
          <w:p w:rsidR="003D3078" w:rsidRPr="00E545FF" w:rsidRDefault="003D3078" w:rsidP="003D3078">
            <w:pPr>
              <w:overflowPunct/>
              <w:autoSpaceDE/>
              <w:autoSpaceDN/>
              <w:adjustRightInd/>
              <w:spacing w:before="0"/>
              <w:ind w:firstLine="0"/>
              <w:jc w:val="center"/>
              <w:textAlignment w:val="auto"/>
              <w:rPr>
                <w:color w:val="000000"/>
                <w:sz w:val="20"/>
                <w:szCs w:val="20"/>
              </w:rPr>
            </w:pPr>
            <w:r w:rsidRPr="00E545FF">
              <w:rPr>
                <w:color w:val="000000"/>
                <w:sz w:val="20"/>
                <w:szCs w:val="20"/>
              </w:rPr>
              <w:t xml:space="preserve">hlavní odvodňovací zařízení </w:t>
            </w:r>
            <w:proofErr w:type="spellStart"/>
            <w:r w:rsidRPr="00E545FF">
              <w:rPr>
                <w:color w:val="000000"/>
                <w:sz w:val="20"/>
                <w:szCs w:val="20"/>
              </w:rPr>
              <w:t>zatrubněné</w:t>
            </w:r>
            <w:proofErr w:type="spellEnd"/>
          </w:p>
        </w:tc>
        <w:tc>
          <w:tcPr>
            <w:tcW w:w="1519" w:type="dxa"/>
            <w:tcBorders>
              <w:top w:val="nil"/>
              <w:left w:val="nil"/>
              <w:bottom w:val="single" w:sz="4" w:space="0" w:color="auto"/>
              <w:right w:val="single" w:sz="4" w:space="0" w:color="auto"/>
            </w:tcBorders>
            <w:shd w:val="clear" w:color="auto" w:fill="auto"/>
            <w:vAlign w:val="center"/>
            <w:hideMark/>
          </w:tcPr>
          <w:p w:rsidR="003D3078" w:rsidRPr="00E545FF" w:rsidRDefault="003D3078" w:rsidP="003D3078">
            <w:pPr>
              <w:overflowPunct/>
              <w:autoSpaceDE/>
              <w:autoSpaceDN/>
              <w:adjustRightInd/>
              <w:spacing w:before="0"/>
              <w:ind w:firstLine="0"/>
              <w:jc w:val="center"/>
              <w:textAlignment w:val="auto"/>
              <w:rPr>
                <w:color w:val="000000"/>
                <w:sz w:val="20"/>
                <w:szCs w:val="20"/>
              </w:rPr>
            </w:pPr>
            <w:r w:rsidRPr="00E545FF">
              <w:rPr>
                <w:color w:val="000000"/>
                <w:sz w:val="20"/>
                <w:szCs w:val="20"/>
              </w:rPr>
              <w:t>Za Potokem</w:t>
            </w:r>
          </w:p>
        </w:tc>
        <w:tc>
          <w:tcPr>
            <w:tcW w:w="1029" w:type="dxa"/>
            <w:tcBorders>
              <w:top w:val="nil"/>
              <w:left w:val="nil"/>
              <w:bottom w:val="single" w:sz="4" w:space="0" w:color="auto"/>
              <w:right w:val="single" w:sz="4" w:space="0" w:color="auto"/>
            </w:tcBorders>
            <w:shd w:val="clear" w:color="auto" w:fill="auto"/>
            <w:vAlign w:val="center"/>
            <w:hideMark/>
          </w:tcPr>
          <w:p w:rsidR="003D3078" w:rsidRPr="00E545FF" w:rsidRDefault="003D3078" w:rsidP="003D3078">
            <w:pPr>
              <w:overflowPunct/>
              <w:autoSpaceDE/>
              <w:autoSpaceDN/>
              <w:adjustRightInd/>
              <w:spacing w:before="0"/>
              <w:ind w:firstLine="0"/>
              <w:jc w:val="center"/>
              <w:textAlignment w:val="auto"/>
              <w:rPr>
                <w:color w:val="000000"/>
                <w:sz w:val="20"/>
                <w:szCs w:val="20"/>
              </w:rPr>
            </w:pPr>
            <w:r w:rsidRPr="00E545FF">
              <w:rPr>
                <w:color w:val="000000"/>
                <w:sz w:val="20"/>
                <w:szCs w:val="20"/>
              </w:rPr>
              <w:t>1280</w:t>
            </w:r>
          </w:p>
        </w:tc>
        <w:tc>
          <w:tcPr>
            <w:tcW w:w="2219" w:type="dxa"/>
            <w:tcBorders>
              <w:top w:val="nil"/>
              <w:left w:val="nil"/>
              <w:bottom w:val="single" w:sz="4" w:space="0" w:color="auto"/>
              <w:right w:val="single" w:sz="4" w:space="0" w:color="auto"/>
            </w:tcBorders>
            <w:vAlign w:val="center"/>
          </w:tcPr>
          <w:p w:rsidR="003D3078" w:rsidRPr="00E545FF" w:rsidRDefault="003E7A4E" w:rsidP="003D3078">
            <w:pPr>
              <w:overflowPunct/>
              <w:autoSpaceDE/>
              <w:autoSpaceDN/>
              <w:adjustRightInd/>
              <w:spacing w:before="0"/>
              <w:ind w:firstLine="0"/>
              <w:jc w:val="center"/>
              <w:textAlignment w:val="auto"/>
              <w:rPr>
                <w:color w:val="000000"/>
                <w:sz w:val="20"/>
                <w:szCs w:val="20"/>
              </w:rPr>
            </w:pPr>
            <w:r>
              <w:rPr>
                <w:color w:val="000000"/>
                <w:sz w:val="20"/>
                <w:szCs w:val="20"/>
              </w:rPr>
              <w:t>Státní pozemkový úřad</w:t>
            </w:r>
          </w:p>
        </w:tc>
      </w:tr>
    </w:tbl>
    <w:p w:rsidR="00DD2E70" w:rsidRPr="00E545FF" w:rsidRDefault="00DD2E70" w:rsidP="00EA2310">
      <w:pPr>
        <w:spacing w:before="0"/>
        <w:ind w:firstLine="284"/>
        <w:contextualSpacing/>
        <w:rPr>
          <w:color w:val="FF0000"/>
        </w:rPr>
      </w:pPr>
    </w:p>
    <w:p w:rsidR="0054332D" w:rsidRPr="008C06AF" w:rsidRDefault="0054332D" w:rsidP="00A77677">
      <w:pPr>
        <w:pStyle w:val="Nadpis4"/>
      </w:pPr>
      <w:bookmarkStart w:id="72" w:name="_Toc516215020"/>
      <w:r w:rsidRPr="008C06AF">
        <w:t>Opatření k ochraně a tvorbě životního prostředí</w:t>
      </w:r>
      <w:bookmarkEnd w:id="72"/>
    </w:p>
    <w:p w:rsidR="00B11348" w:rsidRPr="00A3052A" w:rsidRDefault="00BB21C9" w:rsidP="00EA2310">
      <w:pPr>
        <w:spacing w:before="0"/>
        <w:ind w:firstLine="284"/>
      </w:pPr>
      <w:r w:rsidRPr="00A3052A">
        <w:t>Opatření k ochra</w:t>
      </w:r>
      <w:r w:rsidR="00FF61FD" w:rsidRPr="00A3052A">
        <w:t>ně a tvorbě životního prostředí slouží</w:t>
      </w:r>
      <w:r w:rsidRPr="00A3052A">
        <w:t xml:space="preserve"> </w:t>
      </w:r>
      <w:r w:rsidR="00FF61FD" w:rsidRPr="00A3052A">
        <w:t>ke zvelebení krajiny,</w:t>
      </w:r>
      <w:r w:rsidRPr="00A3052A">
        <w:t xml:space="preserve"> zvýšení je</w:t>
      </w:r>
      <w:r w:rsidR="00FF61FD" w:rsidRPr="00A3052A">
        <w:t>jí ekologické stability a podpory</w:t>
      </w:r>
      <w:r w:rsidRPr="00A3052A">
        <w:t xml:space="preserve"> biodiverzity krajiny. Mimo výše uvedené mají tyto prvky i vod</w:t>
      </w:r>
      <w:r w:rsidR="00FF61FD" w:rsidRPr="00A3052A">
        <w:t>ohospodářskou funkci. Z</w:t>
      </w:r>
      <w:r w:rsidRPr="00A3052A">
        <w:t xml:space="preserve">pomalují odtok vody z území a přispívají k akumulaci vody v krajině. </w:t>
      </w:r>
      <w:r w:rsidR="00755A66" w:rsidRPr="00A3052A">
        <w:t>Liniové prvky č</w:t>
      </w:r>
      <w:r w:rsidR="007A6B77" w:rsidRPr="00A3052A">
        <w:t>leněním rozsáhlých bloků orné půdy opticky rozděl</w:t>
      </w:r>
      <w:r w:rsidR="0033576F" w:rsidRPr="00A3052A">
        <w:t>ují krajinu</w:t>
      </w:r>
      <w:r w:rsidR="007A6B77" w:rsidRPr="00A3052A">
        <w:t xml:space="preserve"> a snižují vystavení orné půdy erozním účinkům větru, zejména v období vegetačního klidu.</w:t>
      </w:r>
      <w:r w:rsidR="00B11348" w:rsidRPr="00A3052A">
        <w:t xml:space="preserve"> </w:t>
      </w:r>
    </w:p>
    <w:p w:rsidR="00160872" w:rsidRPr="00A3052A" w:rsidRDefault="00160872" w:rsidP="00160872">
      <w:pPr>
        <w:spacing w:before="0"/>
        <w:ind w:firstLine="284"/>
        <w:contextualSpacing/>
      </w:pPr>
      <w:r w:rsidRPr="00A3052A">
        <w:t xml:space="preserve">V zájmovém území se žádné Evropsky významné plochy ani Ptačí oblasti nenalézají. Na </w:t>
      </w:r>
      <w:proofErr w:type="spellStart"/>
      <w:r w:rsidRPr="00A3052A">
        <w:t>k.ú</w:t>
      </w:r>
      <w:proofErr w:type="spellEnd"/>
      <w:r w:rsidRPr="00A3052A">
        <w:t>. nejsou evidovány památné stromy, ani významné krajinné prvky VKP.</w:t>
      </w:r>
    </w:p>
    <w:p w:rsidR="007A6B77" w:rsidRPr="00A3052A" w:rsidRDefault="00BB21C9" w:rsidP="00446878">
      <w:pPr>
        <w:spacing w:before="0"/>
        <w:ind w:firstLine="284"/>
        <w:contextualSpacing/>
      </w:pPr>
      <w:r w:rsidRPr="00A3052A">
        <w:t>Opatření je tvořeno souborem skladebných prvků ÚSES,</w:t>
      </w:r>
      <w:r w:rsidR="002C2223" w:rsidRPr="00A3052A">
        <w:t xml:space="preserve"> který se skládá</w:t>
      </w:r>
      <w:r w:rsidR="007A6B77" w:rsidRPr="00A3052A">
        <w:t xml:space="preserve"> </w:t>
      </w:r>
      <w:r w:rsidR="00061615" w:rsidRPr="00A3052A">
        <w:t xml:space="preserve">z </w:t>
      </w:r>
      <w:r w:rsidR="007A6B77" w:rsidRPr="00A3052A">
        <w:t>biocenter</w:t>
      </w:r>
      <w:r w:rsidR="002C2223" w:rsidRPr="00A3052A">
        <w:t>,</w:t>
      </w:r>
      <w:r w:rsidR="0017715A" w:rsidRPr="00A3052A">
        <w:t xml:space="preserve"> biokoridorů a </w:t>
      </w:r>
      <w:r w:rsidR="007A6B77" w:rsidRPr="00A3052A">
        <w:t>interakčních prvků.</w:t>
      </w:r>
      <w:r w:rsidR="002C2223" w:rsidRPr="00A3052A">
        <w:t xml:space="preserve"> Všechny prvky ÚSES v území jsou nejnižšího stupně význa</w:t>
      </w:r>
      <w:r w:rsidR="00995FAD" w:rsidRPr="00A3052A">
        <w:t>mu klasifikovaného jako lokální</w:t>
      </w:r>
      <w:r w:rsidR="00160872" w:rsidRPr="00A3052A">
        <w:t>.</w:t>
      </w:r>
    </w:p>
    <w:p w:rsidR="006F7496" w:rsidRPr="00486A49" w:rsidRDefault="006F7496" w:rsidP="00446878">
      <w:pPr>
        <w:spacing w:before="0"/>
        <w:ind w:firstLine="284"/>
        <w:contextualSpacing/>
        <w:rPr>
          <w:highlight w:val="cyan"/>
        </w:rPr>
      </w:pPr>
    </w:p>
    <w:p w:rsidR="00446878" w:rsidRPr="008C06AF" w:rsidRDefault="00446878" w:rsidP="00446878">
      <w:pPr>
        <w:pStyle w:val="Titulek"/>
        <w:keepNext/>
      </w:pPr>
      <w:bookmarkStart w:id="73" w:name="_Toc27399858"/>
      <w:r w:rsidRPr="008C06AF">
        <w:t xml:space="preserve">Tab. </w:t>
      </w:r>
      <w:r w:rsidR="00CF74A2" w:rsidRPr="008C06AF">
        <w:fldChar w:fldCharType="begin"/>
      </w:r>
      <w:r w:rsidR="00B75885" w:rsidRPr="008C06AF">
        <w:instrText xml:space="preserve"> SEQ Tabulka \* ARABIC </w:instrText>
      </w:r>
      <w:r w:rsidR="00CF74A2" w:rsidRPr="008C06AF">
        <w:fldChar w:fldCharType="separate"/>
      </w:r>
      <w:r w:rsidR="00D900F3">
        <w:rPr>
          <w:noProof/>
        </w:rPr>
        <w:t>5</w:t>
      </w:r>
      <w:r w:rsidR="00CF74A2" w:rsidRPr="008C06AF">
        <w:fldChar w:fldCharType="end"/>
      </w:r>
      <w:r w:rsidRPr="008C06AF">
        <w:t>: Přehled opatření k ochraně a tvorbě životního prostředí</w:t>
      </w:r>
      <w:bookmarkEnd w:id="73"/>
    </w:p>
    <w:tbl>
      <w:tblPr>
        <w:tblW w:w="8873" w:type="dxa"/>
        <w:tblInd w:w="55" w:type="dxa"/>
        <w:tblLayout w:type="fixed"/>
        <w:tblCellMar>
          <w:left w:w="70" w:type="dxa"/>
          <w:right w:w="70" w:type="dxa"/>
        </w:tblCellMar>
        <w:tblLook w:val="04A0" w:firstRow="1" w:lastRow="0" w:firstColumn="1" w:lastColumn="0" w:noHBand="0" w:noVBand="1"/>
      </w:tblPr>
      <w:tblGrid>
        <w:gridCol w:w="866"/>
        <w:gridCol w:w="1134"/>
        <w:gridCol w:w="1559"/>
        <w:gridCol w:w="1134"/>
        <w:gridCol w:w="1134"/>
        <w:gridCol w:w="567"/>
        <w:gridCol w:w="709"/>
        <w:gridCol w:w="993"/>
        <w:gridCol w:w="777"/>
      </w:tblGrid>
      <w:tr w:rsidR="002B297F" w:rsidRPr="002B297F" w:rsidTr="002B297F">
        <w:trPr>
          <w:trHeight w:val="315"/>
          <w:tblHeader/>
        </w:trPr>
        <w:tc>
          <w:tcPr>
            <w:tcW w:w="866"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2B297F" w:rsidRPr="002B297F" w:rsidRDefault="002B297F" w:rsidP="00E8120D">
            <w:pPr>
              <w:overflowPunct/>
              <w:autoSpaceDE/>
              <w:autoSpaceDN/>
              <w:adjustRightInd/>
              <w:spacing w:before="0"/>
              <w:ind w:firstLine="0"/>
              <w:jc w:val="center"/>
              <w:textAlignment w:val="auto"/>
              <w:rPr>
                <w:sz w:val="20"/>
                <w:szCs w:val="20"/>
              </w:rPr>
            </w:pPr>
            <w:r w:rsidRPr="002B297F">
              <w:rPr>
                <w:sz w:val="20"/>
                <w:szCs w:val="20"/>
              </w:rPr>
              <w:t>označení</w:t>
            </w:r>
          </w:p>
        </w:tc>
        <w:tc>
          <w:tcPr>
            <w:tcW w:w="1134" w:type="dxa"/>
            <w:tcBorders>
              <w:top w:val="single" w:sz="4" w:space="0" w:color="auto"/>
              <w:left w:val="nil"/>
              <w:bottom w:val="single" w:sz="4" w:space="0" w:color="auto"/>
              <w:right w:val="single" w:sz="4" w:space="0" w:color="auto"/>
            </w:tcBorders>
            <w:shd w:val="clear" w:color="000000" w:fill="BFBFBF"/>
            <w:noWrap/>
            <w:vAlign w:val="center"/>
            <w:hideMark/>
          </w:tcPr>
          <w:p w:rsidR="002B297F" w:rsidRPr="002B297F" w:rsidRDefault="002B297F" w:rsidP="00E8120D">
            <w:pPr>
              <w:overflowPunct/>
              <w:autoSpaceDE/>
              <w:autoSpaceDN/>
              <w:adjustRightInd/>
              <w:spacing w:before="0"/>
              <w:ind w:firstLine="0"/>
              <w:jc w:val="center"/>
              <w:textAlignment w:val="auto"/>
              <w:rPr>
                <w:sz w:val="20"/>
                <w:szCs w:val="20"/>
              </w:rPr>
            </w:pPr>
            <w:r w:rsidRPr="002B297F">
              <w:rPr>
                <w:sz w:val="20"/>
                <w:szCs w:val="20"/>
              </w:rPr>
              <w:t>druh opatření</w:t>
            </w:r>
          </w:p>
        </w:tc>
        <w:tc>
          <w:tcPr>
            <w:tcW w:w="1559" w:type="dxa"/>
            <w:tcBorders>
              <w:top w:val="single" w:sz="4" w:space="0" w:color="auto"/>
              <w:left w:val="nil"/>
              <w:bottom w:val="single" w:sz="4" w:space="0" w:color="auto"/>
              <w:right w:val="single" w:sz="4" w:space="0" w:color="auto"/>
            </w:tcBorders>
            <w:shd w:val="clear" w:color="000000" w:fill="BFBFBF"/>
            <w:noWrap/>
            <w:vAlign w:val="center"/>
            <w:hideMark/>
          </w:tcPr>
          <w:p w:rsidR="002B297F" w:rsidRPr="002B297F" w:rsidRDefault="002B297F" w:rsidP="00E8120D">
            <w:pPr>
              <w:overflowPunct/>
              <w:autoSpaceDE/>
              <w:autoSpaceDN/>
              <w:adjustRightInd/>
              <w:spacing w:before="0"/>
              <w:ind w:firstLine="0"/>
              <w:jc w:val="center"/>
              <w:textAlignment w:val="auto"/>
              <w:rPr>
                <w:sz w:val="20"/>
                <w:szCs w:val="20"/>
              </w:rPr>
            </w:pPr>
            <w:r w:rsidRPr="002B297F">
              <w:rPr>
                <w:sz w:val="20"/>
                <w:szCs w:val="20"/>
              </w:rPr>
              <w:t>lokalita</w:t>
            </w:r>
          </w:p>
        </w:tc>
        <w:tc>
          <w:tcPr>
            <w:tcW w:w="1134" w:type="dxa"/>
            <w:tcBorders>
              <w:top w:val="single" w:sz="4" w:space="0" w:color="auto"/>
              <w:left w:val="nil"/>
              <w:bottom w:val="single" w:sz="4" w:space="0" w:color="auto"/>
              <w:right w:val="single" w:sz="4" w:space="0" w:color="auto"/>
            </w:tcBorders>
            <w:shd w:val="clear" w:color="000000" w:fill="BFBFBF"/>
            <w:noWrap/>
            <w:vAlign w:val="center"/>
            <w:hideMark/>
          </w:tcPr>
          <w:p w:rsidR="002B297F" w:rsidRPr="002B297F" w:rsidRDefault="002B297F" w:rsidP="00E8120D">
            <w:pPr>
              <w:overflowPunct/>
              <w:autoSpaceDE/>
              <w:autoSpaceDN/>
              <w:adjustRightInd/>
              <w:spacing w:before="0"/>
              <w:ind w:firstLine="0"/>
              <w:jc w:val="center"/>
              <w:textAlignment w:val="auto"/>
              <w:rPr>
                <w:sz w:val="20"/>
                <w:szCs w:val="20"/>
              </w:rPr>
            </w:pPr>
            <w:r w:rsidRPr="002B297F">
              <w:rPr>
                <w:sz w:val="20"/>
                <w:szCs w:val="20"/>
              </w:rPr>
              <w:t>stav opatření</w:t>
            </w:r>
          </w:p>
        </w:tc>
        <w:tc>
          <w:tcPr>
            <w:tcW w:w="1134" w:type="dxa"/>
            <w:tcBorders>
              <w:top w:val="single" w:sz="4" w:space="0" w:color="auto"/>
              <w:left w:val="nil"/>
              <w:bottom w:val="single" w:sz="4" w:space="0" w:color="auto"/>
              <w:right w:val="single" w:sz="4" w:space="0" w:color="auto"/>
            </w:tcBorders>
            <w:shd w:val="clear" w:color="000000" w:fill="BFBFBF"/>
            <w:noWrap/>
            <w:vAlign w:val="center"/>
            <w:hideMark/>
          </w:tcPr>
          <w:p w:rsidR="002B297F" w:rsidRPr="002B297F" w:rsidRDefault="002B297F" w:rsidP="00E8120D">
            <w:pPr>
              <w:overflowPunct/>
              <w:autoSpaceDE/>
              <w:autoSpaceDN/>
              <w:adjustRightInd/>
              <w:spacing w:before="0"/>
              <w:ind w:firstLine="0"/>
              <w:jc w:val="center"/>
              <w:textAlignment w:val="auto"/>
              <w:rPr>
                <w:sz w:val="20"/>
                <w:szCs w:val="20"/>
              </w:rPr>
            </w:pPr>
            <w:r w:rsidRPr="002B297F">
              <w:rPr>
                <w:sz w:val="20"/>
                <w:szCs w:val="20"/>
              </w:rPr>
              <w:t>výměra v obvodu [ha]</w:t>
            </w:r>
          </w:p>
        </w:tc>
        <w:tc>
          <w:tcPr>
            <w:tcW w:w="567" w:type="dxa"/>
            <w:tcBorders>
              <w:top w:val="single" w:sz="4" w:space="0" w:color="auto"/>
              <w:left w:val="nil"/>
              <w:bottom w:val="single" w:sz="4" w:space="0" w:color="auto"/>
              <w:right w:val="single" w:sz="4" w:space="0" w:color="auto"/>
            </w:tcBorders>
            <w:shd w:val="clear" w:color="000000" w:fill="BFBFBF"/>
            <w:noWrap/>
            <w:vAlign w:val="center"/>
            <w:hideMark/>
          </w:tcPr>
          <w:p w:rsidR="002B297F" w:rsidRPr="002B297F" w:rsidRDefault="002B297F" w:rsidP="00E8120D">
            <w:pPr>
              <w:overflowPunct/>
              <w:autoSpaceDE/>
              <w:autoSpaceDN/>
              <w:adjustRightInd/>
              <w:spacing w:before="0"/>
              <w:ind w:firstLine="0"/>
              <w:jc w:val="center"/>
              <w:textAlignment w:val="auto"/>
              <w:rPr>
                <w:sz w:val="20"/>
                <w:szCs w:val="20"/>
              </w:rPr>
            </w:pPr>
            <w:r w:rsidRPr="002B297F">
              <w:rPr>
                <w:sz w:val="20"/>
                <w:szCs w:val="20"/>
              </w:rPr>
              <w:t>šířka [m]</w:t>
            </w:r>
          </w:p>
        </w:tc>
        <w:tc>
          <w:tcPr>
            <w:tcW w:w="709" w:type="dxa"/>
            <w:tcBorders>
              <w:top w:val="single" w:sz="4" w:space="0" w:color="auto"/>
              <w:left w:val="nil"/>
              <w:bottom w:val="single" w:sz="4" w:space="0" w:color="auto"/>
              <w:right w:val="single" w:sz="4" w:space="0" w:color="auto"/>
            </w:tcBorders>
            <w:shd w:val="clear" w:color="000000" w:fill="BFBFBF"/>
            <w:noWrap/>
            <w:vAlign w:val="center"/>
            <w:hideMark/>
          </w:tcPr>
          <w:p w:rsidR="002B297F" w:rsidRPr="002B297F" w:rsidRDefault="002B297F" w:rsidP="00E8120D">
            <w:pPr>
              <w:overflowPunct/>
              <w:autoSpaceDE/>
              <w:autoSpaceDN/>
              <w:adjustRightInd/>
              <w:spacing w:before="0"/>
              <w:ind w:firstLine="0"/>
              <w:jc w:val="center"/>
              <w:textAlignment w:val="auto"/>
              <w:rPr>
                <w:sz w:val="20"/>
                <w:szCs w:val="20"/>
              </w:rPr>
            </w:pPr>
            <w:r w:rsidRPr="002B297F">
              <w:rPr>
                <w:sz w:val="20"/>
                <w:szCs w:val="20"/>
              </w:rPr>
              <w:t>délka [m]</w:t>
            </w:r>
          </w:p>
        </w:tc>
        <w:tc>
          <w:tcPr>
            <w:tcW w:w="993" w:type="dxa"/>
            <w:tcBorders>
              <w:top w:val="single" w:sz="4" w:space="0" w:color="auto"/>
              <w:left w:val="nil"/>
              <w:bottom w:val="single" w:sz="4" w:space="0" w:color="auto"/>
              <w:right w:val="single" w:sz="4" w:space="0" w:color="auto"/>
            </w:tcBorders>
            <w:shd w:val="clear" w:color="000000" w:fill="BFBFBF"/>
            <w:noWrap/>
            <w:vAlign w:val="center"/>
            <w:hideMark/>
          </w:tcPr>
          <w:p w:rsidR="002B297F" w:rsidRPr="002B297F" w:rsidRDefault="002B297F" w:rsidP="00E8120D">
            <w:pPr>
              <w:overflowPunct/>
              <w:autoSpaceDE/>
              <w:autoSpaceDN/>
              <w:adjustRightInd/>
              <w:spacing w:before="0"/>
              <w:ind w:firstLine="0"/>
              <w:jc w:val="center"/>
              <w:textAlignment w:val="auto"/>
              <w:rPr>
                <w:sz w:val="20"/>
                <w:szCs w:val="20"/>
              </w:rPr>
            </w:pPr>
            <w:r w:rsidRPr="002B297F">
              <w:rPr>
                <w:sz w:val="20"/>
                <w:szCs w:val="20"/>
              </w:rPr>
              <w:t>druh pozemku</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rsidR="002B297F" w:rsidRPr="002B297F" w:rsidRDefault="002B297F" w:rsidP="00E8120D">
            <w:pPr>
              <w:overflowPunct/>
              <w:autoSpaceDE/>
              <w:autoSpaceDN/>
              <w:adjustRightInd/>
              <w:spacing w:before="0"/>
              <w:ind w:firstLine="0"/>
              <w:jc w:val="center"/>
              <w:textAlignment w:val="auto"/>
              <w:rPr>
                <w:sz w:val="20"/>
                <w:szCs w:val="20"/>
              </w:rPr>
            </w:pPr>
            <w:r w:rsidRPr="002B297F">
              <w:rPr>
                <w:sz w:val="20"/>
                <w:szCs w:val="20"/>
              </w:rPr>
              <w:t>využití</w:t>
            </w:r>
          </w:p>
        </w:tc>
      </w:tr>
      <w:tr w:rsidR="002B297F" w:rsidRPr="002B297F" w:rsidTr="002B297F">
        <w:trPr>
          <w:trHeight w:val="300"/>
        </w:trPr>
        <w:tc>
          <w:tcPr>
            <w:tcW w:w="8873"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2B297F" w:rsidRPr="002B297F" w:rsidRDefault="002B297F" w:rsidP="00E8120D">
            <w:pPr>
              <w:overflowPunct/>
              <w:autoSpaceDE/>
              <w:autoSpaceDN/>
              <w:adjustRightInd/>
              <w:spacing w:before="0"/>
              <w:ind w:firstLine="0"/>
              <w:jc w:val="center"/>
              <w:textAlignment w:val="auto"/>
              <w:rPr>
                <w:color w:val="000000"/>
                <w:sz w:val="20"/>
                <w:szCs w:val="20"/>
              </w:rPr>
            </w:pPr>
            <w:r w:rsidRPr="002B297F">
              <w:rPr>
                <w:color w:val="000000"/>
                <w:sz w:val="20"/>
                <w:szCs w:val="20"/>
              </w:rPr>
              <w:t>biocentra</w:t>
            </w:r>
          </w:p>
        </w:tc>
      </w:tr>
      <w:tr w:rsidR="002B297F" w:rsidRPr="002B297F" w:rsidTr="002B297F">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tcPr>
          <w:p w:rsidR="002B297F" w:rsidRPr="002B297F" w:rsidRDefault="002B297F" w:rsidP="00E8120D">
            <w:pPr>
              <w:overflowPunct/>
              <w:autoSpaceDE/>
              <w:autoSpaceDN/>
              <w:adjustRightInd/>
              <w:spacing w:before="0"/>
              <w:ind w:firstLine="0"/>
              <w:jc w:val="center"/>
              <w:textAlignment w:val="auto"/>
              <w:rPr>
                <w:color w:val="000000"/>
                <w:sz w:val="20"/>
                <w:szCs w:val="20"/>
              </w:rPr>
            </w:pPr>
            <w:r w:rsidRPr="002B297F">
              <w:rPr>
                <w:color w:val="000000"/>
                <w:sz w:val="20"/>
                <w:szCs w:val="20"/>
              </w:rPr>
              <w:t>RBC424</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7F" w:rsidRPr="002B297F" w:rsidRDefault="002B297F" w:rsidP="00E8120D">
            <w:pPr>
              <w:overflowPunct/>
              <w:autoSpaceDE/>
              <w:autoSpaceDN/>
              <w:adjustRightInd/>
              <w:spacing w:before="0"/>
              <w:ind w:firstLine="0"/>
              <w:jc w:val="center"/>
              <w:textAlignment w:val="auto"/>
              <w:rPr>
                <w:color w:val="000000"/>
                <w:sz w:val="20"/>
                <w:szCs w:val="20"/>
              </w:rPr>
            </w:pPr>
            <w:r w:rsidRPr="002B297F">
              <w:rPr>
                <w:color w:val="000000"/>
                <w:sz w:val="20"/>
                <w:szCs w:val="20"/>
              </w:rPr>
              <w:t>Regionální biocentrum</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B297F" w:rsidRPr="002B297F" w:rsidRDefault="002B297F" w:rsidP="00E8120D">
            <w:pPr>
              <w:overflowPunct/>
              <w:autoSpaceDE/>
              <w:autoSpaceDN/>
              <w:adjustRightInd/>
              <w:spacing w:before="0"/>
              <w:ind w:firstLine="0"/>
              <w:jc w:val="center"/>
              <w:textAlignment w:val="auto"/>
              <w:rPr>
                <w:color w:val="000000"/>
                <w:sz w:val="20"/>
                <w:szCs w:val="20"/>
              </w:rPr>
            </w:pPr>
            <w:r w:rsidRPr="002B297F">
              <w:rPr>
                <w:color w:val="000000"/>
                <w:sz w:val="20"/>
                <w:szCs w:val="20"/>
              </w:rPr>
              <w:t>Šumvald</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7F" w:rsidRPr="002B297F" w:rsidRDefault="002B297F" w:rsidP="00E8120D">
            <w:pPr>
              <w:overflowPunct/>
              <w:autoSpaceDE/>
              <w:autoSpaceDN/>
              <w:adjustRightInd/>
              <w:spacing w:before="0"/>
              <w:ind w:firstLine="0"/>
              <w:jc w:val="center"/>
              <w:textAlignment w:val="auto"/>
              <w:rPr>
                <w:color w:val="000000"/>
                <w:sz w:val="20"/>
                <w:szCs w:val="20"/>
              </w:rPr>
            </w:pPr>
            <w:r w:rsidRPr="002B297F">
              <w:rPr>
                <w:color w:val="000000"/>
                <w:sz w:val="20"/>
                <w:szCs w:val="20"/>
              </w:rPr>
              <w:t>navržené</w:t>
            </w:r>
          </w:p>
        </w:tc>
        <w:tc>
          <w:tcPr>
            <w:tcW w:w="1134" w:type="dxa"/>
            <w:tcBorders>
              <w:top w:val="nil"/>
              <w:left w:val="nil"/>
              <w:bottom w:val="single" w:sz="4" w:space="0" w:color="auto"/>
              <w:right w:val="single" w:sz="4" w:space="0" w:color="auto"/>
            </w:tcBorders>
            <w:shd w:val="clear" w:color="auto" w:fill="auto"/>
            <w:noWrap/>
            <w:vAlign w:val="center"/>
          </w:tcPr>
          <w:p w:rsidR="002B297F" w:rsidRPr="002B297F" w:rsidRDefault="002B297F" w:rsidP="00AC7986">
            <w:pPr>
              <w:overflowPunct/>
              <w:autoSpaceDE/>
              <w:autoSpaceDN/>
              <w:adjustRightInd/>
              <w:spacing w:before="0"/>
              <w:ind w:firstLine="0"/>
              <w:jc w:val="center"/>
              <w:textAlignment w:val="auto"/>
              <w:rPr>
                <w:color w:val="000000"/>
                <w:sz w:val="20"/>
                <w:szCs w:val="20"/>
              </w:rPr>
            </w:pPr>
            <w:r w:rsidRPr="002B297F">
              <w:rPr>
                <w:color w:val="000000"/>
                <w:sz w:val="20"/>
                <w:szCs w:val="20"/>
              </w:rPr>
              <w:t>21</w:t>
            </w:r>
          </w:p>
        </w:tc>
        <w:tc>
          <w:tcPr>
            <w:tcW w:w="567" w:type="dxa"/>
            <w:tcBorders>
              <w:top w:val="nil"/>
              <w:left w:val="nil"/>
              <w:bottom w:val="single" w:sz="4" w:space="0" w:color="auto"/>
              <w:right w:val="single" w:sz="4" w:space="0" w:color="auto"/>
            </w:tcBorders>
            <w:shd w:val="clear" w:color="auto" w:fill="auto"/>
            <w:noWrap/>
            <w:vAlign w:val="center"/>
          </w:tcPr>
          <w:p w:rsidR="002B297F" w:rsidRPr="002B297F" w:rsidRDefault="002B297F" w:rsidP="00E8120D">
            <w:pPr>
              <w:overflowPunct/>
              <w:autoSpaceDE/>
              <w:autoSpaceDN/>
              <w:adjustRightInd/>
              <w:spacing w:before="0"/>
              <w:ind w:firstLine="0"/>
              <w:jc w:val="center"/>
              <w:textAlignment w:val="auto"/>
              <w:rPr>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2B297F" w:rsidRPr="002B297F" w:rsidRDefault="002B297F" w:rsidP="00E8120D">
            <w:pPr>
              <w:overflowPunct/>
              <w:autoSpaceDE/>
              <w:autoSpaceDN/>
              <w:adjustRightInd/>
              <w:spacing w:before="0"/>
              <w:ind w:firstLine="0"/>
              <w:jc w:val="center"/>
              <w:textAlignment w:val="auto"/>
              <w:rPr>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2B297F" w:rsidRPr="002B297F" w:rsidRDefault="002B297F" w:rsidP="00E8120D">
            <w:pPr>
              <w:overflowPunct/>
              <w:autoSpaceDE/>
              <w:autoSpaceDN/>
              <w:adjustRightInd/>
              <w:spacing w:before="0"/>
              <w:ind w:firstLine="0"/>
              <w:jc w:val="center"/>
              <w:textAlignment w:val="auto"/>
              <w:rPr>
                <w:color w:val="000000"/>
                <w:sz w:val="20"/>
                <w:szCs w:val="20"/>
              </w:rPr>
            </w:pPr>
            <w:r w:rsidRPr="002B297F">
              <w:rPr>
                <w:color w:val="000000"/>
                <w:sz w:val="20"/>
                <w:szCs w:val="20"/>
              </w:rPr>
              <w:t>2</w:t>
            </w:r>
          </w:p>
        </w:tc>
        <w:tc>
          <w:tcPr>
            <w:tcW w:w="777" w:type="dxa"/>
            <w:tcBorders>
              <w:top w:val="nil"/>
              <w:left w:val="nil"/>
              <w:bottom w:val="single" w:sz="4" w:space="0" w:color="auto"/>
              <w:right w:val="single" w:sz="4" w:space="0" w:color="auto"/>
            </w:tcBorders>
            <w:shd w:val="clear" w:color="auto" w:fill="auto"/>
            <w:noWrap/>
            <w:vAlign w:val="center"/>
          </w:tcPr>
          <w:p w:rsidR="002B297F" w:rsidRPr="002B297F" w:rsidRDefault="002B297F" w:rsidP="00E8120D">
            <w:pPr>
              <w:overflowPunct/>
              <w:autoSpaceDE/>
              <w:autoSpaceDN/>
              <w:adjustRightInd/>
              <w:spacing w:before="0"/>
              <w:ind w:firstLine="0"/>
              <w:jc w:val="center"/>
              <w:textAlignment w:val="auto"/>
              <w:rPr>
                <w:color w:val="000000"/>
                <w:sz w:val="20"/>
                <w:szCs w:val="20"/>
              </w:rPr>
            </w:pPr>
            <w:r w:rsidRPr="002B297F">
              <w:rPr>
                <w:color w:val="000000"/>
                <w:sz w:val="20"/>
                <w:szCs w:val="20"/>
              </w:rPr>
              <w:t>-</w:t>
            </w:r>
          </w:p>
        </w:tc>
      </w:tr>
      <w:tr w:rsidR="002B297F" w:rsidRPr="00486A49" w:rsidTr="002B297F">
        <w:trPr>
          <w:trHeight w:val="300"/>
        </w:trPr>
        <w:tc>
          <w:tcPr>
            <w:tcW w:w="8873"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2B297F" w:rsidRPr="002B297F" w:rsidRDefault="002B297F" w:rsidP="00E8120D">
            <w:pPr>
              <w:overflowPunct/>
              <w:autoSpaceDE/>
              <w:autoSpaceDN/>
              <w:adjustRightInd/>
              <w:spacing w:before="0"/>
              <w:ind w:firstLine="0"/>
              <w:jc w:val="center"/>
              <w:textAlignment w:val="auto"/>
              <w:rPr>
                <w:color w:val="000000"/>
                <w:sz w:val="20"/>
                <w:szCs w:val="20"/>
              </w:rPr>
            </w:pPr>
            <w:r w:rsidRPr="002B297F">
              <w:rPr>
                <w:color w:val="000000"/>
                <w:sz w:val="20"/>
                <w:szCs w:val="20"/>
              </w:rPr>
              <w:t>biokoridory</w:t>
            </w:r>
          </w:p>
        </w:tc>
      </w:tr>
      <w:tr w:rsidR="00CC5722" w:rsidRPr="00CC5722" w:rsidTr="004D5382">
        <w:trPr>
          <w:trHeight w:val="300"/>
        </w:trPr>
        <w:tc>
          <w:tcPr>
            <w:tcW w:w="866" w:type="dxa"/>
            <w:vMerge w:val="restart"/>
            <w:tcBorders>
              <w:top w:val="nil"/>
              <w:left w:val="single" w:sz="4" w:space="0" w:color="auto"/>
              <w:right w:val="single" w:sz="4" w:space="0" w:color="auto"/>
            </w:tcBorders>
            <w:shd w:val="clear" w:color="auto" w:fill="auto"/>
            <w:noWrap/>
            <w:vAlign w:val="center"/>
            <w:hideMark/>
          </w:tcPr>
          <w:p w:rsidR="00CC5722" w:rsidRPr="00CC5722" w:rsidRDefault="00CC5722" w:rsidP="00E8120D">
            <w:pPr>
              <w:overflowPunct/>
              <w:autoSpaceDE/>
              <w:autoSpaceDN/>
              <w:adjustRightInd/>
              <w:spacing w:before="0"/>
              <w:ind w:firstLine="0"/>
              <w:jc w:val="center"/>
              <w:textAlignment w:val="auto"/>
              <w:rPr>
                <w:color w:val="000000"/>
                <w:sz w:val="20"/>
                <w:szCs w:val="20"/>
              </w:rPr>
            </w:pPr>
            <w:r w:rsidRPr="00CC5722">
              <w:rPr>
                <w:color w:val="000000"/>
                <w:sz w:val="20"/>
                <w:szCs w:val="20"/>
              </w:rPr>
              <w:t>RK907</w:t>
            </w:r>
            <w:r w:rsidR="00FB51D2">
              <w:rPr>
                <w:color w:val="000000"/>
                <w:sz w:val="20"/>
                <w:szCs w:val="20"/>
              </w:rPr>
              <w:t>a</w:t>
            </w:r>
          </w:p>
        </w:tc>
        <w:tc>
          <w:tcPr>
            <w:tcW w:w="1134" w:type="dxa"/>
            <w:vMerge w:val="restart"/>
            <w:tcBorders>
              <w:top w:val="nil"/>
              <w:left w:val="nil"/>
              <w:right w:val="single" w:sz="4" w:space="0" w:color="auto"/>
            </w:tcBorders>
            <w:shd w:val="clear" w:color="auto" w:fill="auto"/>
            <w:noWrap/>
            <w:vAlign w:val="center"/>
            <w:hideMark/>
          </w:tcPr>
          <w:p w:rsidR="00CC5722" w:rsidRPr="00CC5722" w:rsidRDefault="00CC5722" w:rsidP="00E8120D">
            <w:pPr>
              <w:overflowPunct/>
              <w:autoSpaceDE/>
              <w:autoSpaceDN/>
              <w:adjustRightInd/>
              <w:spacing w:before="0"/>
              <w:ind w:firstLine="0"/>
              <w:jc w:val="center"/>
              <w:textAlignment w:val="auto"/>
              <w:rPr>
                <w:color w:val="000000"/>
                <w:sz w:val="20"/>
                <w:szCs w:val="20"/>
              </w:rPr>
            </w:pPr>
            <w:r w:rsidRPr="00CC5722">
              <w:rPr>
                <w:color w:val="000000"/>
                <w:sz w:val="20"/>
                <w:szCs w:val="20"/>
              </w:rPr>
              <w:t>regionální biokoridor</w:t>
            </w:r>
          </w:p>
        </w:tc>
        <w:tc>
          <w:tcPr>
            <w:tcW w:w="1559" w:type="dxa"/>
            <w:vMerge w:val="restart"/>
            <w:tcBorders>
              <w:top w:val="nil"/>
              <w:left w:val="nil"/>
              <w:right w:val="single" w:sz="4" w:space="0" w:color="auto"/>
            </w:tcBorders>
            <w:shd w:val="clear" w:color="auto" w:fill="auto"/>
            <w:noWrap/>
            <w:vAlign w:val="center"/>
            <w:hideMark/>
          </w:tcPr>
          <w:p w:rsidR="00CC5722" w:rsidRPr="00CC5722" w:rsidRDefault="00CC5722" w:rsidP="00E8120D">
            <w:pPr>
              <w:overflowPunct/>
              <w:autoSpaceDE/>
              <w:autoSpaceDN/>
              <w:adjustRightInd/>
              <w:spacing w:before="0"/>
              <w:ind w:firstLine="0"/>
              <w:jc w:val="center"/>
              <w:textAlignment w:val="auto"/>
              <w:rPr>
                <w:color w:val="000000"/>
                <w:sz w:val="20"/>
                <w:szCs w:val="20"/>
              </w:rPr>
            </w:pPr>
            <w:r w:rsidRPr="00CC5722">
              <w:rPr>
                <w:color w:val="000000"/>
                <w:sz w:val="20"/>
                <w:szCs w:val="20"/>
              </w:rPr>
              <w:t>Oskava</w:t>
            </w:r>
          </w:p>
        </w:tc>
        <w:tc>
          <w:tcPr>
            <w:tcW w:w="1134" w:type="dxa"/>
            <w:tcBorders>
              <w:top w:val="nil"/>
              <w:left w:val="nil"/>
              <w:bottom w:val="single" w:sz="4" w:space="0" w:color="auto"/>
              <w:right w:val="single" w:sz="4" w:space="0" w:color="auto"/>
            </w:tcBorders>
            <w:shd w:val="clear" w:color="auto" w:fill="auto"/>
            <w:noWrap/>
            <w:vAlign w:val="center"/>
            <w:hideMark/>
          </w:tcPr>
          <w:p w:rsidR="00CC5722" w:rsidRPr="00CC5722" w:rsidRDefault="00CC5722" w:rsidP="00E8120D">
            <w:pPr>
              <w:overflowPunct/>
              <w:autoSpaceDE/>
              <w:autoSpaceDN/>
              <w:adjustRightInd/>
              <w:spacing w:before="0"/>
              <w:ind w:firstLine="0"/>
              <w:jc w:val="center"/>
              <w:textAlignment w:val="auto"/>
              <w:rPr>
                <w:color w:val="000000"/>
                <w:sz w:val="20"/>
                <w:szCs w:val="20"/>
              </w:rPr>
            </w:pPr>
            <w:r w:rsidRPr="00CC5722">
              <w:rPr>
                <w:color w:val="000000"/>
                <w:sz w:val="20"/>
                <w:szCs w:val="20"/>
              </w:rPr>
              <w:t>stávající</w:t>
            </w:r>
          </w:p>
        </w:tc>
        <w:tc>
          <w:tcPr>
            <w:tcW w:w="1134" w:type="dxa"/>
            <w:tcBorders>
              <w:top w:val="nil"/>
              <w:left w:val="nil"/>
              <w:bottom w:val="single" w:sz="4" w:space="0" w:color="auto"/>
              <w:right w:val="single" w:sz="4" w:space="0" w:color="auto"/>
            </w:tcBorders>
            <w:shd w:val="clear" w:color="auto" w:fill="auto"/>
            <w:noWrap/>
            <w:vAlign w:val="center"/>
            <w:hideMark/>
          </w:tcPr>
          <w:p w:rsidR="00CC5722" w:rsidRPr="00CC5722" w:rsidRDefault="00CC5722" w:rsidP="00E8120D">
            <w:pPr>
              <w:overflowPunct/>
              <w:autoSpaceDE/>
              <w:autoSpaceDN/>
              <w:adjustRightInd/>
              <w:spacing w:before="0"/>
              <w:ind w:firstLine="0"/>
              <w:jc w:val="center"/>
              <w:textAlignment w:val="auto"/>
              <w:rPr>
                <w:color w:val="000000"/>
                <w:sz w:val="20"/>
                <w:szCs w:val="20"/>
              </w:rPr>
            </w:pPr>
            <w:r w:rsidRPr="00CC5722">
              <w:rPr>
                <w:color w:val="000000"/>
                <w:sz w:val="20"/>
                <w:szCs w:val="20"/>
              </w:rPr>
              <w:t>2.8</w:t>
            </w:r>
          </w:p>
        </w:tc>
        <w:tc>
          <w:tcPr>
            <w:tcW w:w="567" w:type="dxa"/>
            <w:tcBorders>
              <w:top w:val="nil"/>
              <w:left w:val="nil"/>
              <w:bottom w:val="single" w:sz="4" w:space="0" w:color="auto"/>
              <w:right w:val="single" w:sz="4" w:space="0" w:color="auto"/>
            </w:tcBorders>
            <w:shd w:val="clear" w:color="auto" w:fill="auto"/>
            <w:noWrap/>
            <w:vAlign w:val="center"/>
            <w:hideMark/>
          </w:tcPr>
          <w:p w:rsidR="00CC5722" w:rsidRPr="00CC5722" w:rsidRDefault="00CC5722" w:rsidP="00E8120D">
            <w:pPr>
              <w:overflowPunct/>
              <w:autoSpaceDE/>
              <w:autoSpaceDN/>
              <w:adjustRightInd/>
              <w:spacing w:before="0"/>
              <w:ind w:firstLine="0"/>
              <w:jc w:val="center"/>
              <w:textAlignment w:val="auto"/>
              <w:rPr>
                <w:color w:val="000000"/>
                <w:sz w:val="20"/>
                <w:szCs w:val="20"/>
              </w:rPr>
            </w:pPr>
            <w:r w:rsidRPr="00CC5722">
              <w:rPr>
                <w:color w:val="000000"/>
                <w:sz w:val="20"/>
                <w:szCs w:val="20"/>
              </w:rPr>
              <w:t>-</w:t>
            </w:r>
          </w:p>
        </w:tc>
        <w:tc>
          <w:tcPr>
            <w:tcW w:w="709" w:type="dxa"/>
            <w:tcBorders>
              <w:top w:val="nil"/>
              <w:left w:val="nil"/>
              <w:bottom w:val="single" w:sz="4" w:space="0" w:color="auto"/>
              <w:right w:val="single" w:sz="4" w:space="0" w:color="auto"/>
            </w:tcBorders>
            <w:shd w:val="clear" w:color="auto" w:fill="auto"/>
            <w:noWrap/>
            <w:vAlign w:val="center"/>
            <w:hideMark/>
          </w:tcPr>
          <w:p w:rsidR="00CC5722" w:rsidRPr="00CC5722" w:rsidRDefault="00CC5722" w:rsidP="00E8120D">
            <w:pPr>
              <w:overflowPunct/>
              <w:autoSpaceDE/>
              <w:autoSpaceDN/>
              <w:adjustRightInd/>
              <w:spacing w:before="0"/>
              <w:ind w:firstLine="0"/>
              <w:jc w:val="center"/>
              <w:textAlignment w:val="auto"/>
              <w:rPr>
                <w:sz w:val="20"/>
                <w:szCs w:val="20"/>
              </w:rPr>
            </w:pPr>
            <w:r w:rsidRPr="00CC5722">
              <w:rPr>
                <w:sz w:val="20"/>
                <w:szCs w:val="20"/>
              </w:rPr>
              <w:t>-</w:t>
            </w:r>
          </w:p>
        </w:tc>
        <w:tc>
          <w:tcPr>
            <w:tcW w:w="993" w:type="dxa"/>
            <w:tcBorders>
              <w:top w:val="nil"/>
              <w:left w:val="nil"/>
              <w:bottom w:val="single" w:sz="4" w:space="0" w:color="auto"/>
              <w:right w:val="single" w:sz="4" w:space="0" w:color="auto"/>
            </w:tcBorders>
            <w:shd w:val="clear" w:color="auto" w:fill="auto"/>
            <w:noWrap/>
            <w:vAlign w:val="center"/>
            <w:hideMark/>
          </w:tcPr>
          <w:p w:rsidR="00CC5722" w:rsidRPr="00CC5722" w:rsidRDefault="00CC5722" w:rsidP="00E8120D">
            <w:pPr>
              <w:overflowPunct/>
              <w:autoSpaceDE/>
              <w:autoSpaceDN/>
              <w:adjustRightInd/>
              <w:spacing w:before="0"/>
              <w:ind w:firstLine="0"/>
              <w:jc w:val="center"/>
              <w:textAlignment w:val="auto"/>
              <w:rPr>
                <w:sz w:val="20"/>
                <w:szCs w:val="20"/>
              </w:rPr>
            </w:pPr>
            <w:r w:rsidRPr="00CC5722">
              <w:rPr>
                <w:sz w:val="20"/>
                <w:szCs w:val="20"/>
              </w:rPr>
              <w:t>7</w:t>
            </w:r>
          </w:p>
        </w:tc>
        <w:tc>
          <w:tcPr>
            <w:tcW w:w="777" w:type="dxa"/>
            <w:tcBorders>
              <w:top w:val="nil"/>
              <w:left w:val="nil"/>
              <w:bottom w:val="single" w:sz="4" w:space="0" w:color="auto"/>
              <w:right w:val="single" w:sz="4" w:space="0" w:color="auto"/>
            </w:tcBorders>
            <w:shd w:val="clear" w:color="auto" w:fill="auto"/>
            <w:noWrap/>
            <w:vAlign w:val="center"/>
            <w:hideMark/>
          </w:tcPr>
          <w:p w:rsidR="00CC5722" w:rsidRPr="00CC5722" w:rsidRDefault="00CC5722" w:rsidP="00E8120D">
            <w:pPr>
              <w:overflowPunct/>
              <w:autoSpaceDE/>
              <w:autoSpaceDN/>
              <w:adjustRightInd/>
              <w:spacing w:before="0"/>
              <w:ind w:firstLine="0"/>
              <w:jc w:val="center"/>
              <w:textAlignment w:val="auto"/>
              <w:rPr>
                <w:sz w:val="20"/>
                <w:szCs w:val="20"/>
              </w:rPr>
            </w:pPr>
            <w:r w:rsidRPr="00CC5722">
              <w:rPr>
                <w:sz w:val="20"/>
                <w:szCs w:val="20"/>
              </w:rPr>
              <w:t>-</w:t>
            </w:r>
          </w:p>
        </w:tc>
      </w:tr>
      <w:tr w:rsidR="00CC5722" w:rsidRPr="00486A49" w:rsidTr="004D5382">
        <w:trPr>
          <w:trHeight w:val="300"/>
        </w:trPr>
        <w:tc>
          <w:tcPr>
            <w:tcW w:w="866" w:type="dxa"/>
            <w:vMerge/>
            <w:tcBorders>
              <w:left w:val="single" w:sz="4" w:space="0" w:color="auto"/>
              <w:bottom w:val="single" w:sz="4" w:space="0" w:color="auto"/>
              <w:right w:val="single" w:sz="4" w:space="0" w:color="auto"/>
            </w:tcBorders>
            <w:shd w:val="clear" w:color="auto" w:fill="auto"/>
            <w:noWrap/>
            <w:vAlign w:val="center"/>
          </w:tcPr>
          <w:p w:rsidR="00CC5722" w:rsidRPr="00CC5722" w:rsidRDefault="00CC5722" w:rsidP="00E8120D">
            <w:pPr>
              <w:overflowPunct/>
              <w:autoSpaceDE/>
              <w:autoSpaceDN/>
              <w:adjustRightInd/>
              <w:spacing w:before="0"/>
              <w:ind w:firstLine="0"/>
              <w:jc w:val="center"/>
              <w:textAlignment w:val="auto"/>
              <w:rPr>
                <w:color w:val="000000"/>
                <w:sz w:val="20"/>
                <w:szCs w:val="20"/>
              </w:rPr>
            </w:pPr>
          </w:p>
        </w:tc>
        <w:tc>
          <w:tcPr>
            <w:tcW w:w="1134" w:type="dxa"/>
            <w:vMerge/>
            <w:tcBorders>
              <w:left w:val="nil"/>
              <w:bottom w:val="single" w:sz="4" w:space="0" w:color="auto"/>
              <w:right w:val="single" w:sz="4" w:space="0" w:color="auto"/>
            </w:tcBorders>
            <w:shd w:val="clear" w:color="auto" w:fill="auto"/>
            <w:noWrap/>
            <w:vAlign w:val="center"/>
          </w:tcPr>
          <w:p w:rsidR="00CC5722" w:rsidRPr="00CC5722" w:rsidRDefault="00CC5722" w:rsidP="00E8120D">
            <w:pPr>
              <w:overflowPunct/>
              <w:autoSpaceDE/>
              <w:autoSpaceDN/>
              <w:adjustRightInd/>
              <w:spacing w:before="0"/>
              <w:ind w:firstLine="0"/>
              <w:jc w:val="center"/>
              <w:textAlignment w:val="auto"/>
              <w:rPr>
                <w:color w:val="000000"/>
                <w:sz w:val="20"/>
                <w:szCs w:val="20"/>
              </w:rPr>
            </w:pPr>
          </w:p>
        </w:tc>
        <w:tc>
          <w:tcPr>
            <w:tcW w:w="1559" w:type="dxa"/>
            <w:vMerge/>
            <w:tcBorders>
              <w:left w:val="nil"/>
              <w:bottom w:val="single" w:sz="4" w:space="0" w:color="auto"/>
              <w:right w:val="single" w:sz="4" w:space="0" w:color="auto"/>
            </w:tcBorders>
            <w:shd w:val="clear" w:color="auto" w:fill="auto"/>
            <w:noWrap/>
            <w:vAlign w:val="center"/>
          </w:tcPr>
          <w:p w:rsidR="00CC5722" w:rsidRPr="00CC5722" w:rsidRDefault="00CC5722" w:rsidP="00E8120D">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C5722" w:rsidRPr="00CC5722" w:rsidRDefault="00CC5722" w:rsidP="00E8120D">
            <w:pPr>
              <w:overflowPunct/>
              <w:autoSpaceDE/>
              <w:autoSpaceDN/>
              <w:adjustRightInd/>
              <w:spacing w:before="0"/>
              <w:ind w:firstLine="0"/>
              <w:jc w:val="center"/>
              <w:textAlignment w:val="auto"/>
              <w:rPr>
                <w:color w:val="000000"/>
                <w:sz w:val="20"/>
                <w:szCs w:val="20"/>
              </w:rPr>
            </w:pPr>
            <w:r w:rsidRPr="00CC5722">
              <w:rPr>
                <w:color w:val="000000"/>
                <w:sz w:val="20"/>
                <w:szCs w:val="20"/>
              </w:rPr>
              <w:t>navržený</w:t>
            </w:r>
          </w:p>
        </w:tc>
        <w:tc>
          <w:tcPr>
            <w:tcW w:w="1134" w:type="dxa"/>
            <w:tcBorders>
              <w:top w:val="nil"/>
              <w:left w:val="nil"/>
              <w:bottom w:val="single" w:sz="4" w:space="0" w:color="auto"/>
              <w:right w:val="single" w:sz="4" w:space="0" w:color="auto"/>
            </w:tcBorders>
            <w:shd w:val="clear" w:color="auto" w:fill="auto"/>
            <w:noWrap/>
            <w:vAlign w:val="center"/>
          </w:tcPr>
          <w:p w:rsidR="00CC5722" w:rsidRPr="00CC5722" w:rsidRDefault="00CC5722" w:rsidP="00E8120D">
            <w:pPr>
              <w:overflowPunct/>
              <w:autoSpaceDE/>
              <w:autoSpaceDN/>
              <w:adjustRightInd/>
              <w:spacing w:before="0"/>
              <w:ind w:firstLine="0"/>
              <w:jc w:val="center"/>
              <w:textAlignment w:val="auto"/>
              <w:rPr>
                <w:color w:val="000000"/>
                <w:sz w:val="20"/>
                <w:szCs w:val="20"/>
              </w:rPr>
            </w:pPr>
            <w:r w:rsidRPr="00CC5722">
              <w:rPr>
                <w:color w:val="000000"/>
                <w:sz w:val="20"/>
                <w:szCs w:val="20"/>
              </w:rPr>
              <w:t>0.4</w:t>
            </w:r>
          </w:p>
        </w:tc>
        <w:tc>
          <w:tcPr>
            <w:tcW w:w="567" w:type="dxa"/>
            <w:tcBorders>
              <w:top w:val="nil"/>
              <w:left w:val="nil"/>
              <w:bottom w:val="single" w:sz="4" w:space="0" w:color="auto"/>
              <w:right w:val="single" w:sz="4" w:space="0" w:color="auto"/>
            </w:tcBorders>
            <w:shd w:val="clear" w:color="auto" w:fill="auto"/>
            <w:noWrap/>
            <w:vAlign w:val="center"/>
          </w:tcPr>
          <w:p w:rsidR="00CC5722" w:rsidRPr="00CC5722" w:rsidRDefault="00CC5722" w:rsidP="00E8120D">
            <w:pPr>
              <w:overflowPunct/>
              <w:autoSpaceDE/>
              <w:autoSpaceDN/>
              <w:adjustRightInd/>
              <w:spacing w:before="0"/>
              <w:ind w:firstLine="0"/>
              <w:jc w:val="center"/>
              <w:textAlignment w:val="auto"/>
              <w:rPr>
                <w:color w:val="000000"/>
                <w:sz w:val="20"/>
                <w:szCs w:val="20"/>
              </w:rPr>
            </w:pPr>
            <w:r w:rsidRPr="00CC5722">
              <w:rPr>
                <w:color w:val="000000"/>
                <w:sz w:val="20"/>
                <w:szCs w:val="20"/>
              </w:rPr>
              <w:t>-</w:t>
            </w:r>
          </w:p>
        </w:tc>
        <w:tc>
          <w:tcPr>
            <w:tcW w:w="709" w:type="dxa"/>
            <w:tcBorders>
              <w:top w:val="nil"/>
              <w:left w:val="nil"/>
              <w:bottom w:val="single" w:sz="4" w:space="0" w:color="auto"/>
              <w:right w:val="single" w:sz="4" w:space="0" w:color="auto"/>
            </w:tcBorders>
            <w:shd w:val="clear" w:color="auto" w:fill="auto"/>
            <w:noWrap/>
            <w:vAlign w:val="center"/>
          </w:tcPr>
          <w:p w:rsidR="00CC5722" w:rsidRPr="00CC5722" w:rsidRDefault="00CC5722" w:rsidP="00E8120D">
            <w:pPr>
              <w:overflowPunct/>
              <w:autoSpaceDE/>
              <w:autoSpaceDN/>
              <w:adjustRightInd/>
              <w:spacing w:before="0"/>
              <w:ind w:firstLine="0"/>
              <w:jc w:val="center"/>
              <w:textAlignment w:val="auto"/>
              <w:rPr>
                <w:sz w:val="20"/>
                <w:szCs w:val="20"/>
              </w:rPr>
            </w:pPr>
            <w:r w:rsidRPr="00CC5722">
              <w:rPr>
                <w:sz w:val="20"/>
                <w:szCs w:val="20"/>
              </w:rPr>
              <w:t>-</w:t>
            </w:r>
          </w:p>
        </w:tc>
        <w:tc>
          <w:tcPr>
            <w:tcW w:w="993" w:type="dxa"/>
            <w:tcBorders>
              <w:top w:val="nil"/>
              <w:left w:val="nil"/>
              <w:bottom w:val="single" w:sz="4" w:space="0" w:color="auto"/>
              <w:right w:val="single" w:sz="4" w:space="0" w:color="auto"/>
            </w:tcBorders>
            <w:shd w:val="clear" w:color="auto" w:fill="auto"/>
            <w:noWrap/>
            <w:vAlign w:val="center"/>
          </w:tcPr>
          <w:p w:rsidR="00CC5722" w:rsidRPr="00CC5722" w:rsidRDefault="00CC5722" w:rsidP="00E8120D">
            <w:pPr>
              <w:overflowPunct/>
              <w:autoSpaceDE/>
              <w:autoSpaceDN/>
              <w:adjustRightInd/>
              <w:spacing w:before="0"/>
              <w:ind w:firstLine="0"/>
              <w:jc w:val="center"/>
              <w:textAlignment w:val="auto"/>
              <w:rPr>
                <w:sz w:val="20"/>
                <w:szCs w:val="20"/>
              </w:rPr>
            </w:pPr>
            <w:r w:rsidRPr="00CC5722">
              <w:rPr>
                <w:sz w:val="20"/>
                <w:szCs w:val="20"/>
              </w:rPr>
              <w:t>14</w:t>
            </w:r>
          </w:p>
        </w:tc>
        <w:tc>
          <w:tcPr>
            <w:tcW w:w="777" w:type="dxa"/>
            <w:tcBorders>
              <w:top w:val="nil"/>
              <w:left w:val="nil"/>
              <w:bottom w:val="single" w:sz="4" w:space="0" w:color="auto"/>
              <w:right w:val="single" w:sz="4" w:space="0" w:color="auto"/>
            </w:tcBorders>
            <w:shd w:val="clear" w:color="auto" w:fill="auto"/>
            <w:noWrap/>
            <w:vAlign w:val="center"/>
          </w:tcPr>
          <w:p w:rsidR="00CC5722" w:rsidRPr="00CC5722" w:rsidRDefault="00CC5722" w:rsidP="00E8120D">
            <w:pPr>
              <w:overflowPunct/>
              <w:autoSpaceDE/>
              <w:autoSpaceDN/>
              <w:adjustRightInd/>
              <w:spacing w:before="0"/>
              <w:ind w:firstLine="0"/>
              <w:jc w:val="center"/>
              <w:textAlignment w:val="auto"/>
              <w:rPr>
                <w:sz w:val="20"/>
                <w:szCs w:val="20"/>
              </w:rPr>
            </w:pPr>
            <w:r w:rsidRPr="00CC5722">
              <w:rPr>
                <w:sz w:val="20"/>
                <w:szCs w:val="20"/>
              </w:rPr>
              <w:t>19</w:t>
            </w:r>
          </w:p>
        </w:tc>
      </w:tr>
      <w:tr w:rsidR="002B297F" w:rsidRPr="00B41BBF" w:rsidTr="002B297F">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2B297F" w:rsidRPr="00B41BBF" w:rsidRDefault="004D5382" w:rsidP="00E8120D">
            <w:pPr>
              <w:overflowPunct/>
              <w:autoSpaceDE/>
              <w:autoSpaceDN/>
              <w:adjustRightInd/>
              <w:spacing w:before="0"/>
              <w:ind w:firstLine="0"/>
              <w:jc w:val="center"/>
              <w:textAlignment w:val="auto"/>
              <w:rPr>
                <w:color w:val="000000"/>
                <w:sz w:val="20"/>
                <w:szCs w:val="20"/>
              </w:rPr>
            </w:pPr>
            <w:r w:rsidRPr="00B41BBF">
              <w:rPr>
                <w:color w:val="000000"/>
                <w:sz w:val="20"/>
                <w:szCs w:val="20"/>
              </w:rPr>
              <w:t>K24</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B41BBF" w:rsidRDefault="002B297F" w:rsidP="00E8120D">
            <w:pPr>
              <w:overflowPunct/>
              <w:autoSpaceDE/>
              <w:autoSpaceDN/>
              <w:adjustRightInd/>
              <w:spacing w:before="0"/>
              <w:ind w:firstLine="0"/>
              <w:jc w:val="center"/>
              <w:textAlignment w:val="auto"/>
              <w:rPr>
                <w:color w:val="000000"/>
                <w:sz w:val="20"/>
                <w:szCs w:val="20"/>
              </w:rPr>
            </w:pPr>
            <w:r w:rsidRPr="00B41BBF">
              <w:rPr>
                <w:color w:val="000000"/>
                <w:sz w:val="20"/>
                <w:szCs w:val="20"/>
              </w:rPr>
              <w:t>lokální biokoridor</w:t>
            </w:r>
          </w:p>
        </w:tc>
        <w:tc>
          <w:tcPr>
            <w:tcW w:w="1559" w:type="dxa"/>
            <w:tcBorders>
              <w:top w:val="nil"/>
              <w:left w:val="nil"/>
              <w:bottom w:val="single" w:sz="4" w:space="0" w:color="auto"/>
              <w:right w:val="single" w:sz="4" w:space="0" w:color="auto"/>
            </w:tcBorders>
            <w:shd w:val="clear" w:color="auto" w:fill="auto"/>
            <w:noWrap/>
            <w:vAlign w:val="center"/>
            <w:hideMark/>
          </w:tcPr>
          <w:p w:rsidR="002B297F" w:rsidRPr="00B41BBF" w:rsidRDefault="00B41BBF" w:rsidP="00E8120D">
            <w:pPr>
              <w:overflowPunct/>
              <w:autoSpaceDE/>
              <w:autoSpaceDN/>
              <w:adjustRightInd/>
              <w:spacing w:before="0"/>
              <w:ind w:firstLine="0"/>
              <w:jc w:val="center"/>
              <w:textAlignment w:val="auto"/>
              <w:rPr>
                <w:color w:val="000000"/>
                <w:sz w:val="20"/>
                <w:szCs w:val="20"/>
              </w:rPr>
            </w:pPr>
            <w:r>
              <w:rPr>
                <w:color w:val="000000"/>
                <w:sz w:val="20"/>
                <w:szCs w:val="20"/>
              </w:rPr>
              <w:t>Lukavice</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B41BBF" w:rsidRDefault="004D5382" w:rsidP="00E8120D">
            <w:pPr>
              <w:overflowPunct/>
              <w:autoSpaceDE/>
              <w:autoSpaceDN/>
              <w:adjustRightInd/>
              <w:spacing w:before="0"/>
              <w:ind w:firstLine="0"/>
              <w:jc w:val="center"/>
              <w:textAlignment w:val="auto"/>
              <w:rPr>
                <w:color w:val="000000"/>
                <w:sz w:val="20"/>
                <w:szCs w:val="20"/>
              </w:rPr>
            </w:pPr>
            <w:r w:rsidRPr="00B41BBF">
              <w:rPr>
                <w:color w:val="000000"/>
                <w:sz w:val="20"/>
                <w:szCs w:val="20"/>
              </w:rPr>
              <w:t>stávající</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B41BBF" w:rsidRDefault="00B41BBF" w:rsidP="00E8120D">
            <w:pPr>
              <w:overflowPunct/>
              <w:autoSpaceDE/>
              <w:autoSpaceDN/>
              <w:adjustRightInd/>
              <w:spacing w:before="0"/>
              <w:ind w:firstLine="0"/>
              <w:jc w:val="center"/>
              <w:textAlignment w:val="auto"/>
              <w:rPr>
                <w:color w:val="000000"/>
                <w:sz w:val="20"/>
                <w:szCs w:val="20"/>
              </w:rPr>
            </w:pPr>
            <w:r w:rsidRPr="00B41BBF">
              <w:rPr>
                <w:color w:val="000000"/>
                <w:sz w:val="20"/>
                <w:szCs w:val="20"/>
              </w:rPr>
              <w:t>0</w:t>
            </w:r>
            <w:r w:rsidR="002F4E85">
              <w:rPr>
                <w:color w:val="000000"/>
                <w:sz w:val="20"/>
                <w:szCs w:val="20"/>
              </w:rPr>
              <w:t>.</w:t>
            </w:r>
            <w:r w:rsidRPr="00B41BBF">
              <w:rPr>
                <w:color w:val="000000"/>
                <w:sz w:val="20"/>
                <w:szCs w:val="20"/>
              </w:rPr>
              <w:t>2</w:t>
            </w:r>
            <w:r w:rsidR="00954BF1">
              <w:rPr>
                <w:color w:val="000000"/>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2B297F" w:rsidRPr="00B41BBF" w:rsidRDefault="0073642D" w:rsidP="00F209E8">
            <w:pPr>
              <w:overflowPunct/>
              <w:autoSpaceDE/>
              <w:autoSpaceDN/>
              <w:adjustRightInd/>
              <w:spacing w:before="0"/>
              <w:ind w:firstLine="0"/>
              <w:jc w:val="center"/>
              <w:textAlignment w:val="auto"/>
              <w:rPr>
                <w:color w:val="000000"/>
                <w:sz w:val="20"/>
                <w:szCs w:val="20"/>
              </w:rPr>
            </w:pPr>
            <w:r>
              <w:rPr>
                <w:color w:val="000000"/>
                <w:sz w:val="20"/>
                <w:szCs w:val="20"/>
              </w:rPr>
              <w:t>min. 15</w:t>
            </w:r>
          </w:p>
        </w:tc>
        <w:tc>
          <w:tcPr>
            <w:tcW w:w="709" w:type="dxa"/>
            <w:tcBorders>
              <w:top w:val="nil"/>
              <w:left w:val="nil"/>
              <w:bottom w:val="single" w:sz="4" w:space="0" w:color="auto"/>
              <w:right w:val="single" w:sz="4" w:space="0" w:color="auto"/>
            </w:tcBorders>
            <w:shd w:val="clear" w:color="auto" w:fill="auto"/>
            <w:noWrap/>
            <w:vAlign w:val="center"/>
            <w:hideMark/>
          </w:tcPr>
          <w:p w:rsidR="002B297F" w:rsidRPr="00B41BBF" w:rsidRDefault="002B297F" w:rsidP="00E8120D">
            <w:pPr>
              <w:overflowPunct/>
              <w:autoSpaceDE/>
              <w:autoSpaceDN/>
              <w:adjustRightInd/>
              <w:spacing w:before="0"/>
              <w:ind w:firstLine="0"/>
              <w:jc w:val="center"/>
              <w:textAlignment w:val="auto"/>
              <w:rPr>
                <w:sz w:val="20"/>
                <w:szCs w:val="20"/>
              </w:rPr>
            </w:pPr>
            <w:r w:rsidRPr="00B41BBF">
              <w:rPr>
                <w:sz w:val="20"/>
                <w:szCs w:val="20"/>
              </w:rPr>
              <w:t>374</w:t>
            </w:r>
          </w:p>
        </w:tc>
        <w:tc>
          <w:tcPr>
            <w:tcW w:w="993" w:type="dxa"/>
            <w:tcBorders>
              <w:top w:val="nil"/>
              <w:left w:val="nil"/>
              <w:bottom w:val="single" w:sz="4" w:space="0" w:color="auto"/>
              <w:right w:val="single" w:sz="4" w:space="0" w:color="auto"/>
            </w:tcBorders>
            <w:shd w:val="clear" w:color="auto" w:fill="auto"/>
            <w:noWrap/>
            <w:vAlign w:val="center"/>
            <w:hideMark/>
          </w:tcPr>
          <w:p w:rsidR="002B297F" w:rsidRPr="00B41BBF" w:rsidRDefault="00954BF1" w:rsidP="00E8120D">
            <w:pPr>
              <w:overflowPunct/>
              <w:autoSpaceDE/>
              <w:autoSpaceDN/>
              <w:adjustRightInd/>
              <w:spacing w:before="0"/>
              <w:ind w:firstLine="0"/>
              <w:jc w:val="center"/>
              <w:textAlignment w:val="auto"/>
              <w:rPr>
                <w:sz w:val="20"/>
                <w:szCs w:val="20"/>
              </w:rPr>
            </w:pPr>
            <w:r>
              <w:rPr>
                <w:sz w:val="20"/>
                <w:szCs w:val="20"/>
              </w:rPr>
              <w:t>11</w:t>
            </w:r>
          </w:p>
        </w:tc>
        <w:tc>
          <w:tcPr>
            <w:tcW w:w="777" w:type="dxa"/>
            <w:tcBorders>
              <w:top w:val="nil"/>
              <w:left w:val="nil"/>
              <w:bottom w:val="single" w:sz="4" w:space="0" w:color="auto"/>
              <w:right w:val="single" w:sz="4" w:space="0" w:color="auto"/>
            </w:tcBorders>
            <w:shd w:val="clear" w:color="auto" w:fill="auto"/>
            <w:noWrap/>
            <w:vAlign w:val="center"/>
            <w:hideMark/>
          </w:tcPr>
          <w:p w:rsidR="002B297F" w:rsidRPr="00B41BBF" w:rsidRDefault="00954BF1" w:rsidP="00E8120D">
            <w:pPr>
              <w:overflowPunct/>
              <w:autoSpaceDE/>
              <w:autoSpaceDN/>
              <w:adjustRightInd/>
              <w:spacing w:before="0"/>
              <w:ind w:firstLine="0"/>
              <w:jc w:val="center"/>
              <w:textAlignment w:val="auto"/>
              <w:rPr>
                <w:sz w:val="20"/>
                <w:szCs w:val="20"/>
              </w:rPr>
            </w:pPr>
            <w:r>
              <w:rPr>
                <w:sz w:val="20"/>
                <w:szCs w:val="20"/>
              </w:rPr>
              <w:t>7</w:t>
            </w:r>
          </w:p>
        </w:tc>
      </w:tr>
      <w:tr w:rsidR="002F4E85" w:rsidRPr="00954BF1" w:rsidTr="008E0C86">
        <w:trPr>
          <w:trHeight w:val="300"/>
        </w:trPr>
        <w:tc>
          <w:tcPr>
            <w:tcW w:w="866" w:type="dxa"/>
            <w:vMerge w:val="restart"/>
            <w:tcBorders>
              <w:top w:val="nil"/>
              <w:left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LBK4a</w:t>
            </w:r>
          </w:p>
        </w:tc>
        <w:tc>
          <w:tcPr>
            <w:tcW w:w="1134" w:type="dxa"/>
            <w:vMerge w:val="restart"/>
            <w:tcBorders>
              <w:top w:val="nil"/>
              <w:left w:val="nil"/>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lokální biokoridor</w:t>
            </w:r>
          </w:p>
        </w:tc>
        <w:tc>
          <w:tcPr>
            <w:tcW w:w="1559" w:type="dxa"/>
            <w:vMerge w:val="restart"/>
            <w:tcBorders>
              <w:top w:val="nil"/>
              <w:left w:val="nil"/>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Švábský potok</w:t>
            </w:r>
          </w:p>
        </w:tc>
        <w:tc>
          <w:tcPr>
            <w:tcW w:w="1134"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stávající</w:t>
            </w:r>
          </w:p>
        </w:tc>
        <w:tc>
          <w:tcPr>
            <w:tcW w:w="1134"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0.6</w:t>
            </w:r>
          </w:p>
        </w:tc>
        <w:tc>
          <w:tcPr>
            <w:tcW w:w="567"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F209E8">
            <w:pPr>
              <w:overflowPunct/>
              <w:autoSpaceDE/>
              <w:autoSpaceDN/>
              <w:adjustRightInd/>
              <w:spacing w:before="0"/>
              <w:ind w:firstLine="0"/>
              <w:jc w:val="center"/>
              <w:textAlignment w:val="auto"/>
              <w:rPr>
                <w:color w:val="000000"/>
                <w:sz w:val="20"/>
                <w:szCs w:val="20"/>
              </w:rPr>
            </w:pPr>
            <w:r w:rsidRPr="00954BF1">
              <w:rPr>
                <w:color w:val="000000"/>
                <w:sz w:val="20"/>
                <w:szCs w:val="20"/>
              </w:rPr>
              <w:t xml:space="preserve">min. </w:t>
            </w:r>
            <w:r w:rsidR="00954BF1" w:rsidRPr="00954BF1">
              <w:rPr>
                <w:color w:val="000000"/>
                <w:sz w:val="20"/>
                <w:szCs w:val="20"/>
              </w:rPr>
              <w:t>15</w:t>
            </w:r>
          </w:p>
        </w:tc>
        <w:tc>
          <w:tcPr>
            <w:tcW w:w="709"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sz w:val="20"/>
                <w:szCs w:val="20"/>
              </w:rPr>
            </w:pPr>
            <w:r w:rsidRPr="00954BF1">
              <w:rPr>
                <w:sz w:val="20"/>
                <w:szCs w:val="20"/>
              </w:rPr>
              <w:t>405</w:t>
            </w:r>
          </w:p>
        </w:tc>
        <w:tc>
          <w:tcPr>
            <w:tcW w:w="993"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sz w:val="20"/>
                <w:szCs w:val="20"/>
              </w:rPr>
            </w:pPr>
            <w:r w:rsidRPr="00954BF1">
              <w:rPr>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sz w:val="20"/>
                <w:szCs w:val="20"/>
              </w:rPr>
            </w:pPr>
            <w:r w:rsidRPr="00954BF1">
              <w:rPr>
                <w:sz w:val="20"/>
                <w:szCs w:val="20"/>
              </w:rPr>
              <w:t>19</w:t>
            </w:r>
          </w:p>
        </w:tc>
      </w:tr>
      <w:tr w:rsidR="002F4E85" w:rsidRPr="00486A49" w:rsidTr="008E0C86">
        <w:trPr>
          <w:trHeight w:val="300"/>
        </w:trPr>
        <w:tc>
          <w:tcPr>
            <w:tcW w:w="866" w:type="dxa"/>
            <w:vMerge/>
            <w:tcBorders>
              <w:left w:val="single" w:sz="4" w:space="0" w:color="auto"/>
              <w:bottom w:val="single" w:sz="4" w:space="0" w:color="auto"/>
              <w:right w:val="single" w:sz="4" w:space="0" w:color="auto"/>
            </w:tcBorders>
            <w:shd w:val="clear" w:color="auto" w:fill="auto"/>
            <w:noWrap/>
            <w:vAlign w:val="center"/>
          </w:tcPr>
          <w:p w:rsidR="002F4E85" w:rsidRPr="00954BF1" w:rsidRDefault="002F4E85" w:rsidP="00E8120D">
            <w:pPr>
              <w:overflowPunct/>
              <w:autoSpaceDE/>
              <w:autoSpaceDN/>
              <w:adjustRightInd/>
              <w:spacing w:before="0"/>
              <w:ind w:firstLine="0"/>
              <w:jc w:val="center"/>
              <w:textAlignment w:val="auto"/>
              <w:rPr>
                <w:color w:val="000000"/>
                <w:sz w:val="20"/>
                <w:szCs w:val="20"/>
              </w:rPr>
            </w:pPr>
          </w:p>
        </w:tc>
        <w:tc>
          <w:tcPr>
            <w:tcW w:w="1134" w:type="dxa"/>
            <w:vMerge/>
            <w:tcBorders>
              <w:left w:val="nil"/>
              <w:bottom w:val="single" w:sz="4" w:space="0" w:color="auto"/>
              <w:right w:val="single" w:sz="4" w:space="0" w:color="auto"/>
            </w:tcBorders>
            <w:shd w:val="clear" w:color="auto" w:fill="auto"/>
            <w:noWrap/>
            <w:vAlign w:val="center"/>
          </w:tcPr>
          <w:p w:rsidR="002F4E85" w:rsidRPr="00954BF1" w:rsidRDefault="002F4E85" w:rsidP="00E8120D">
            <w:pPr>
              <w:overflowPunct/>
              <w:autoSpaceDE/>
              <w:autoSpaceDN/>
              <w:adjustRightInd/>
              <w:spacing w:before="0"/>
              <w:ind w:firstLine="0"/>
              <w:jc w:val="center"/>
              <w:textAlignment w:val="auto"/>
              <w:rPr>
                <w:color w:val="000000"/>
                <w:sz w:val="20"/>
                <w:szCs w:val="20"/>
              </w:rPr>
            </w:pPr>
          </w:p>
        </w:tc>
        <w:tc>
          <w:tcPr>
            <w:tcW w:w="1559" w:type="dxa"/>
            <w:vMerge/>
            <w:tcBorders>
              <w:left w:val="nil"/>
              <w:bottom w:val="single" w:sz="4" w:space="0" w:color="auto"/>
              <w:right w:val="single" w:sz="4" w:space="0" w:color="auto"/>
            </w:tcBorders>
            <w:shd w:val="clear" w:color="auto" w:fill="auto"/>
            <w:noWrap/>
            <w:vAlign w:val="center"/>
          </w:tcPr>
          <w:p w:rsidR="002F4E85" w:rsidRPr="00954BF1" w:rsidRDefault="002F4E85" w:rsidP="00E8120D">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mimo obvod</w:t>
            </w:r>
          </w:p>
        </w:tc>
        <w:tc>
          <w:tcPr>
            <w:tcW w:w="1134"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w:t>
            </w:r>
          </w:p>
        </w:tc>
        <w:tc>
          <w:tcPr>
            <w:tcW w:w="709"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sz w:val="20"/>
                <w:szCs w:val="20"/>
              </w:rPr>
            </w:pPr>
            <w:r w:rsidRPr="00954BF1">
              <w:rPr>
                <w:sz w:val="20"/>
                <w:szCs w:val="20"/>
              </w:rPr>
              <w:t>903</w:t>
            </w:r>
          </w:p>
        </w:tc>
        <w:tc>
          <w:tcPr>
            <w:tcW w:w="993"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sz w:val="20"/>
                <w:szCs w:val="20"/>
              </w:rPr>
            </w:pPr>
            <w:r w:rsidRPr="00954BF1">
              <w:rPr>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2F4E85" w:rsidRPr="00954BF1" w:rsidRDefault="002F4E85" w:rsidP="00E8120D">
            <w:pPr>
              <w:overflowPunct/>
              <w:autoSpaceDE/>
              <w:autoSpaceDN/>
              <w:adjustRightInd/>
              <w:spacing w:before="0"/>
              <w:ind w:firstLine="0"/>
              <w:jc w:val="center"/>
              <w:textAlignment w:val="auto"/>
              <w:rPr>
                <w:sz w:val="20"/>
                <w:szCs w:val="20"/>
              </w:rPr>
            </w:pPr>
            <w:r w:rsidRPr="00954BF1">
              <w:rPr>
                <w:sz w:val="20"/>
                <w:szCs w:val="20"/>
              </w:rPr>
              <w:t>19</w:t>
            </w:r>
          </w:p>
        </w:tc>
      </w:tr>
      <w:tr w:rsidR="002B297F" w:rsidRPr="00486A49" w:rsidTr="002B297F">
        <w:trPr>
          <w:trHeight w:val="300"/>
        </w:trPr>
        <w:tc>
          <w:tcPr>
            <w:tcW w:w="8873"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2B297F" w:rsidRPr="00486A49" w:rsidRDefault="002B297F" w:rsidP="00E8120D">
            <w:pPr>
              <w:overflowPunct/>
              <w:autoSpaceDE/>
              <w:autoSpaceDN/>
              <w:adjustRightInd/>
              <w:spacing w:before="0"/>
              <w:ind w:firstLine="0"/>
              <w:jc w:val="center"/>
              <w:textAlignment w:val="auto"/>
              <w:rPr>
                <w:color w:val="000000"/>
                <w:sz w:val="20"/>
                <w:szCs w:val="20"/>
                <w:highlight w:val="cyan"/>
              </w:rPr>
            </w:pPr>
            <w:r w:rsidRPr="00954BF1">
              <w:rPr>
                <w:color w:val="000000"/>
                <w:sz w:val="20"/>
                <w:szCs w:val="20"/>
              </w:rPr>
              <w:t>interakční prvky</w:t>
            </w:r>
          </w:p>
        </w:tc>
      </w:tr>
      <w:tr w:rsidR="002B297F" w:rsidRPr="00486A49" w:rsidTr="002B297F">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2B297F" w:rsidRPr="00954BF1" w:rsidRDefault="002B297F"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IP1</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954BF1" w:rsidRDefault="002B297F"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interakční prvek</w:t>
            </w:r>
          </w:p>
        </w:tc>
        <w:tc>
          <w:tcPr>
            <w:tcW w:w="1559" w:type="dxa"/>
            <w:tcBorders>
              <w:top w:val="nil"/>
              <w:left w:val="nil"/>
              <w:bottom w:val="single" w:sz="4" w:space="0" w:color="auto"/>
              <w:right w:val="single" w:sz="4" w:space="0" w:color="auto"/>
            </w:tcBorders>
            <w:shd w:val="clear" w:color="auto" w:fill="auto"/>
            <w:noWrap/>
            <w:vAlign w:val="center"/>
            <w:hideMark/>
          </w:tcPr>
          <w:p w:rsidR="002B297F" w:rsidRPr="00954BF1" w:rsidRDefault="002B297F"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 </w:t>
            </w:r>
            <w:r w:rsidR="0073642D">
              <w:rPr>
                <w:color w:val="000000"/>
                <w:sz w:val="20"/>
                <w:szCs w:val="20"/>
              </w:rPr>
              <w:t>podél bezejmenného toku</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954BF1" w:rsidRDefault="002B297F"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stávající liniový</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954BF1" w:rsidRDefault="00883588" w:rsidP="00E8120D">
            <w:pPr>
              <w:overflowPunct/>
              <w:autoSpaceDE/>
              <w:autoSpaceDN/>
              <w:adjustRightInd/>
              <w:spacing w:before="0"/>
              <w:ind w:firstLine="0"/>
              <w:jc w:val="center"/>
              <w:textAlignment w:val="auto"/>
              <w:rPr>
                <w:sz w:val="20"/>
                <w:szCs w:val="20"/>
              </w:rPr>
            </w:pPr>
            <w:r>
              <w:rPr>
                <w:sz w:val="20"/>
                <w:szCs w:val="20"/>
              </w:rPr>
              <w:t>0.6</w:t>
            </w:r>
            <w:r w:rsidR="0073642D">
              <w:rPr>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2B297F" w:rsidRPr="00954BF1" w:rsidRDefault="00954BF1" w:rsidP="00E8120D">
            <w:pPr>
              <w:overflowPunct/>
              <w:autoSpaceDE/>
              <w:autoSpaceDN/>
              <w:adjustRightInd/>
              <w:spacing w:before="0"/>
              <w:ind w:firstLine="0"/>
              <w:jc w:val="center"/>
              <w:textAlignment w:val="auto"/>
              <w:rPr>
                <w:sz w:val="20"/>
                <w:szCs w:val="20"/>
              </w:rPr>
            </w:pPr>
            <w:r w:rsidRPr="00954BF1">
              <w:rPr>
                <w:sz w:val="20"/>
                <w:szCs w:val="20"/>
              </w:rPr>
              <w:t>-</w:t>
            </w:r>
          </w:p>
        </w:tc>
        <w:tc>
          <w:tcPr>
            <w:tcW w:w="709" w:type="dxa"/>
            <w:tcBorders>
              <w:top w:val="nil"/>
              <w:left w:val="nil"/>
              <w:bottom w:val="single" w:sz="4" w:space="0" w:color="auto"/>
              <w:right w:val="single" w:sz="4" w:space="0" w:color="auto"/>
            </w:tcBorders>
            <w:shd w:val="clear" w:color="auto" w:fill="auto"/>
            <w:noWrap/>
            <w:vAlign w:val="center"/>
            <w:hideMark/>
          </w:tcPr>
          <w:p w:rsidR="002B297F" w:rsidRPr="00954BF1" w:rsidRDefault="00954BF1"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296</w:t>
            </w:r>
          </w:p>
        </w:tc>
        <w:tc>
          <w:tcPr>
            <w:tcW w:w="993" w:type="dxa"/>
            <w:tcBorders>
              <w:top w:val="nil"/>
              <w:left w:val="nil"/>
              <w:bottom w:val="single" w:sz="4" w:space="0" w:color="auto"/>
              <w:right w:val="single" w:sz="4" w:space="0" w:color="auto"/>
            </w:tcBorders>
            <w:shd w:val="clear" w:color="auto" w:fill="auto"/>
            <w:noWrap/>
            <w:vAlign w:val="center"/>
            <w:hideMark/>
          </w:tcPr>
          <w:p w:rsidR="002B297F" w:rsidRPr="00954BF1" w:rsidRDefault="00954BF1"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11</w:t>
            </w:r>
          </w:p>
        </w:tc>
        <w:tc>
          <w:tcPr>
            <w:tcW w:w="777" w:type="dxa"/>
            <w:tcBorders>
              <w:top w:val="nil"/>
              <w:left w:val="nil"/>
              <w:bottom w:val="single" w:sz="4" w:space="0" w:color="auto"/>
              <w:right w:val="single" w:sz="4" w:space="0" w:color="auto"/>
            </w:tcBorders>
            <w:shd w:val="clear" w:color="auto" w:fill="auto"/>
            <w:noWrap/>
            <w:vAlign w:val="center"/>
            <w:hideMark/>
          </w:tcPr>
          <w:p w:rsidR="002B297F" w:rsidRPr="00954BF1" w:rsidRDefault="00954BF1" w:rsidP="00E8120D">
            <w:pPr>
              <w:overflowPunct/>
              <w:autoSpaceDE/>
              <w:autoSpaceDN/>
              <w:adjustRightInd/>
              <w:spacing w:before="0"/>
              <w:ind w:firstLine="0"/>
              <w:jc w:val="center"/>
              <w:textAlignment w:val="auto"/>
              <w:rPr>
                <w:color w:val="000000"/>
                <w:sz w:val="20"/>
                <w:szCs w:val="20"/>
              </w:rPr>
            </w:pPr>
            <w:r w:rsidRPr="00954BF1">
              <w:rPr>
                <w:color w:val="000000"/>
                <w:sz w:val="20"/>
                <w:szCs w:val="20"/>
              </w:rPr>
              <w:t>7</w:t>
            </w:r>
          </w:p>
        </w:tc>
      </w:tr>
      <w:tr w:rsidR="002B297F" w:rsidRPr="00486A49" w:rsidTr="002B297F">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2B297F" w:rsidRPr="0073642D" w:rsidRDefault="002B297F" w:rsidP="00E8120D">
            <w:pPr>
              <w:overflowPunct/>
              <w:autoSpaceDE/>
              <w:autoSpaceDN/>
              <w:adjustRightInd/>
              <w:spacing w:before="0"/>
              <w:ind w:firstLine="0"/>
              <w:jc w:val="center"/>
              <w:textAlignment w:val="auto"/>
              <w:rPr>
                <w:color w:val="000000"/>
                <w:sz w:val="20"/>
                <w:szCs w:val="20"/>
              </w:rPr>
            </w:pPr>
            <w:r w:rsidRPr="0073642D">
              <w:rPr>
                <w:color w:val="000000"/>
                <w:sz w:val="20"/>
                <w:szCs w:val="20"/>
              </w:rPr>
              <w:t>IP2</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73642D" w:rsidRDefault="002B297F" w:rsidP="00E8120D">
            <w:pPr>
              <w:overflowPunct/>
              <w:autoSpaceDE/>
              <w:autoSpaceDN/>
              <w:adjustRightInd/>
              <w:spacing w:before="0"/>
              <w:ind w:firstLine="0"/>
              <w:jc w:val="center"/>
              <w:textAlignment w:val="auto"/>
              <w:rPr>
                <w:color w:val="000000"/>
                <w:sz w:val="20"/>
                <w:szCs w:val="20"/>
              </w:rPr>
            </w:pPr>
            <w:r w:rsidRPr="0073642D">
              <w:rPr>
                <w:color w:val="000000"/>
                <w:sz w:val="20"/>
                <w:szCs w:val="20"/>
              </w:rPr>
              <w:t>interakční prvek</w:t>
            </w:r>
          </w:p>
        </w:tc>
        <w:tc>
          <w:tcPr>
            <w:tcW w:w="1559" w:type="dxa"/>
            <w:tcBorders>
              <w:top w:val="nil"/>
              <w:left w:val="nil"/>
              <w:bottom w:val="single" w:sz="4" w:space="0" w:color="auto"/>
              <w:right w:val="single" w:sz="4" w:space="0" w:color="auto"/>
            </w:tcBorders>
            <w:shd w:val="clear" w:color="auto" w:fill="auto"/>
            <w:noWrap/>
            <w:vAlign w:val="center"/>
            <w:hideMark/>
          </w:tcPr>
          <w:p w:rsidR="002B297F" w:rsidRPr="0073642D" w:rsidRDefault="0073642D" w:rsidP="00E8120D">
            <w:pPr>
              <w:overflowPunct/>
              <w:autoSpaceDE/>
              <w:autoSpaceDN/>
              <w:adjustRightInd/>
              <w:spacing w:before="0"/>
              <w:ind w:firstLine="0"/>
              <w:jc w:val="center"/>
              <w:textAlignment w:val="auto"/>
              <w:rPr>
                <w:color w:val="000000"/>
                <w:sz w:val="20"/>
                <w:szCs w:val="20"/>
              </w:rPr>
            </w:pPr>
            <w:r>
              <w:rPr>
                <w:color w:val="000000"/>
                <w:sz w:val="20"/>
                <w:szCs w:val="20"/>
              </w:rPr>
              <w:t>podél bezejmenného toku</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73642D" w:rsidRDefault="002B297F" w:rsidP="00E8120D">
            <w:pPr>
              <w:overflowPunct/>
              <w:autoSpaceDE/>
              <w:autoSpaceDN/>
              <w:adjustRightInd/>
              <w:spacing w:before="0"/>
              <w:ind w:firstLine="0"/>
              <w:jc w:val="center"/>
              <w:textAlignment w:val="auto"/>
              <w:rPr>
                <w:color w:val="000000"/>
                <w:sz w:val="20"/>
                <w:szCs w:val="20"/>
              </w:rPr>
            </w:pPr>
            <w:r w:rsidRPr="0073642D">
              <w:rPr>
                <w:color w:val="000000"/>
                <w:sz w:val="20"/>
                <w:szCs w:val="20"/>
              </w:rPr>
              <w:t>stávající liniový</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73642D" w:rsidRDefault="00883588" w:rsidP="00E8120D">
            <w:pPr>
              <w:overflowPunct/>
              <w:autoSpaceDE/>
              <w:autoSpaceDN/>
              <w:adjustRightInd/>
              <w:spacing w:before="0"/>
              <w:ind w:firstLine="0"/>
              <w:jc w:val="center"/>
              <w:textAlignment w:val="auto"/>
              <w:rPr>
                <w:sz w:val="20"/>
                <w:szCs w:val="20"/>
              </w:rPr>
            </w:pPr>
            <w:r>
              <w:rPr>
                <w:sz w:val="20"/>
                <w:szCs w:val="20"/>
              </w:rPr>
              <w:t>0.6</w:t>
            </w:r>
            <w:r w:rsidR="0073642D" w:rsidRPr="0073642D">
              <w:rPr>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2B297F" w:rsidRPr="0073642D" w:rsidRDefault="00954BF1" w:rsidP="00E8120D">
            <w:pPr>
              <w:overflowPunct/>
              <w:autoSpaceDE/>
              <w:autoSpaceDN/>
              <w:adjustRightInd/>
              <w:spacing w:before="0"/>
              <w:ind w:firstLine="0"/>
              <w:jc w:val="center"/>
              <w:textAlignment w:val="auto"/>
              <w:rPr>
                <w:sz w:val="20"/>
                <w:szCs w:val="20"/>
              </w:rPr>
            </w:pPr>
            <w:r w:rsidRPr="0073642D">
              <w:rPr>
                <w:sz w:val="20"/>
                <w:szCs w:val="20"/>
              </w:rPr>
              <w:t>-</w:t>
            </w:r>
          </w:p>
        </w:tc>
        <w:tc>
          <w:tcPr>
            <w:tcW w:w="709" w:type="dxa"/>
            <w:tcBorders>
              <w:top w:val="nil"/>
              <w:left w:val="nil"/>
              <w:bottom w:val="single" w:sz="4" w:space="0" w:color="auto"/>
              <w:right w:val="single" w:sz="4" w:space="0" w:color="auto"/>
            </w:tcBorders>
            <w:shd w:val="clear" w:color="auto" w:fill="auto"/>
            <w:noWrap/>
            <w:vAlign w:val="center"/>
            <w:hideMark/>
          </w:tcPr>
          <w:p w:rsidR="002B297F" w:rsidRPr="0073642D" w:rsidRDefault="0073642D" w:rsidP="00E8120D">
            <w:pPr>
              <w:overflowPunct/>
              <w:autoSpaceDE/>
              <w:autoSpaceDN/>
              <w:adjustRightInd/>
              <w:spacing w:before="0"/>
              <w:ind w:firstLine="0"/>
              <w:jc w:val="center"/>
              <w:textAlignment w:val="auto"/>
              <w:rPr>
                <w:color w:val="000000"/>
                <w:sz w:val="20"/>
                <w:szCs w:val="20"/>
              </w:rPr>
            </w:pPr>
            <w:r w:rsidRPr="0073642D">
              <w:rPr>
                <w:color w:val="000000"/>
                <w:sz w:val="20"/>
                <w:szCs w:val="20"/>
              </w:rPr>
              <w:t>580</w:t>
            </w:r>
          </w:p>
        </w:tc>
        <w:tc>
          <w:tcPr>
            <w:tcW w:w="993" w:type="dxa"/>
            <w:tcBorders>
              <w:top w:val="nil"/>
              <w:left w:val="nil"/>
              <w:bottom w:val="single" w:sz="4" w:space="0" w:color="auto"/>
              <w:right w:val="single" w:sz="4" w:space="0" w:color="auto"/>
            </w:tcBorders>
            <w:shd w:val="clear" w:color="auto" w:fill="auto"/>
            <w:noWrap/>
            <w:vAlign w:val="center"/>
            <w:hideMark/>
          </w:tcPr>
          <w:p w:rsidR="002B297F" w:rsidRPr="0073642D" w:rsidRDefault="0073642D" w:rsidP="00E8120D">
            <w:pPr>
              <w:overflowPunct/>
              <w:autoSpaceDE/>
              <w:autoSpaceDN/>
              <w:adjustRightInd/>
              <w:spacing w:before="0"/>
              <w:ind w:firstLine="0"/>
              <w:jc w:val="center"/>
              <w:textAlignment w:val="auto"/>
              <w:rPr>
                <w:color w:val="000000"/>
                <w:sz w:val="20"/>
                <w:szCs w:val="20"/>
              </w:rPr>
            </w:pPr>
            <w:r w:rsidRPr="0073642D">
              <w:rPr>
                <w:color w:val="000000"/>
                <w:sz w:val="20"/>
                <w:szCs w:val="20"/>
              </w:rPr>
              <w:t>11</w:t>
            </w:r>
          </w:p>
        </w:tc>
        <w:tc>
          <w:tcPr>
            <w:tcW w:w="777" w:type="dxa"/>
            <w:tcBorders>
              <w:top w:val="nil"/>
              <w:left w:val="nil"/>
              <w:bottom w:val="single" w:sz="4" w:space="0" w:color="auto"/>
              <w:right w:val="single" w:sz="4" w:space="0" w:color="auto"/>
            </w:tcBorders>
            <w:shd w:val="clear" w:color="auto" w:fill="auto"/>
            <w:noWrap/>
            <w:vAlign w:val="center"/>
            <w:hideMark/>
          </w:tcPr>
          <w:p w:rsidR="002B297F" w:rsidRPr="0073642D" w:rsidRDefault="0073642D" w:rsidP="00E8120D">
            <w:pPr>
              <w:overflowPunct/>
              <w:autoSpaceDE/>
              <w:autoSpaceDN/>
              <w:adjustRightInd/>
              <w:spacing w:before="0"/>
              <w:ind w:firstLine="0"/>
              <w:jc w:val="center"/>
              <w:textAlignment w:val="auto"/>
              <w:rPr>
                <w:color w:val="000000"/>
                <w:sz w:val="20"/>
                <w:szCs w:val="20"/>
              </w:rPr>
            </w:pPr>
            <w:r w:rsidRPr="0073642D">
              <w:rPr>
                <w:color w:val="000000"/>
                <w:sz w:val="20"/>
                <w:szCs w:val="20"/>
              </w:rPr>
              <w:t>7</w:t>
            </w:r>
          </w:p>
        </w:tc>
      </w:tr>
      <w:tr w:rsidR="002B297F" w:rsidRPr="00486A49" w:rsidTr="002B297F">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2B297F" w:rsidRPr="00FD4AE3" w:rsidRDefault="002B297F" w:rsidP="00E8120D">
            <w:pPr>
              <w:overflowPunct/>
              <w:autoSpaceDE/>
              <w:autoSpaceDN/>
              <w:adjustRightInd/>
              <w:spacing w:before="0"/>
              <w:ind w:firstLine="0"/>
              <w:jc w:val="center"/>
              <w:textAlignment w:val="auto"/>
              <w:rPr>
                <w:color w:val="000000"/>
                <w:sz w:val="20"/>
                <w:szCs w:val="20"/>
              </w:rPr>
            </w:pPr>
            <w:r w:rsidRPr="00FD4AE3">
              <w:rPr>
                <w:color w:val="000000"/>
                <w:sz w:val="20"/>
                <w:szCs w:val="20"/>
              </w:rPr>
              <w:t>IP3</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D4AE3" w:rsidRDefault="002B297F" w:rsidP="00E8120D">
            <w:pPr>
              <w:overflowPunct/>
              <w:autoSpaceDE/>
              <w:autoSpaceDN/>
              <w:adjustRightInd/>
              <w:spacing w:before="0"/>
              <w:ind w:firstLine="0"/>
              <w:jc w:val="center"/>
              <w:textAlignment w:val="auto"/>
              <w:rPr>
                <w:color w:val="000000"/>
                <w:sz w:val="20"/>
                <w:szCs w:val="20"/>
              </w:rPr>
            </w:pPr>
            <w:r w:rsidRPr="00FD4AE3">
              <w:rPr>
                <w:color w:val="000000"/>
                <w:sz w:val="20"/>
                <w:szCs w:val="20"/>
              </w:rPr>
              <w:t>interakční prvek</w:t>
            </w:r>
          </w:p>
        </w:tc>
        <w:tc>
          <w:tcPr>
            <w:tcW w:w="1559" w:type="dxa"/>
            <w:tcBorders>
              <w:top w:val="nil"/>
              <w:left w:val="nil"/>
              <w:bottom w:val="single" w:sz="4" w:space="0" w:color="auto"/>
              <w:right w:val="single" w:sz="4" w:space="0" w:color="auto"/>
            </w:tcBorders>
            <w:shd w:val="clear" w:color="auto" w:fill="auto"/>
            <w:noWrap/>
            <w:vAlign w:val="center"/>
            <w:hideMark/>
          </w:tcPr>
          <w:p w:rsidR="002B297F" w:rsidRPr="00FD4AE3" w:rsidRDefault="0073642D" w:rsidP="00E8120D">
            <w:pPr>
              <w:overflowPunct/>
              <w:autoSpaceDE/>
              <w:autoSpaceDN/>
              <w:adjustRightInd/>
              <w:spacing w:before="0"/>
              <w:ind w:firstLine="0"/>
              <w:jc w:val="center"/>
              <w:textAlignment w:val="auto"/>
              <w:rPr>
                <w:color w:val="000000"/>
                <w:sz w:val="20"/>
                <w:szCs w:val="20"/>
              </w:rPr>
            </w:pPr>
            <w:r w:rsidRPr="00FD4AE3">
              <w:rPr>
                <w:color w:val="000000"/>
                <w:sz w:val="20"/>
                <w:szCs w:val="20"/>
              </w:rPr>
              <w:t>Podél MK1</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D4AE3" w:rsidRDefault="002B297F" w:rsidP="00E8120D">
            <w:pPr>
              <w:overflowPunct/>
              <w:autoSpaceDE/>
              <w:autoSpaceDN/>
              <w:adjustRightInd/>
              <w:spacing w:before="0"/>
              <w:ind w:firstLine="0"/>
              <w:jc w:val="center"/>
              <w:textAlignment w:val="auto"/>
              <w:rPr>
                <w:color w:val="000000"/>
                <w:sz w:val="20"/>
                <w:szCs w:val="20"/>
              </w:rPr>
            </w:pPr>
            <w:r w:rsidRPr="00FD4AE3">
              <w:rPr>
                <w:color w:val="000000"/>
                <w:sz w:val="20"/>
                <w:szCs w:val="20"/>
              </w:rPr>
              <w:t>stávající liniový</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D4AE3" w:rsidRDefault="0073642D" w:rsidP="00E8120D">
            <w:pPr>
              <w:overflowPunct/>
              <w:autoSpaceDE/>
              <w:autoSpaceDN/>
              <w:adjustRightInd/>
              <w:spacing w:before="0"/>
              <w:ind w:firstLine="0"/>
              <w:jc w:val="center"/>
              <w:textAlignment w:val="auto"/>
              <w:rPr>
                <w:sz w:val="20"/>
                <w:szCs w:val="20"/>
              </w:rPr>
            </w:pPr>
            <w:r w:rsidRPr="00FD4AE3">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2B297F" w:rsidRPr="00FD4AE3" w:rsidRDefault="00FD4AE3" w:rsidP="00E8120D">
            <w:pPr>
              <w:overflowPunct/>
              <w:autoSpaceDE/>
              <w:autoSpaceDN/>
              <w:adjustRightInd/>
              <w:spacing w:before="0"/>
              <w:ind w:firstLine="0"/>
              <w:jc w:val="center"/>
              <w:textAlignment w:val="auto"/>
              <w:rPr>
                <w:sz w:val="20"/>
                <w:szCs w:val="20"/>
              </w:rPr>
            </w:pPr>
            <w:r w:rsidRPr="00FD4AE3">
              <w:rPr>
                <w:sz w:val="20"/>
                <w:szCs w:val="20"/>
              </w:rPr>
              <w:t>3</w:t>
            </w:r>
          </w:p>
        </w:tc>
        <w:tc>
          <w:tcPr>
            <w:tcW w:w="709" w:type="dxa"/>
            <w:tcBorders>
              <w:top w:val="nil"/>
              <w:left w:val="nil"/>
              <w:bottom w:val="single" w:sz="4" w:space="0" w:color="auto"/>
              <w:right w:val="single" w:sz="4" w:space="0" w:color="auto"/>
            </w:tcBorders>
            <w:shd w:val="clear" w:color="auto" w:fill="auto"/>
            <w:noWrap/>
            <w:vAlign w:val="center"/>
            <w:hideMark/>
          </w:tcPr>
          <w:p w:rsidR="002B297F" w:rsidRPr="00FD4AE3" w:rsidRDefault="00FD4AE3" w:rsidP="00E8120D">
            <w:pPr>
              <w:overflowPunct/>
              <w:autoSpaceDE/>
              <w:autoSpaceDN/>
              <w:adjustRightInd/>
              <w:spacing w:before="0"/>
              <w:ind w:firstLine="0"/>
              <w:jc w:val="center"/>
              <w:textAlignment w:val="auto"/>
              <w:rPr>
                <w:color w:val="000000"/>
                <w:sz w:val="20"/>
                <w:szCs w:val="20"/>
              </w:rPr>
            </w:pPr>
            <w:r w:rsidRPr="00FD4AE3">
              <w:rPr>
                <w:color w:val="000000"/>
                <w:sz w:val="20"/>
                <w:szCs w:val="20"/>
              </w:rPr>
              <w:t>519</w:t>
            </w:r>
          </w:p>
        </w:tc>
        <w:tc>
          <w:tcPr>
            <w:tcW w:w="993" w:type="dxa"/>
            <w:tcBorders>
              <w:top w:val="nil"/>
              <w:left w:val="nil"/>
              <w:bottom w:val="single" w:sz="4" w:space="0" w:color="auto"/>
              <w:right w:val="single" w:sz="4" w:space="0" w:color="auto"/>
            </w:tcBorders>
            <w:shd w:val="clear" w:color="auto" w:fill="auto"/>
            <w:noWrap/>
            <w:vAlign w:val="center"/>
            <w:hideMark/>
          </w:tcPr>
          <w:p w:rsidR="002B297F" w:rsidRPr="00FD4AE3" w:rsidRDefault="002B297F" w:rsidP="00E8120D">
            <w:pPr>
              <w:overflowPunct/>
              <w:autoSpaceDE/>
              <w:autoSpaceDN/>
              <w:adjustRightInd/>
              <w:spacing w:before="0"/>
              <w:ind w:firstLine="0"/>
              <w:jc w:val="center"/>
              <w:textAlignment w:val="auto"/>
              <w:rPr>
                <w:color w:val="000000"/>
                <w:sz w:val="20"/>
                <w:szCs w:val="20"/>
              </w:rPr>
            </w:pPr>
            <w:r w:rsidRPr="00FD4AE3">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2B297F" w:rsidRPr="00FD4AE3" w:rsidRDefault="00FD4AE3" w:rsidP="00E8120D">
            <w:pPr>
              <w:overflowPunct/>
              <w:autoSpaceDE/>
              <w:autoSpaceDN/>
              <w:adjustRightInd/>
              <w:spacing w:before="0"/>
              <w:ind w:firstLine="0"/>
              <w:jc w:val="center"/>
              <w:textAlignment w:val="auto"/>
              <w:rPr>
                <w:color w:val="000000"/>
                <w:sz w:val="20"/>
                <w:szCs w:val="20"/>
              </w:rPr>
            </w:pPr>
            <w:r w:rsidRPr="00FD4AE3">
              <w:rPr>
                <w:color w:val="000000"/>
                <w:sz w:val="20"/>
                <w:szCs w:val="20"/>
              </w:rPr>
              <w:t>19</w:t>
            </w:r>
          </w:p>
        </w:tc>
      </w:tr>
      <w:tr w:rsidR="002B297F" w:rsidRPr="00486A49" w:rsidTr="002B297F">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2B297F" w:rsidRPr="00883588" w:rsidRDefault="002B297F" w:rsidP="00E8120D">
            <w:pPr>
              <w:overflowPunct/>
              <w:autoSpaceDE/>
              <w:autoSpaceDN/>
              <w:adjustRightInd/>
              <w:spacing w:before="0"/>
              <w:ind w:firstLine="0"/>
              <w:jc w:val="center"/>
              <w:textAlignment w:val="auto"/>
              <w:rPr>
                <w:color w:val="000000"/>
                <w:sz w:val="20"/>
                <w:szCs w:val="20"/>
              </w:rPr>
            </w:pPr>
            <w:r w:rsidRPr="00883588">
              <w:rPr>
                <w:color w:val="000000"/>
                <w:sz w:val="20"/>
                <w:szCs w:val="20"/>
              </w:rPr>
              <w:t>IP4</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883588" w:rsidRDefault="002B297F" w:rsidP="00E8120D">
            <w:pPr>
              <w:overflowPunct/>
              <w:autoSpaceDE/>
              <w:autoSpaceDN/>
              <w:adjustRightInd/>
              <w:spacing w:before="0"/>
              <w:ind w:firstLine="0"/>
              <w:jc w:val="center"/>
              <w:textAlignment w:val="auto"/>
              <w:rPr>
                <w:color w:val="000000"/>
                <w:sz w:val="20"/>
                <w:szCs w:val="20"/>
              </w:rPr>
            </w:pPr>
            <w:r w:rsidRPr="00883588">
              <w:rPr>
                <w:color w:val="000000"/>
                <w:sz w:val="20"/>
                <w:szCs w:val="20"/>
              </w:rPr>
              <w:t>interakční prvek</w:t>
            </w:r>
          </w:p>
        </w:tc>
        <w:tc>
          <w:tcPr>
            <w:tcW w:w="1559" w:type="dxa"/>
            <w:tcBorders>
              <w:top w:val="nil"/>
              <w:left w:val="nil"/>
              <w:bottom w:val="single" w:sz="4" w:space="0" w:color="auto"/>
              <w:right w:val="single" w:sz="4" w:space="0" w:color="auto"/>
            </w:tcBorders>
            <w:shd w:val="clear" w:color="auto" w:fill="auto"/>
            <w:noWrap/>
            <w:vAlign w:val="center"/>
            <w:hideMark/>
          </w:tcPr>
          <w:p w:rsidR="002B297F" w:rsidRPr="00883588" w:rsidRDefault="008E0C86" w:rsidP="00E8120D">
            <w:pPr>
              <w:overflowPunct/>
              <w:autoSpaceDE/>
              <w:autoSpaceDN/>
              <w:adjustRightInd/>
              <w:spacing w:before="0"/>
              <w:ind w:firstLine="0"/>
              <w:jc w:val="center"/>
              <w:textAlignment w:val="auto"/>
              <w:rPr>
                <w:color w:val="000000"/>
                <w:sz w:val="20"/>
                <w:szCs w:val="20"/>
              </w:rPr>
            </w:pPr>
            <w:r w:rsidRPr="00883588">
              <w:rPr>
                <w:color w:val="000000"/>
                <w:sz w:val="20"/>
                <w:szCs w:val="20"/>
              </w:rPr>
              <w:t>Za potokem</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883588" w:rsidRDefault="008E0C86" w:rsidP="00E8120D">
            <w:pPr>
              <w:overflowPunct/>
              <w:autoSpaceDE/>
              <w:autoSpaceDN/>
              <w:adjustRightInd/>
              <w:spacing w:before="0"/>
              <w:ind w:firstLine="0"/>
              <w:jc w:val="center"/>
              <w:textAlignment w:val="auto"/>
              <w:rPr>
                <w:color w:val="000000"/>
                <w:sz w:val="20"/>
                <w:szCs w:val="20"/>
              </w:rPr>
            </w:pPr>
            <w:r w:rsidRPr="00883588">
              <w:rPr>
                <w:color w:val="000000"/>
                <w:sz w:val="20"/>
                <w:szCs w:val="20"/>
              </w:rPr>
              <w:t xml:space="preserve">navržený </w:t>
            </w:r>
            <w:r w:rsidR="002B297F" w:rsidRPr="00883588">
              <w:rPr>
                <w:color w:val="000000"/>
                <w:sz w:val="20"/>
                <w:szCs w:val="20"/>
              </w:rPr>
              <w:t>liniový</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883588" w:rsidRDefault="00883588" w:rsidP="00E8120D">
            <w:pPr>
              <w:overflowPunct/>
              <w:autoSpaceDE/>
              <w:autoSpaceDN/>
              <w:adjustRightInd/>
              <w:spacing w:before="0"/>
              <w:ind w:firstLine="0"/>
              <w:jc w:val="center"/>
              <w:textAlignment w:val="auto"/>
              <w:rPr>
                <w:sz w:val="20"/>
                <w:szCs w:val="20"/>
              </w:rPr>
            </w:pPr>
            <w:r w:rsidRPr="00883588">
              <w:rPr>
                <w:sz w:val="20"/>
                <w:szCs w:val="20"/>
              </w:rPr>
              <w:t>1.9</w:t>
            </w:r>
          </w:p>
        </w:tc>
        <w:tc>
          <w:tcPr>
            <w:tcW w:w="567" w:type="dxa"/>
            <w:tcBorders>
              <w:top w:val="nil"/>
              <w:left w:val="nil"/>
              <w:bottom w:val="single" w:sz="4" w:space="0" w:color="auto"/>
              <w:right w:val="single" w:sz="4" w:space="0" w:color="auto"/>
            </w:tcBorders>
            <w:shd w:val="clear" w:color="auto" w:fill="auto"/>
            <w:noWrap/>
            <w:vAlign w:val="center"/>
            <w:hideMark/>
          </w:tcPr>
          <w:p w:rsidR="002B297F" w:rsidRPr="00883588" w:rsidRDefault="008F3047" w:rsidP="00E8120D">
            <w:pPr>
              <w:overflowPunct/>
              <w:autoSpaceDE/>
              <w:autoSpaceDN/>
              <w:adjustRightInd/>
              <w:spacing w:before="0"/>
              <w:ind w:firstLine="0"/>
              <w:jc w:val="center"/>
              <w:textAlignment w:val="auto"/>
              <w:rPr>
                <w:sz w:val="20"/>
                <w:szCs w:val="20"/>
              </w:rPr>
            </w:pPr>
            <w:r w:rsidRPr="00883588">
              <w:rPr>
                <w:sz w:val="20"/>
                <w:szCs w:val="20"/>
              </w:rPr>
              <w:t>15</w:t>
            </w:r>
          </w:p>
        </w:tc>
        <w:tc>
          <w:tcPr>
            <w:tcW w:w="709" w:type="dxa"/>
            <w:tcBorders>
              <w:top w:val="nil"/>
              <w:left w:val="nil"/>
              <w:bottom w:val="single" w:sz="4" w:space="0" w:color="auto"/>
              <w:right w:val="single" w:sz="4" w:space="0" w:color="auto"/>
            </w:tcBorders>
            <w:shd w:val="clear" w:color="auto" w:fill="auto"/>
            <w:noWrap/>
            <w:vAlign w:val="center"/>
            <w:hideMark/>
          </w:tcPr>
          <w:p w:rsidR="002B297F" w:rsidRPr="00883588" w:rsidRDefault="00883588" w:rsidP="00E8120D">
            <w:pPr>
              <w:overflowPunct/>
              <w:autoSpaceDE/>
              <w:autoSpaceDN/>
              <w:adjustRightInd/>
              <w:spacing w:before="0"/>
              <w:ind w:firstLine="0"/>
              <w:jc w:val="center"/>
              <w:textAlignment w:val="auto"/>
              <w:rPr>
                <w:color w:val="000000"/>
                <w:sz w:val="20"/>
                <w:szCs w:val="20"/>
              </w:rPr>
            </w:pPr>
            <w:r w:rsidRPr="00883588">
              <w:rPr>
                <w:color w:val="000000"/>
                <w:sz w:val="20"/>
                <w:szCs w:val="20"/>
              </w:rPr>
              <w:t>1255</w:t>
            </w:r>
          </w:p>
        </w:tc>
        <w:tc>
          <w:tcPr>
            <w:tcW w:w="993" w:type="dxa"/>
            <w:tcBorders>
              <w:top w:val="nil"/>
              <w:left w:val="nil"/>
              <w:bottom w:val="single" w:sz="4" w:space="0" w:color="auto"/>
              <w:right w:val="single" w:sz="4" w:space="0" w:color="auto"/>
            </w:tcBorders>
            <w:shd w:val="clear" w:color="auto" w:fill="auto"/>
            <w:noWrap/>
            <w:vAlign w:val="center"/>
            <w:hideMark/>
          </w:tcPr>
          <w:p w:rsidR="002B297F" w:rsidRPr="00883588" w:rsidRDefault="002B297F" w:rsidP="00E8120D">
            <w:pPr>
              <w:overflowPunct/>
              <w:autoSpaceDE/>
              <w:autoSpaceDN/>
              <w:adjustRightInd/>
              <w:spacing w:before="0"/>
              <w:ind w:firstLine="0"/>
              <w:jc w:val="center"/>
              <w:textAlignment w:val="auto"/>
              <w:rPr>
                <w:color w:val="000000"/>
                <w:sz w:val="20"/>
                <w:szCs w:val="20"/>
              </w:rPr>
            </w:pPr>
            <w:r w:rsidRPr="00883588">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2B297F" w:rsidRPr="00883588" w:rsidRDefault="00883588" w:rsidP="00E8120D">
            <w:pPr>
              <w:overflowPunct/>
              <w:autoSpaceDE/>
              <w:autoSpaceDN/>
              <w:adjustRightInd/>
              <w:spacing w:before="0"/>
              <w:ind w:firstLine="0"/>
              <w:jc w:val="center"/>
              <w:textAlignment w:val="auto"/>
              <w:rPr>
                <w:color w:val="000000"/>
                <w:sz w:val="20"/>
                <w:szCs w:val="20"/>
              </w:rPr>
            </w:pPr>
            <w:r>
              <w:rPr>
                <w:color w:val="000000"/>
                <w:sz w:val="20"/>
                <w:szCs w:val="20"/>
              </w:rPr>
              <w:t>19</w:t>
            </w:r>
          </w:p>
        </w:tc>
      </w:tr>
      <w:tr w:rsidR="002B297F" w:rsidRPr="00486A49" w:rsidTr="002B297F">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2B297F" w:rsidRPr="00F77570" w:rsidRDefault="002B297F" w:rsidP="00E8120D">
            <w:pPr>
              <w:overflowPunct/>
              <w:autoSpaceDE/>
              <w:autoSpaceDN/>
              <w:adjustRightInd/>
              <w:spacing w:before="0"/>
              <w:ind w:firstLine="0"/>
              <w:jc w:val="center"/>
              <w:textAlignment w:val="auto"/>
              <w:rPr>
                <w:color w:val="000000"/>
                <w:sz w:val="20"/>
                <w:szCs w:val="20"/>
              </w:rPr>
            </w:pPr>
            <w:r w:rsidRPr="00F77570">
              <w:rPr>
                <w:color w:val="000000"/>
                <w:sz w:val="20"/>
                <w:szCs w:val="20"/>
              </w:rPr>
              <w:t>IP5</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77570" w:rsidRDefault="002B297F" w:rsidP="00E8120D">
            <w:pPr>
              <w:overflowPunct/>
              <w:autoSpaceDE/>
              <w:autoSpaceDN/>
              <w:adjustRightInd/>
              <w:spacing w:before="0"/>
              <w:ind w:firstLine="0"/>
              <w:jc w:val="center"/>
              <w:textAlignment w:val="auto"/>
              <w:rPr>
                <w:color w:val="000000"/>
                <w:sz w:val="20"/>
                <w:szCs w:val="20"/>
              </w:rPr>
            </w:pPr>
            <w:r w:rsidRPr="00F77570">
              <w:rPr>
                <w:color w:val="000000"/>
                <w:sz w:val="20"/>
                <w:szCs w:val="20"/>
              </w:rPr>
              <w:t>interakční prvek</w:t>
            </w:r>
          </w:p>
        </w:tc>
        <w:tc>
          <w:tcPr>
            <w:tcW w:w="1559" w:type="dxa"/>
            <w:tcBorders>
              <w:top w:val="nil"/>
              <w:left w:val="nil"/>
              <w:bottom w:val="single" w:sz="4" w:space="0" w:color="auto"/>
              <w:right w:val="single" w:sz="4" w:space="0" w:color="auto"/>
            </w:tcBorders>
            <w:shd w:val="clear" w:color="auto" w:fill="auto"/>
            <w:noWrap/>
            <w:vAlign w:val="center"/>
            <w:hideMark/>
          </w:tcPr>
          <w:p w:rsidR="002B297F" w:rsidRPr="00F77570" w:rsidRDefault="00F77570" w:rsidP="00E8120D">
            <w:pPr>
              <w:overflowPunct/>
              <w:autoSpaceDE/>
              <w:autoSpaceDN/>
              <w:adjustRightInd/>
              <w:spacing w:before="0"/>
              <w:ind w:firstLine="0"/>
              <w:jc w:val="center"/>
              <w:textAlignment w:val="auto"/>
              <w:rPr>
                <w:color w:val="000000"/>
                <w:sz w:val="20"/>
                <w:szCs w:val="20"/>
              </w:rPr>
            </w:pPr>
            <w:r w:rsidRPr="00F77570">
              <w:rPr>
                <w:color w:val="000000"/>
                <w:sz w:val="20"/>
                <w:szCs w:val="20"/>
              </w:rPr>
              <w:t>Valcha</w:t>
            </w:r>
            <w:r w:rsidR="002B297F" w:rsidRPr="00F7757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77570" w:rsidRDefault="00883588" w:rsidP="00E8120D">
            <w:pPr>
              <w:overflowPunct/>
              <w:autoSpaceDE/>
              <w:autoSpaceDN/>
              <w:adjustRightInd/>
              <w:spacing w:before="0"/>
              <w:ind w:firstLine="0"/>
              <w:jc w:val="center"/>
              <w:textAlignment w:val="auto"/>
              <w:rPr>
                <w:color w:val="000000"/>
                <w:sz w:val="20"/>
                <w:szCs w:val="20"/>
              </w:rPr>
            </w:pPr>
            <w:r w:rsidRPr="00F77570">
              <w:rPr>
                <w:color w:val="000000"/>
                <w:sz w:val="20"/>
                <w:szCs w:val="20"/>
              </w:rPr>
              <w:t xml:space="preserve">navržený </w:t>
            </w:r>
            <w:r w:rsidR="002B297F" w:rsidRPr="00F77570">
              <w:rPr>
                <w:color w:val="000000"/>
                <w:sz w:val="20"/>
                <w:szCs w:val="20"/>
              </w:rPr>
              <w:t>liniový</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77570" w:rsidRDefault="00883588" w:rsidP="00E8120D">
            <w:pPr>
              <w:overflowPunct/>
              <w:autoSpaceDE/>
              <w:autoSpaceDN/>
              <w:adjustRightInd/>
              <w:spacing w:before="0"/>
              <w:ind w:firstLine="0"/>
              <w:jc w:val="center"/>
              <w:textAlignment w:val="auto"/>
              <w:rPr>
                <w:sz w:val="20"/>
                <w:szCs w:val="20"/>
              </w:rPr>
            </w:pPr>
            <w:r w:rsidRPr="00F77570">
              <w:rPr>
                <w:sz w:val="20"/>
                <w:szCs w:val="20"/>
              </w:rPr>
              <w:t>1.4</w:t>
            </w:r>
          </w:p>
        </w:tc>
        <w:tc>
          <w:tcPr>
            <w:tcW w:w="567" w:type="dxa"/>
            <w:tcBorders>
              <w:top w:val="nil"/>
              <w:left w:val="nil"/>
              <w:bottom w:val="single" w:sz="4" w:space="0" w:color="auto"/>
              <w:right w:val="single" w:sz="4" w:space="0" w:color="auto"/>
            </w:tcBorders>
            <w:shd w:val="clear" w:color="auto" w:fill="auto"/>
            <w:noWrap/>
            <w:vAlign w:val="center"/>
            <w:hideMark/>
          </w:tcPr>
          <w:p w:rsidR="002B297F" w:rsidRPr="00F77570" w:rsidRDefault="00883588" w:rsidP="00E8120D">
            <w:pPr>
              <w:overflowPunct/>
              <w:autoSpaceDE/>
              <w:autoSpaceDN/>
              <w:adjustRightInd/>
              <w:spacing w:before="0"/>
              <w:ind w:firstLine="0"/>
              <w:jc w:val="center"/>
              <w:textAlignment w:val="auto"/>
              <w:rPr>
                <w:sz w:val="20"/>
                <w:szCs w:val="20"/>
              </w:rPr>
            </w:pPr>
            <w:r w:rsidRPr="00F77570">
              <w:rPr>
                <w:sz w:val="20"/>
                <w:szCs w:val="20"/>
              </w:rPr>
              <w:t>15</w:t>
            </w:r>
          </w:p>
        </w:tc>
        <w:tc>
          <w:tcPr>
            <w:tcW w:w="709" w:type="dxa"/>
            <w:tcBorders>
              <w:top w:val="nil"/>
              <w:left w:val="nil"/>
              <w:bottom w:val="single" w:sz="4" w:space="0" w:color="auto"/>
              <w:right w:val="single" w:sz="4" w:space="0" w:color="auto"/>
            </w:tcBorders>
            <w:shd w:val="clear" w:color="auto" w:fill="auto"/>
            <w:noWrap/>
            <w:vAlign w:val="center"/>
            <w:hideMark/>
          </w:tcPr>
          <w:p w:rsidR="002B297F" w:rsidRPr="00F77570" w:rsidRDefault="00883588" w:rsidP="00E8120D">
            <w:pPr>
              <w:overflowPunct/>
              <w:autoSpaceDE/>
              <w:autoSpaceDN/>
              <w:adjustRightInd/>
              <w:spacing w:before="0"/>
              <w:ind w:firstLine="0"/>
              <w:jc w:val="center"/>
              <w:textAlignment w:val="auto"/>
              <w:rPr>
                <w:color w:val="000000"/>
                <w:sz w:val="20"/>
                <w:szCs w:val="20"/>
              </w:rPr>
            </w:pPr>
            <w:r w:rsidRPr="00F77570">
              <w:rPr>
                <w:color w:val="000000"/>
                <w:sz w:val="20"/>
                <w:szCs w:val="20"/>
              </w:rPr>
              <w:t>912</w:t>
            </w:r>
          </w:p>
        </w:tc>
        <w:tc>
          <w:tcPr>
            <w:tcW w:w="993" w:type="dxa"/>
            <w:tcBorders>
              <w:top w:val="nil"/>
              <w:left w:val="nil"/>
              <w:bottom w:val="single" w:sz="4" w:space="0" w:color="auto"/>
              <w:right w:val="single" w:sz="4" w:space="0" w:color="auto"/>
            </w:tcBorders>
            <w:shd w:val="clear" w:color="auto" w:fill="auto"/>
            <w:noWrap/>
            <w:vAlign w:val="center"/>
            <w:hideMark/>
          </w:tcPr>
          <w:p w:rsidR="002B297F" w:rsidRPr="00F77570" w:rsidRDefault="002B297F" w:rsidP="00E8120D">
            <w:pPr>
              <w:overflowPunct/>
              <w:autoSpaceDE/>
              <w:autoSpaceDN/>
              <w:adjustRightInd/>
              <w:spacing w:before="0"/>
              <w:ind w:firstLine="0"/>
              <w:jc w:val="center"/>
              <w:textAlignment w:val="auto"/>
              <w:rPr>
                <w:color w:val="000000"/>
                <w:sz w:val="20"/>
                <w:szCs w:val="20"/>
              </w:rPr>
            </w:pPr>
            <w:r w:rsidRPr="00F77570">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2B297F" w:rsidRPr="00F77570" w:rsidRDefault="002B297F" w:rsidP="00E8120D">
            <w:pPr>
              <w:overflowPunct/>
              <w:autoSpaceDE/>
              <w:autoSpaceDN/>
              <w:adjustRightInd/>
              <w:spacing w:before="0"/>
              <w:ind w:firstLine="0"/>
              <w:jc w:val="center"/>
              <w:textAlignment w:val="auto"/>
              <w:rPr>
                <w:color w:val="000000"/>
                <w:sz w:val="20"/>
                <w:szCs w:val="20"/>
              </w:rPr>
            </w:pPr>
            <w:r w:rsidRPr="00F77570">
              <w:rPr>
                <w:color w:val="000000"/>
                <w:sz w:val="20"/>
                <w:szCs w:val="20"/>
              </w:rPr>
              <w:t>1</w:t>
            </w:r>
            <w:r w:rsidR="00F77570" w:rsidRPr="00F77570">
              <w:rPr>
                <w:color w:val="000000"/>
                <w:sz w:val="20"/>
                <w:szCs w:val="20"/>
              </w:rPr>
              <w:t>9</w:t>
            </w:r>
          </w:p>
        </w:tc>
      </w:tr>
      <w:tr w:rsidR="002B297F" w:rsidRPr="00486A49" w:rsidTr="002B297F">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2B297F" w:rsidRPr="00F209E8" w:rsidRDefault="002B297F"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IP6</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209E8" w:rsidRDefault="002B297F"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interakční prvek</w:t>
            </w:r>
          </w:p>
        </w:tc>
        <w:tc>
          <w:tcPr>
            <w:tcW w:w="1559" w:type="dxa"/>
            <w:tcBorders>
              <w:top w:val="nil"/>
              <w:left w:val="nil"/>
              <w:bottom w:val="single" w:sz="4" w:space="0" w:color="auto"/>
              <w:right w:val="single" w:sz="4" w:space="0" w:color="auto"/>
            </w:tcBorders>
            <w:shd w:val="clear" w:color="auto" w:fill="auto"/>
            <w:noWrap/>
            <w:vAlign w:val="center"/>
            <w:hideMark/>
          </w:tcPr>
          <w:p w:rsidR="002B297F" w:rsidRPr="00F209E8" w:rsidRDefault="00F209E8"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 xml:space="preserve">u </w:t>
            </w:r>
            <w:proofErr w:type="spellStart"/>
            <w:r w:rsidRPr="00F209E8">
              <w:rPr>
                <w:color w:val="000000"/>
                <w:sz w:val="20"/>
                <w:szCs w:val="20"/>
              </w:rPr>
              <w:t>Tekra</w:t>
            </w:r>
            <w:proofErr w:type="spellEnd"/>
            <w:r w:rsidR="002B297F" w:rsidRPr="00F209E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209E8" w:rsidRDefault="00F209E8"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navržený liniový</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209E8" w:rsidRDefault="00F209E8" w:rsidP="00E8120D">
            <w:pPr>
              <w:overflowPunct/>
              <w:autoSpaceDE/>
              <w:autoSpaceDN/>
              <w:adjustRightInd/>
              <w:spacing w:before="0"/>
              <w:ind w:firstLine="0"/>
              <w:jc w:val="center"/>
              <w:textAlignment w:val="auto"/>
              <w:rPr>
                <w:sz w:val="20"/>
                <w:szCs w:val="20"/>
              </w:rPr>
            </w:pPr>
            <w:r w:rsidRPr="00F209E8">
              <w:rPr>
                <w:sz w:val="20"/>
                <w:szCs w:val="20"/>
              </w:rPr>
              <w:t>0.1</w:t>
            </w:r>
          </w:p>
        </w:tc>
        <w:tc>
          <w:tcPr>
            <w:tcW w:w="567" w:type="dxa"/>
            <w:tcBorders>
              <w:top w:val="nil"/>
              <w:left w:val="nil"/>
              <w:bottom w:val="single" w:sz="4" w:space="0" w:color="auto"/>
              <w:right w:val="single" w:sz="4" w:space="0" w:color="auto"/>
            </w:tcBorders>
            <w:shd w:val="clear" w:color="auto" w:fill="auto"/>
            <w:noWrap/>
            <w:vAlign w:val="center"/>
            <w:hideMark/>
          </w:tcPr>
          <w:p w:rsidR="002B297F" w:rsidRPr="00F209E8" w:rsidRDefault="00F209E8" w:rsidP="00E8120D">
            <w:pPr>
              <w:overflowPunct/>
              <w:autoSpaceDE/>
              <w:autoSpaceDN/>
              <w:adjustRightInd/>
              <w:spacing w:before="0"/>
              <w:ind w:firstLine="0"/>
              <w:jc w:val="center"/>
              <w:textAlignment w:val="auto"/>
              <w:rPr>
                <w:sz w:val="20"/>
                <w:szCs w:val="20"/>
              </w:rPr>
            </w:pPr>
            <w:r w:rsidRPr="00F209E8">
              <w:rPr>
                <w:sz w:val="20"/>
                <w:szCs w:val="20"/>
              </w:rPr>
              <w:t>5</w:t>
            </w:r>
          </w:p>
        </w:tc>
        <w:tc>
          <w:tcPr>
            <w:tcW w:w="709" w:type="dxa"/>
            <w:tcBorders>
              <w:top w:val="nil"/>
              <w:left w:val="nil"/>
              <w:bottom w:val="single" w:sz="4" w:space="0" w:color="auto"/>
              <w:right w:val="single" w:sz="4" w:space="0" w:color="auto"/>
            </w:tcBorders>
            <w:shd w:val="clear" w:color="auto" w:fill="auto"/>
            <w:noWrap/>
            <w:vAlign w:val="center"/>
            <w:hideMark/>
          </w:tcPr>
          <w:p w:rsidR="002B297F" w:rsidRPr="00F209E8" w:rsidRDefault="00F209E8"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203</w:t>
            </w:r>
          </w:p>
        </w:tc>
        <w:tc>
          <w:tcPr>
            <w:tcW w:w="993" w:type="dxa"/>
            <w:tcBorders>
              <w:top w:val="nil"/>
              <w:left w:val="nil"/>
              <w:bottom w:val="single" w:sz="4" w:space="0" w:color="auto"/>
              <w:right w:val="single" w:sz="4" w:space="0" w:color="auto"/>
            </w:tcBorders>
            <w:shd w:val="clear" w:color="auto" w:fill="auto"/>
            <w:noWrap/>
            <w:vAlign w:val="center"/>
            <w:hideMark/>
          </w:tcPr>
          <w:p w:rsidR="002B297F" w:rsidRPr="00F209E8" w:rsidRDefault="002B297F" w:rsidP="00E8120D">
            <w:pPr>
              <w:overflowPunct/>
              <w:autoSpaceDE/>
              <w:autoSpaceDN/>
              <w:adjustRightInd/>
              <w:spacing w:before="0"/>
              <w:ind w:firstLine="0"/>
              <w:jc w:val="center"/>
              <w:textAlignment w:val="auto"/>
              <w:rPr>
                <w:sz w:val="20"/>
                <w:szCs w:val="20"/>
              </w:rPr>
            </w:pPr>
            <w:r w:rsidRPr="00F209E8">
              <w:rPr>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2B297F" w:rsidRPr="00F209E8" w:rsidRDefault="00F209E8" w:rsidP="00E8120D">
            <w:pPr>
              <w:overflowPunct/>
              <w:autoSpaceDE/>
              <w:autoSpaceDN/>
              <w:adjustRightInd/>
              <w:spacing w:before="0"/>
              <w:ind w:firstLine="0"/>
              <w:jc w:val="center"/>
              <w:textAlignment w:val="auto"/>
              <w:rPr>
                <w:sz w:val="20"/>
                <w:szCs w:val="20"/>
              </w:rPr>
            </w:pPr>
            <w:r w:rsidRPr="00F209E8">
              <w:rPr>
                <w:sz w:val="20"/>
                <w:szCs w:val="20"/>
              </w:rPr>
              <w:t>19</w:t>
            </w:r>
          </w:p>
        </w:tc>
      </w:tr>
      <w:tr w:rsidR="002B297F" w:rsidRPr="00486A49" w:rsidTr="002B297F">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2B297F" w:rsidRPr="00F209E8" w:rsidRDefault="002B297F"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IP7</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209E8" w:rsidRDefault="002B297F"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interakční prvek</w:t>
            </w:r>
          </w:p>
        </w:tc>
        <w:tc>
          <w:tcPr>
            <w:tcW w:w="1559" w:type="dxa"/>
            <w:tcBorders>
              <w:top w:val="nil"/>
              <w:left w:val="nil"/>
              <w:bottom w:val="single" w:sz="4" w:space="0" w:color="auto"/>
              <w:right w:val="single" w:sz="4" w:space="0" w:color="auto"/>
            </w:tcBorders>
            <w:shd w:val="clear" w:color="auto" w:fill="auto"/>
            <w:noWrap/>
            <w:vAlign w:val="center"/>
            <w:hideMark/>
          </w:tcPr>
          <w:p w:rsidR="002B297F" w:rsidRPr="00F209E8" w:rsidRDefault="00F209E8"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SZ od obce</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209E8" w:rsidRDefault="00F209E8"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navržený</w:t>
            </w:r>
            <w:r w:rsidR="002B297F" w:rsidRPr="00F209E8">
              <w:rPr>
                <w:color w:val="000000"/>
                <w:sz w:val="20"/>
                <w:szCs w:val="20"/>
              </w:rPr>
              <w:t xml:space="preserve"> liniový</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F209E8" w:rsidRDefault="00F209E8" w:rsidP="00E8120D">
            <w:pPr>
              <w:overflowPunct/>
              <w:autoSpaceDE/>
              <w:autoSpaceDN/>
              <w:adjustRightInd/>
              <w:spacing w:before="0"/>
              <w:ind w:firstLine="0"/>
              <w:jc w:val="center"/>
              <w:textAlignment w:val="auto"/>
              <w:rPr>
                <w:sz w:val="20"/>
                <w:szCs w:val="20"/>
              </w:rPr>
            </w:pPr>
            <w:r w:rsidRPr="00F209E8">
              <w:rPr>
                <w:sz w:val="20"/>
                <w:szCs w:val="20"/>
              </w:rPr>
              <w:t>0.1**</w:t>
            </w:r>
          </w:p>
        </w:tc>
        <w:tc>
          <w:tcPr>
            <w:tcW w:w="567" w:type="dxa"/>
            <w:tcBorders>
              <w:top w:val="nil"/>
              <w:left w:val="nil"/>
              <w:bottom w:val="single" w:sz="4" w:space="0" w:color="auto"/>
              <w:right w:val="single" w:sz="4" w:space="0" w:color="auto"/>
            </w:tcBorders>
            <w:shd w:val="clear" w:color="auto" w:fill="auto"/>
            <w:noWrap/>
            <w:vAlign w:val="center"/>
            <w:hideMark/>
          </w:tcPr>
          <w:p w:rsidR="002B297F" w:rsidRPr="00F209E8" w:rsidRDefault="002B297F" w:rsidP="00E8120D">
            <w:pPr>
              <w:overflowPunct/>
              <w:autoSpaceDE/>
              <w:autoSpaceDN/>
              <w:adjustRightInd/>
              <w:spacing w:before="0"/>
              <w:ind w:firstLine="0"/>
              <w:jc w:val="center"/>
              <w:textAlignment w:val="auto"/>
              <w:rPr>
                <w:sz w:val="20"/>
                <w:szCs w:val="20"/>
              </w:rPr>
            </w:pPr>
            <w:r w:rsidRPr="00F209E8">
              <w:rPr>
                <w:sz w:val="20"/>
                <w:szCs w:val="20"/>
              </w:rPr>
              <w:t>3</w:t>
            </w:r>
          </w:p>
        </w:tc>
        <w:tc>
          <w:tcPr>
            <w:tcW w:w="709" w:type="dxa"/>
            <w:tcBorders>
              <w:top w:val="nil"/>
              <w:left w:val="nil"/>
              <w:bottom w:val="single" w:sz="4" w:space="0" w:color="auto"/>
              <w:right w:val="single" w:sz="4" w:space="0" w:color="auto"/>
            </w:tcBorders>
            <w:shd w:val="clear" w:color="auto" w:fill="auto"/>
            <w:noWrap/>
            <w:vAlign w:val="center"/>
            <w:hideMark/>
          </w:tcPr>
          <w:p w:rsidR="002B297F" w:rsidRPr="00F209E8" w:rsidRDefault="00F209E8"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250</w:t>
            </w:r>
          </w:p>
        </w:tc>
        <w:tc>
          <w:tcPr>
            <w:tcW w:w="993" w:type="dxa"/>
            <w:tcBorders>
              <w:top w:val="nil"/>
              <w:left w:val="nil"/>
              <w:bottom w:val="single" w:sz="4" w:space="0" w:color="auto"/>
              <w:right w:val="single" w:sz="4" w:space="0" w:color="auto"/>
            </w:tcBorders>
            <w:shd w:val="clear" w:color="auto" w:fill="auto"/>
            <w:noWrap/>
            <w:vAlign w:val="center"/>
            <w:hideMark/>
          </w:tcPr>
          <w:p w:rsidR="002B297F" w:rsidRPr="00F209E8" w:rsidRDefault="002B297F"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2B297F" w:rsidRPr="00F209E8" w:rsidRDefault="002B297F" w:rsidP="00E8120D">
            <w:pPr>
              <w:overflowPunct/>
              <w:autoSpaceDE/>
              <w:autoSpaceDN/>
              <w:adjustRightInd/>
              <w:spacing w:before="0"/>
              <w:ind w:firstLine="0"/>
              <w:jc w:val="center"/>
              <w:textAlignment w:val="auto"/>
              <w:rPr>
                <w:color w:val="000000"/>
                <w:sz w:val="20"/>
                <w:szCs w:val="20"/>
              </w:rPr>
            </w:pPr>
            <w:r w:rsidRPr="00F209E8">
              <w:rPr>
                <w:color w:val="000000"/>
                <w:sz w:val="20"/>
                <w:szCs w:val="20"/>
              </w:rPr>
              <w:t>17</w:t>
            </w:r>
          </w:p>
        </w:tc>
      </w:tr>
      <w:tr w:rsidR="002B297F" w:rsidRPr="00486A49" w:rsidTr="002B297F">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2B297F" w:rsidRPr="008C06AF" w:rsidRDefault="002B297F" w:rsidP="00E8120D">
            <w:pPr>
              <w:overflowPunct/>
              <w:autoSpaceDE/>
              <w:autoSpaceDN/>
              <w:adjustRightInd/>
              <w:spacing w:before="0"/>
              <w:ind w:firstLine="0"/>
              <w:jc w:val="center"/>
              <w:textAlignment w:val="auto"/>
              <w:rPr>
                <w:color w:val="000000"/>
                <w:sz w:val="20"/>
                <w:szCs w:val="20"/>
              </w:rPr>
            </w:pPr>
            <w:r w:rsidRPr="008C06AF">
              <w:rPr>
                <w:color w:val="000000"/>
                <w:sz w:val="20"/>
                <w:szCs w:val="20"/>
              </w:rPr>
              <w:lastRenderedPageBreak/>
              <w:t>IP8</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8C06AF" w:rsidRDefault="002B297F" w:rsidP="00E8120D">
            <w:pPr>
              <w:overflowPunct/>
              <w:autoSpaceDE/>
              <w:autoSpaceDN/>
              <w:adjustRightInd/>
              <w:spacing w:before="0"/>
              <w:ind w:firstLine="0"/>
              <w:jc w:val="center"/>
              <w:textAlignment w:val="auto"/>
              <w:rPr>
                <w:color w:val="000000"/>
                <w:sz w:val="20"/>
                <w:szCs w:val="20"/>
              </w:rPr>
            </w:pPr>
            <w:r w:rsidRPr="008C06AF">
              <w:rPr>
                <w:color w:val="000000"/>
                <w:sz w:val="20"/>
                <w:szCs w:val="20"/>
              </w:rPr>
              <w:t>interakční prvek</w:t>
            </w:r>
          </w:p>
        </w:tc>
        <w:tc>
          <w:tcPr>
            <w:tcW w:w="1559" w:type="dxa"/>
            <w:tcBorders>
              <w:top w:val="nil"/>
              <w:left w:val="nil"/>
              <w:bottom w:val="single" w:sz="4" w:space="0" w:color="auto"/>
              <w:right w:val="single" w:sz="4" w:space="0" w:color="auto"/>
            </w:tcBorders>
            <w:shd w:val="clear" w:color="auto" w:fill="auto"/>
            <w:noWrap/>
            <w:vAlign w:val="center"/>
            <w:hideMark/>
          </w:tcPr>
          <w:p w:rsidR="002B297F" w:rsidRPr="008C06AF" w:rsidRDefault="008C06AF" w:rsidP="00E8120D">
            <w:pPr>
              <w:overflowPunct/>
              <w:autoSpaceDE/>
              <w:autoSpaceDN/>
              <w:adjustRightInd/>
              <w:spacing w:before="0"/>
              <w:ind w:firstLine="0"/>
              <w:jc w:val="center"/>
              <w:textAlignment w:val="auto"/>
              <w:rPr>
                <w:color w:val="000000"/>
                <w:sz w:val="20"/>
                <w:szCs w:val="20"/>
              </w:rPr>
            </w:pPr>
            <w:r w:rsidRPr="008C06AF">
              <w:rPr>
                <w:color w:val="000000"/>
                <w:sz w:val="20"/>
                <w:szCs w:val="20"/>
              </w:rPr>
              <w:t>Lukavice</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8C06AF" w:rsidRDefault="008C06AF" w:rsidP="00E8120D">
            <w:pPr>
              <w:overflowPunct/>
              <w:autoSpaceDE/>
              <w:autoSpaceDN/>
              <w:adjustRightInd/>
              <w:spacing w:before="0"/>
              <w:ind w:firstLine="0"/>
              <w:jc w:val="center"/>
              <w:textAlignment w:val="auto"/>
              <w:rPr>
                <w:color w:val="000000"/>
                <w:sz w:val="20"/>
                <w:szCs w:val="20"/>
              </w:rPr>
            </w:pPr>
            <w:r w:rsidRPr="008C06AF">
              <w:rPr>
                <w:color w:val="000000"/>
                <w:sz w:val="20"/>
                <w:szCs w:val="20"/>
              </w:rPr>
              <w:t>navržený plošný</w:t>
            </w:r>
          </w:p>
        </w:tc>
        <w:tc>
          <w:tcPr>
            <w:tcW w:w="1134" w:type="dxa"/>
            <w:tcBorders>
              <w:top w:val="nil"/>
              <w:left w:val="nil"/>
              <w:bottom w:val="single" w:sz="4" w:space="0" w:color="auto"/>
              <w:right w:val="single" w:sz="4" w:space="0" w:color="auto"/>
            </w:tcBorders>
            <w:shd w:val="clear" w:color="auto" w:fill="auto"/>
            <w:noWrap/>
            <w:vAlign w:val="center"/>
            <w:hideMark/>
          </w:tcPr>
          <w:p w:rsidR="002B297F" w:rsidRPr="008C06AF" w:rsidRDefault="008C06AF" w:rsidP="00E8120D">
            <w:pPr>
              <w:overflowPunct/>
              <w:autoSpaceDE/>
              <w:autoSpaceDN/>
              <w:adjustRightInd/>
              <w:spacing w:before="0"/>
              <w:ind w:firstLine="0"/>
              <w:jc w:val="center"/>
              <w:textAlignment w:val="auto"/>
              <w:rPr>
                <w:sz w:val="20"/>
                <w:szCs w:val="20"/>
              </w:rPr>
            </w:pPr>
            <w:r w:rsidRPr="008C06AF">
              <w:rPr>
                <w:sz w:val="20"/>
                <w:szCs w:val="20"/>
              </w:rPr>
              <w:t>0.4</w:t>
            </w:r>
          </w:p>
        </w:tc>
        <w:tc>
          <w:tcPr>
            <w:tcW w:w="567" w:type="dxa"/>
            <w:tcBorders>
              <w:top w:val="nil"/>
              <w:left w:val="nil"/>
              <w:bottom w:val="single" w:sz="4" w:space="0" w:color="auto"/>
              <w:right w:val="single" w:sz="4" w:space="0" w:color="auto"/>
            </w:tcBorders>
            <w:shd w:val="clear" w:color="auto" w:fill="auto"/>
            <w:noWrap/>
            <w:vAlign w:val="center"/>
            <w:hideMark/>
          </w:tcPr>
          <w:p w:rsidR="002B297F" w:rsidRPr="008C06AF" w:rsidRDefault="008C06AF" w:rsidP="00E8120D">
            <w:pPr>
              <w:overflowPunct/>
              <w:autoSpaceDE/>
              <w:autoSpaceDN/>
              <w:adjustRightInd/>
              <w:spacing w:before="0"/>
              <w:ind w:firstLine="0"/>
              <w:jc w:val="center"/>
              <w:textAlignment w:val="auto"/>
              <w:rPr>
                <w:sz w:val="20"/>
                <w:szCs w:val="20"/>
              </w:rPr>
            </w:pPr>
            <w:r w:rsidRPr="008C06AF">
              <w:rPr>
                <w:sz w:val="20"/>
                <w:szCs w:val="20"/>
              </w:rPr>
              <w:t>-</w:t>
            </w:r>
          </w:p>
        </w:tc>
        <w:tc>
          <w:tcPr>
            <w:tcW w:w="709" w:type="dxa"/>
            <w:tcBorders>
              <w:top w:val="nil"/>
              <w:left w:val="nil"/>
              <w:bottom w:val="single" w:sz="4" w:space="0" w:color="auto"/>
              <w:right w:val="single" w:sz="4" w:space="0" w:color="auto"/>
            </w:tcBorders>
            <w:shd w:val="clear" w:color="auto" w:fill="auto"/>
            <w:noWrap/>
            <w:vAlign w:val="center"/>
            <w:hideMark/>
          </w:tcPr>
          <w:p w:rsidR="002B297F" w:rsidRPr="008C06AF" w:rsidRDefault="008C06AF" w:rsidP="00E8120D">
            <w:pPr>
              <w:overflowPunct/>
              <w:autoSpaceDE/>
              <w:autoSpaceDN/>
              <w:adjustRightInd/>
              <w:spacing w:before="0"/>
              <w:ind w:firstLine="0"/>
              <w:jc w:val="center"/>
              <w:textAlignment w:val="auto"/>
              <w:rPr>
                <w:color w:val="000000"/>
                <w:sz w:val="20"/>
                <w:szCs w:val="20"/>
              </w:rPr>
            </w:pPr>
            <w:r w:rsidRPr="008C06AF">
              <w:rPr>
                <w:color w:val="000000"/>
                <w:sz w:val="20"/>
                <w:szCs w:val="20"/>
              </w:rPr>
              <w:t>-</w:t>
            </w:r>
          </w:p>
        </w:tc>
        <w:tc>
          <w:tcPr>
            <w:tcW w:w="993" w:type="dxa"/>
            <w:tcBorders>
              <w:top w:val="nil"/>
              <w:left w:val="nil"/>
              <w:bottom w:val="single" w:sz="4" w:space="0" w:color="auto"/>
              <w:right w:val="single" w:sz="4" w:space="0" w:color="auto"/>
            </w:tcBorders>
            <w:shd w:val="clear" w:color="auto" w:fill="auto"/>
            <w:noWrap/>
            <w:vAlign w:val="center"/>
            <w:hideMark/>
          </w:tcPr>
          <w:p w:rsidR="002B297F" w:rsidRPr="008C06AF" w:rsidRDefault="002B297F" w:rsidP="00E8120D">
            <w:pPr>
              <w:overflowPunct/>
              <w:autoSpaceDE/>
              <w:autoSpaceDN/>
              <w:adjustRightInd/>
              <w:spacing w:before="0"/>
              <w:ind w:firstLine="0"/>
              <w:jc w:val="center"/>
              <w:textAlignment w:val="auto"/>
              <w:rPr>
                <w:color w:val="000000"/>
                <w:sz w:val="20"/>
                <w:szCs w:val="20"/>
              </w:rPr>
            </w:pPr>
            <w:r w:rsidRPr="008C06AF">
              <w:rPr>
                <w:color w:val="000000"/>
                <w:sz w:val="20"/>
                <w:szCs w:val="20"/>
              </w:rPr>
              <w:t>14</w:t>
            </w:r>
          </w:p>
        </w:tc>
        <w:tc>
          <w:tcPr>
            <w:tcW w:w="777" w:type="dxa"/>
            <w:tcBorders>
              <w:top w:val="nil"/>
              <w:left w:val="nil"/>
              <w:bottom w:val="single" w:sz="4" w:space="0" w:color="auto"/>
              <w:right w:val="single" w:sz="4" w:space="0" w:color="auto"/>
            </w:tcBorders>
            <w:shd w:val="clear" w:color="auto" w:fill="auto"/>
            <w:noWrap/>
            <w:vAlign w:val="center"/>
            <w:hideMark/>
          </w:tcPr>
          <w:p w:rsidR="002B297F" w:rsidRPr="008C06AF" w:rsidRDefault="008C06AF" w:rsidP="00E8120D">
            <w:pPr>
              <w:overflowPunct/>
              <w:autoSpaceDE/>
              <w:autoSpaceDN/>
              <w:adjustRightInd/>
              <w:spacing w:before="0"/>
              <w:ind w:firstLine="0"/>
              <w:jc w:val="center"/>
              <w:textAlignment w:val="auto"/>
              <w:rPr>
                <w:color w:val="000000"/>
                <w:sz w:val="20"/>
                <w:szCs w:val="20"/>
              </w:rPr>
            </w:pPr>
            <w:r w:rsidRPr="008C06AF">
              <w:rPr>
                <w:color w:val="000000"/>
                <w:sz w:val="20"/>
                <w:szCs w:val="20"/>
              </w:rPr>
              <w:t>19</w:t>
            </w:r>
          </w:p>
        </w:tc>
      </w:tr>
      <w:bookmarkEnd w:id="9"/>
    </w:tbl>
    <w:p w:rsidR="00E8120D" w:rsidRPr="008C06AF" w:rsidRDefault="00E8120D" w:rsidP="0033576F">
      <w:pPr>
        <w:spacing w:before="0"/>
        <w:ind w:firstLine="0"/>
        <w:contextualSpacing/>
        <w:rPr>
          <w:highlight w:val="cyan"/>
        </w:rPr>
      </w:pPr>
    </w:p>
    <w:p w:rsidR="00F46698" w:rsidRPr="008C06AF" w:rsidRDefault="00F46698" w:rsidP="0033576F">
      <w:pPr>
        <w:spacing w:before="0"/>
        <w:ind w:firstLine="0"/>
        <w:contextualSpacing/>
        <w:rPr>
          <w:sz w:val="20"/>
          <w:szCs w:val="20"/>
        </w:rPr>
      </w:pPr>
      <w:r w:rsidRPr="008C06AF">
        <w:rPr>
          <w:sz w:val="20"/>
          <w:szCs w:val="20"/>
        </w:rPr>
        <w:t>*pr</w:t>
      </w:r>
      <w:r w:rsidR="00E8120D" w:rsidRPr="008C06AF">
        <w:rPr>
          <w:sz w:val="20"/>
          <w:szCs w:val="20"/>
        </w:rPr>
        <w:t xml:space="preserve">vek je součástí parcely </w:t>
      </w:r>
      <w:r w:rsidR="00954BF1" w:rsidRPr="008C06AF">
        <w:rPr>
          <w:sz w:val="20"/>
          <w:szCs w:val="20"/>
        </w:rPr>
        <w:t>vodního toku</w:t>
      </w:r>
    </w:p>
    <w:p w:rsidR="00792E4D" w:rsidRPr="008C06AF" w:rsidRDefault="00792E4D" w:rsidP="0033576F">
      <w:pPr>
        <w:spacing w:before="0"/>
        <w:ind w:firstLine="0"/>
        <w:contextualSpacing/>
        <w:rPr>
          <w:sz w:val="20"/>
          <w:szCs w:val="20"/>
        </w:rPr>
      </w:pPr>
      <w:r w:rsidRPr="008C06AF">
        <w:rPr>
          <w:sz w:val="20"/>
          <w:szCs w:val="20"/>
        </w:rPr>
        <w:t>** prvek je součástí parcely polní cesty</w:t>
      </w:r>
    </w:p>
    <w:p w:rsidR="00792E4D" w:rsidRPr="00486A49" w:rsidRDefault="00792E4D" w:rsidP="0033576F">
      <w:pPr>
        <w:spacing w:before="0"/>
        <w:ind w:firstLine="0"/>
        <w:contextualSpacing/>
        <w:rPr>
          <w:highlight w:val="cyan"/>
        </w:rPr>
      </w:pPr>
    </w:p>
    <w:p w:rsidR="00972469" w:rsidRPr="00037592" w:rsidRDefault="00423164" w:rsidP="00A77677">
      <w:pPr>
        <w:pStyle w:val="Nadpis3"/>
      </w:pPr>
      <w:bookmarkStart w:id="74" w:name="_Toc334376118"/>
      <w:bookmarkStart w:id="75" w:name="_Toc334376236"/>
      <w:bookmarkStart w:id="76" w:name="_Toc334376330"/>
      <w:bookmarkStart w:id="77" w:name="_Toc412869330"/>
      <w:bookmarkStart w:id="78" w:name="_Toc412869640"/>
      <w:bookmarkStart w:id="79" w:name="_Toc463350919"/>
      <w:bookmarkStart w:id="80" w:name="_Toc482788260"/>
      <w:bookmarkStart w:id="81" w:name="_Toc516215021"/>
      <w:bookmarkStart w:id="82" w:name="_Toc27399805"/>
      <w:r w:rsidRPr="00037592">
        <w:t>Zásady</w:t>
      </w:r>
      <w:r w:rsidR="00972469" w:rsidRPr="00037592">
        <w:t xml:space="preserve"> zpracování plánu společných zařízení</w:t>
      </w:r>
      <w:bookmarkEnd w:id="74"/>
      <w:bookmarkEnd w:id="75"/>
      <w:bookmarkEnd w:id="76"/>
      <w:bookmarkEnd w:id="77"/>
      <w:bookmarkEnd w:id="78"/>
      <w:bookmarkEnd w:id="79"/>
      <w:bookmarkEnd w:id="80"/>
      <w:bookmarkEnd w:id="81"/>
      <w:bookmarkEnd w:id="82"/>
    </w:p>
    <w:p w:rsidR="00BD28E2" w:rsidRPr="00E545FF" w:rsidRDefault="00BD28E2" w:rsidP="003F1B2C">
      <w:pPr>
        <w:spacing w:before="0"/>
        <w:ind w:firstLine="284"/>
        <w:contextualSpacing/>
      </w:pPr>
      <w:bookmarkStart w:id="83" w:name="_Toc230159272"/>
      <w:bookmarkStart w:id="84" w:name="_Toc230159381"/>
      <w:bookmarkStart w:id="85" w:name="_Toc232321350"/>
      <w:bookmarkStart w:id="86" w:name="_Toc237154844"/>
      <w:r w:rsidRPr="00E545FF">
        <w:t xml:space="preserve">Zpracování plánu společných zařízení se řídí vyhláškou č. 13/2014 Sb., o postupu při provádění pozemkových úprav a náležitostech návrhu pozemkových úprav, Metodickým návrhem k provádění pozemkových </w:t>
      </w:r>
      <w:r w:rsidR="005F3467" w:rsidRPr="00E545FF">
        <w:t>úprav (aktualizovaná verze k 1.</w:t>
      </w:r>
      <w:r w:rsidR="004F4A07" w:rsidRPr="00E545FF">
        <w:t xml:space="preserve"> </w:t>
      </w:r>
      <w:r w:rsidR="005F3467" w:rsidRPr="00E545FF">
        <w:t>7.</w:t>
      </w:r>
      <w:r w:rsidR="004F4A07" w:rsidRPr="00E545FF">
        <w:t xml:space="preserve"> </w:t>
      </w:r>
      <w:r w:rsidR="005F3467" w:rsidRPr="00E545FF">
        <w:t>2017)</w:t>
      </w:r>
      <w:r w:rsidRPr="00E545FF">
        <w:t xml:space="preserve"> a Technickým standardem plánu společných zařízení v pozemkových úpravách (</w:t>
      </w:r>
      <w:r w:rsidR="00D12C1C" w:rsidRPr="00E545FF">
        <w:t>aktu</w:t>
      </w:r>
      <w:r w:rsidR="005F3467" w:rsidRPr="00E545FF">
        <w:t>alizovaná verze 2017</w:t>
      </w:r>
      <w:r w:rsidR="00D12C1C" w:rsidRPr="00E545FF">
        <w:t>)</w:t>
      </w:r>
      <w:r w:rsidRPr="00E545FF">
        <w:t xml:space="preserve">. </w:t>
      </w:r>
    </w:p>
    <w:p w:rsidR="00BD28E2" w:rsidRPr="00E545FF" w:rsidRDefault="00BD28E2" w:rsidP="003F1B2C">
      <w:pPr>
        <w:spacing w:before="0"/>
        <w:ind w:firstLine="284"/>
        <w:contextualSpacing/>
      </w:pPr>
      <w:r w:rsidRPr="00E545FF">
        <w:t>Návrh vychází z vyhodnocení připomínek orgánů státní správy a dotčených organizac</w:t>
      </w:r>
      <w:r w:rsidR="0017715A" w:rsidRPr="00E545FF">
        <w:t>í. Navazuje na </w:t>
      </w:r>
      <w:r w:rsidRPr="00E545FF">
        <w:t>analýzu současného stavu, zaměření současného stavu, stanovení a v</w:t>
      </w:r>
      <w:r w:rsidR="0017715A" w:rsidRPr="00E545FF">
        <w:t xml:space="preserve">ytyčení obvodu řešeného </w:t>
      </w:r>
      <w:proofErr w:type="gramStart"/>
      <w:r w:rsidR="0017715A" w:rsidRPr="00E545FF">
        <w:t>území</w:t>
      </w:r>
      <w:proofErr w:type="gramEnd"/>
      <w:r w:rsidR="0017715A" w:rsidRPr="00E545FF">
        <w:t xml:space="preserve"> a </w:t>
      </w:r>
      <w:r w:rsidRPr="00E545FF">
        <w:t>především na terénní průzkum. Dále vychází</w:t>
      </w:r>
      <w:r w:rsidR="00E8120D" w:rsidRPr="00E545FF">
        <w:t xml:space="preserve"> </w:t>
      </w:r>
      <w:r w:rsidRPr="00E545FF">
        <w:t xml:space="preserve">Územního plánu obce </w:t>
      </w:r>
      <w:r w:rsidR="00E545FF" w:rsidRPr="00E545FF">
        <w:t>Uničov</w:t>
      </w:r>
      <w:r w:rsidR="00E8120D" w:rsidRPr="00E545FF">
        <w:t>.</w:t>
      </w:r>
      <w:r w:rsidRPr="00E545FF">
        <w:t xml:space="preserve"> Z technických norem vychází především z normy ČSN 73 6109 Projektování polních cest a Katalog vozovek polních cest 2011.</w:t>
      </w:r>
    </w:p>
    <w:p w:rsidR="00AE5225" w:rsidRDefault="002D1855" w:rsidP="00792E4D">
      <w:pPr>
        <w:spacing w:before="0"/>
        <w:ind w:firstLine="284"/>
        <w:contextualSpacing/>
      </w:pPr>
      <w:r w:rsidRPr="00E545FF">
        <w:t>Mezi úkoly, které vyplynuly z podrobného průzkumu, spadá zejména návrh sítě nových polních cest určených pro zpřístupnění pozemků včetně doprovodných výsadeb</w:t>
      </w:r>
      <w:r w:rsidR="009C5DC0" w:rsidRPr="00E545FF">
        <w:t>. Dále</w:t>
      </w:r>
      <w:r w:rsidRPr="00E545FF">
        <w:t xml:space="preserve"> rekonstrukce některých stávajících cest</w:t>
      </w:r>
      <w:r w:rsidR="009C5DC0" w:rsidRPr="00E545FF">
        <w:t xml:space="preserve"> a</w:t>
      </w:r>
      <w:r w:rsidRPr="00E545FF">
        <w:t xml:space="preserve"> realizace nefunkčních částí vymezeného ÚSES</w:t>
      </w:r>
      <w:r w:rsidR="009C5DC0" w:rsidRPr="00E545FF">
        <w:t>.</w:t>
      </w:r>
      <w:bookmarkEnd w:id="83"/>
      <w:bookmarkEnd w:id="84"/>
      <w:bookmarkEnd w:id="85"/>
      <w:bookmarkEnd w:id="86"/>
    </w:p>
    <w:p w:rsidR="00BF29FC" w:rsidRPr="00E545FF" w:rsidRDefault="00BF29FC" w:rsidP="00792E4D">
      <w:pPr>
        <w:spacing w:before="0"/>
        <w:ind w:firstLine="284"/>
        <w:contextualSpacing/>
      </w:pPr>
    </w:p>
    <w:p w:rsidR="00972469" w:rsidRPr="00037592" w:rsidRDefault="00423164" w:rsidP="00A77677">
      <w:pPr>
        <w:pStyle w:val="Nadpis3"/>
      </w:pPr>
      <w:bookmarkStart w:id="87" w:name="_Toc334376119"/>
      <w:bookmarkStart w:id="88" w:name="_Toc334376237"/>
      <w:bookmarkStart w:id="89" w:name="_Toc334376331"/>
      <w:bookmarkStart w:id="90" w:name="_Toc412869331"/>
      <w:bookmarkStart w:id="91" w:name="_Toc412869641"/>
      <w:bookmarkStart w:id="92" w:name="_Toc463350920"/>
      <w:bookmarkStart w:id="93" w:name="_Toc516215022"/>
      <w:bookmarkStart w:id="94" w:name="_Toc27399806"/>
      <w:r w:rsidRPr="00037592">
        <w:t>Zohlednění</w:t>
      </w:r>
      <w:r w:rsidR="00972469" w:rsidRPr="00037592">
        <w:t xml:space="preserve"> podmínek stanovených správními úřady</w:t>
      </w:r>
      <w:bookmarkEnd w:id="87"/>
      <w:bookmarkEnd w:id="88"/>
      <w:bookmarkEnd w:id="89"/>
      <w:bookmarkEnd w:id="90"/>
      <w:bookmarkEnd w:id="91"/>
      <w:bookmarkEnd w:id="92"/>
      <w:bookmarkEnd w:id="93"/>
      <w:bookmarkEnd w:id="94"/>
    </w:p>
    <w:p w:rsidR="000A0080" w:rsidRDefault="000A0080" w:rsidP="000A0080">
      <w:pPr>
        <w:pStyle w:val="Titulek"/>
        <w:keepNext/>
      </w:pPr>
      <w:bookmarkStart w:id="95" w:name="_Toc27399859"/>
      <w:r>
        <w:t xml:space="preserve">Tab. </w:t>
      </w:r>
      <w:r w:rsidR="009079CA">
        <w:rPr>
          <w:noProof/>
        </w:rPr>
        <w:fldChar w:fldCharType="begin"/>
      </w:r>
      <w:r w:rsidR="009079CA">
        <w:rPr>
          <w:noProof/>
        </w:rPr>
        <w:instrText xml:space="preserve"> SEQ Tabulka \* ARABIC </w:instrText>
      </w:r>
      <w:r w:rsidR="009079CA">
        <w:rPr>
          <w:noProof/>
        </w:rPr>
        <w:fldChar w:fldCharType="separate"/>
      </w:r>
      <w:r w:rsidR="00D900F3">
        <w:rPr>
          <w:noProof/>
        </w:rPr>
        <w:t>6</w:t>
      </w:r>
      <w:r w:rsidR="009079CA">
        <w:rPr>
          <w:noProof/>
        </w:rPr>
        <w:fldChar w:fldCharType="end"/>
      </w:r>
      <w:r>
        <w:t>: Zohlednění podmínek stanovených správními úřady</w:t>
      </w:r>
      <w:bookmarkEnd w:id="95"/>
    </w:p>
    <w:tbl>
      <w:tblPr>
        <w:tblW w:w="759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0"/>
        <w:gridCol w:w="3439"/>
        <w:gridCol w:w="2589"/>
        <w:gridCol w:w="1061"/>
      </w:tblGrid>
      <w:tr w:rsidR="000A0080" w:rsidRPr="00B00142" w:rsidTr="005D45D5">
        <w:trPr>
          <w:trHeight w:val="255"/>
        </w:trPr>
        <w:tc>
          <w:tcPr>
            <w:tcW w:w="510" w:type="dxa"/>
            <w:shd w:val="clear" w:color="000000" w:fill="BFBFBF"/>
            <w:noWrap/>
            <w:vAlign w:val="bottom"/>
            <w:hideMark/>
          </w:tcPr>
          <w:p w:rsidR="000A0080" w:rsidRPr="00B00142" w:rsidRDefault="000A0080" w:rsidP="005D45D5">
            <w:pPr>
              <w:overflowPunct/>
              <w:autoSpaceDE/>
              <w:autoSpaceDN/>
              <w:adjustRightInd/>
              <w:spacing w:before="0"/>
              <w:ind w:firstLine="0"/>
              <w:jc w:val="left"/>
              <w:textAlignment w:val="auto"/>
              <w:rPr>
                <w:sz w:val="20"/>
                <w:szCs w:val="20"/>
              </w:rPr>
            </w:pPr>
            <w:proofErr w:type="spellStart"/>
            <w:r w:rsidRPr="00B00142">
              <w:rPr>
                <w:sz w:val="20"/>
                <w:szCs w:val="20"/>
              </w:rPr>
              <w:t>ozn</w:t>
            </w:r>
            <w:proofErr w:type="spellEnd"/>
            <w:r w:rsidRPr="00B00142">
              <w:rPr>
                <w:sz w:val="20"/>
                <w:szCs w:val="20"/>
              </w:rPr>
              <w:t>.</w:t>
            </w:r>
          </w:p>
        </w:tc>
        <w:tc>
          <w:tcPr>
            <w:tcW w:w="3439" w:type="dxa"/>
            <w:shd w:val="clear" w:color="000000" w:fill="BFBFBF"/>
            <w:vAlign w:val="bottom"/>
            <w:hideMark/>
          </w:tcPr>
          <w:p w:rsidR="000A0080" w:rsidRPr="00B00142" w:rsidRDefault="000A0080" w:rsidP="005D45D5">
            <w:pPr>
              <w:overflowPunct/>
              <w:autoSpaceDE/>
              <w:autoSpaceDN/>
              <w:adjustRightInd/>
              <w:spacing w:before="0"/>
              <w:ind w:firstLine="0"/>
              <w:jc w:val="left"/>
              <w:textAlignment w:val="auto"/>
              <w:rPr>
                <w:sz w:val="20"/>
                <w:szCs w:val="20"/>
              </w:rPr>
            </w:pPr>
            <w:r w:rsidRPr="00B00142">
              <w:rPr>
                <w:sz w:val="20"/>
                <w:szCs w:val="20"/>
              </w:rPr>
              <w:t>Organizace</w:t>
            </w:r>
          </w:p>
        </w:tc>
        <w:tc>
          <w:tcPr>
            <w:tcW w:w="2589" w:type="dxa"/>
            <w:shd w:val="clear" w:color="000000" w:fill="BFBFBF"/>
            <w:vAlign w:val="bottom"/>
            <w:hideMark/>
          </w:tcPr>
          <w:p w:rsidR="000A0080" w:rsidRPr="00B00142" w:rsidRDefault="000A0080" w:rsidP="005D45D5">
            <w:pPr>
              <w:overflowPunct/>
              <w:autoSpaceDE/>
              <w:autoSpaceDN/>
              <w:adjustRightInd/>
              <w:spacing w:before="0"/>
              <w:ind w:firstLine="0"/>
              <w:jc w:val="left"/>
              <w:textAlignment w:val="auto"/>
              <w:rPr>
                <w:sz w:val="20"/>
                <w:szCs w:val="20"/>
              </w:rPr>
            </w:pPr>
            <w:r w:rsidRPr="00B00142">
              <w:rPr>
                <w:sz w:val="20"/>
                <w:szCs w:val="20"/>
              </w:rPr>
              <w:t>Sídelní adresa</w:t>
            </w:r>
          </w:p>
        </w:tc>
        <w:tc>
          <w:tcPr>
            <w:tcW w:w="1061" w:type="dxa"/>
            <w:shd w:val="clear" w:color="000000" w:fill="BFBFBF"/>
            <w:vAlign w:val="bottom"/>
            <w:hideMark/>
          </w:tcPr>
          <w:p w:rsidR="000A0080" w:rsidRPr="00B00142" w:rsidRDefault="000A0080" w:rsidP="005D45D5">
            <w:pPr>
              <w:overflowPunct/>
              <w:autoSpaceDE/>
              <w:autoSpaceDN/>
              <w:adjustRightInd/>
              <w:spacing w:before="0"/>
              <w:ind w:firstLine="0"/>
              <w:jc w:val="center"/>
              <w:textAlignment w:val="auto"/>
              <w:rPr>
                <w:sz w:val="20"/>
                <w:szCs w:val="20"/>
              </w:rPr>
            </w:pPr>
            <w:r w:rsidRPr="00B00142">
              <w:rPr>
                <w:sz w:val="20"/>
                <w:szCs w:val="20"/>
              </w:rPr>
              <w:t>vyjádření</w:t>
            </w:r>
          </w:p>
        </w:tc>
      </w:tr>
      <w:tr w:rsidR="000A0080" w:rsidRPr="00B00142" w:rsidTr="002B723D">
        <w:trPr>
          <w:trHeight w:val="510"/>
        </w:trPr>
        <w:tc>
          <w:tcPr>
            <w:tcW w:w="510" w:type="dxa"/>
            <w:shd w:val="clear" w:color="auto" w:fill="auto"/>
            <w:noWrap/>
            <w:vAlign w:val="bottom"/>
          </w:tcPr>
          <w:p w:rsidR="000A0080" w:rsidRPr="00B00142" w:rsidRDefault="00936029" w:rsidP="00B00142">
            <w:pPr>
              <w:overflowPunct/>
              <w:autoSpaceDE/>
              <w:autoSpaceDN/>
              <w:adjustRightInd/>
              <w:spacing w:before="0"/>
              <w:ind w:firstLine="0"/>
              <w:jc w:val="center"/>
              <w:textAlignment w:val="auto"/>
              <w:rPr>
                <w:sz w:val="20"/>
                <w:szCs w:val="20"/>
              </w:rPr>
            </w:pPr>
            <w:r w:rsidRPr="00B00142">
              <w:rPr>
                <w:sz w:val="20"/>
                <w:szCs w:val="20"/>
              </w:rPr>
              <w:t>1</w:t>
            </w:r>
          </w:p>
        </w:tc>
        <w:tc>
          <w:tcPr>
            <w:tcW w:w="3439" w:type="dxa"/>
            <w:shd w:val="clear" w:color="auto" w:fill="auto"/>
            <w:vAlign w:val="bottom"/>
          </w:tcPr>
          <w:p w:rsidR="000A0080" w:rsidRPr="00B00142" w:rsidRDefault="00936029" w:rsidP="00B00142">
            <w:pPr>
              <w:overflowPunct/>
              <w:autoSpaceDE/>
              <w:autoSpaceDN/>
              <w:adjustRightInd/>
              <w:spacing w:before="0"/>
              <w:ind w:firstLine="0"/>
              <w:jc w:val="left"/>
              <w:textAlignment w:val="auto"/>
              <w:rPr>
                <w:color w:val="000000"/>
                <w:sz w:val="20"/>
                <w:szCs w:val="20"/>
              </w:rPr>
            </w:pPr>
            <w:r w:rsidRPr="00B00142">
              <w:rPr>
                <w:color w:val="000000"/>
                <w:sz w:val="20"/>
                <w:szCs w:val="20"/>
              </w:rPr>
              <w:t>Městský úřad Uničov, odbor výstavby a úřad územního plánování</w:t>
            </w:r>
          </w:p>
        </w:tc>
        <w:tc>
          <w:tcPr>
            <w:tcW w:w="2589" w:type="dxa"/>
            <w:shd w:val="clear" w:color="auto" w:fill="auto"/>
            <w:vAlign w:val="bottom"/>
          </w:tcPr>
          <w:p w:rsidR="000A0080" w:rsidRPr="00B00142" w:rsidRDefault="00936029" w:rsidP="00B00142">
            <w:pPr>
              <w:overflowPunct/>
              <w:autoSpaceDE/>
              <w:autoSpaceDN/>
              <w:adjustRightInd/>
              <w:spacing w:before="0"/>
              <w:ind w:firstLine="0"/>
              <w:jc w:val="left"/>
              <w:textAlignment w:val="auto"/>
              <w:rPr>
                <w:color w:val="000000"/>
                <w:sz w:val="20"/>
                <w:szCs w:val="20"/>
              </w:rPr>
            </w:pPr>
            <w:r w:rsidRPr="00B00142">
              <w:rPr>
                <w:color w:val="000000"/>
                <w:sz w:val="20"/>
                <w:szCs w:val="20"/>
              </w:rPr>
              <w:t>Masarykovo nám. 1, 783 91 Uničov</w:t>
            </w:r>
          </w:p>
        </w:tc>
        <w:tc>
          <w:tcPr>
            <w:tcW w:w="1061" w:type="dxa"/>
            <w:shd w:val="clear" w:color="auto" w:fill="auto"/>
            <w:vAlign w:val="center"/>
          </w:tcPr>
          <w:p w:rsidR="000A0080" w:rsidRPr="00240F57" w:rsidRDefault="00240F57" w:rsidP="002B723D">
            <w:pPr>
              <w:overflowPunct/>
              <w:autoSpaceDE/>
              <w:autoSpaceDN/>
              <w:adjustRightInd/>
              <w:spacing w:before="0"/>
              <w:ind w:firstLine="0"/>
              <w:jc w:val="center"/>
              <w:textAlignment w:val="auto"/>
              <w:rPr>
                <w:color w:val="FF0000"/>
                <w:sz w:val="20"/>
                <w:szCs w:val="20"/>
              </w:rPr>
            </w:pPr>
            <w:r w:rsidRPr="002B723D">
              <w:rPr>
                <w:sz w:val="20"/>
                <w:szCs w:val="20"/>
              </w:rPr>
              <w:t>bez vyjádření</w:t>
            </w:r>
          </w:p>
        </w:tc>
      </w:tr>
      <w:tr w:rsidR="00B00142" w:rsidRPr="00B00142" w:rsidTr="002B723D">
        <w:trPr>
          <w:trHeight w:val="510"/>
        </w:trPr>
        <w:tc>
          <w:tcPr>
            <w:tcW w:w="510" w:type="dxa"/>
            <w:shd w:val="clear" w:color="auto" w:fill="auto"/>
            <w:noWrap/>
            <w:vAlign w:val="bottom"/>
          </w:tcPr>
          <w:p w:rsidR="00B00142" w:rsidRPr="00B00142" w:rsidRDefault="00B00142" w:rsidP="00B00142">
            <w:pPr>
              <w:overflowPunct/>
              <w:autoSpaceDE/>
              <w:autoSpaceDN/>
              <w:adjustRightInd/>
              <w:spacing w:before="0"/>
              <w:ind w:firstLine="0"/>
              <w:jc w:val="center"/>
              <w:textAlignment w:val="auto"/>
              <w:rPr>
                <w:sz w:val="20"/>
                <w:szCs w:val="20"/>
              </w:rPr>
            </w:pPr>
            <w:r w:rsidRPr="00B00142">
              <w:rPr>
                <w:sz w:val="20"/>
                <w:szCs w:val="20"/>
              </w:rPr>
              <w:t>2</w:t>
            </w:r>
          </w:p>
        </w:tc>
        <w:tc>
          <w:tcPr>
            <w:tcW w:w="343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color w:val="000000"/>
                <w:sz w:val="20"/>
                <w:szCs w:val="20"/>
              </w:rPr>
            </w:pPr>
            <w:r w:rsidRPr="00B00142">
              <w:rPr>
                <w:color w:val="000000"/>
                <w:sz w:val="20"/>
                <w:szCs w:val="20"/>
              </w:rPr>
              <w:t xml:space="preserve">Městský úřad Uničov, odbor životního </w:t>
            </w:r>
            <w:proofErr w:type="gramStart"/>
            <w:r w:rsidRPr="00B00142">
              <w:rPr>
                <w:color w:val="000000"/>
                <w:sz w:val="20"/>
                <w:szCs w:val="20"/>
              </w:rPr>
              <w:t>prostředí - orgán</w:t>
            </w:r>
            <w:proofErr w:type="gramEnd"/>
            <w:r w:rsidRPr="00B00142">
              <w:rPr>
                <w:color w:val="000000"/>
                <w:sz w:val="20"/>
                <w:szCs w:val="20"/>
              </w:rPr>
              <w:t xml:space="preserve"> ochrany ZPF</w:t>
            </w:r>
          </w:p>
        </w:tc>
        <w:tc>
          <w:tcPr>
            <w:tcW w:w="258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sz w:val="20"/>
                <w:szCs w:val="20"/>
              </w:rPr>
            </w:pPr>
            <w:r w:rsidRPr="00B00142">
              <w:rPr>
                <w:color w:val="000000"/>
                <w:sz w:val="20"/>
                <w:szCs w:val="20"/>
              </w:rPr>
              <w:t>Masarykovo nám. 22, 783 91 Uničov</w:t>
            </w:r>
          </w:p>
        </w:tc>
        <w:tc>
          <w:tcPr>
            <w:tcW w:w="1061" w:type="dxa"/>
            <w:shd w:val="clear" w:color="auto" w:fill="auto"/>
            <w:vAlign w:val="center"/>
          </w:tcPr>
          <w:p w:rsidR="00B00142" w:rsidRDefault="00B00142" w:rsidP="002B723D">
            <w:pPr>
              <w:spacing w:before="0"/>
              <w:ind w:hanging="25"/>
              <w:jc w:val="center"/>
            </w:pPr>
            <w:r>
              <w:rPr>
                <w:sz w:val="20"/>
                <w:szCs w:val="20"/>
              </w:rPr>
              <w:t>ano</w:t>
            </w:r>
          </w:p>
        </w:tc>
      </w:tr>
      <w:tr w:rsidR="00B00142" w:rsidRPr="00B00142" w:rsidTr="002B723D">
        <w:trPr>
          <w:trHeight w:val="585"/>
        </w:trPr>
        <w:tc>
          <w:tcPr>
            <w:tcW w:w="510" w:type="dxa"/>
            <w:shd w:val="clear" w:color="auto" w:fill="auto"/>
            <w:noWrap/>
            <w:vAlign w:val="bottom"/>
          </w:tcPr>
          <w:p w:rsidR="00B00142" w:rsidRPr="00B00142" w:rsidRDefault="00B00142" w:rsidP="00B00142">
            <w:pPr>
              <w:overflowPunct/>
              <w:autoSpaceDE/>
              <w:autoSpaceDN/>
              <w:adjustRightInd/>
              <w:spacing w:before="0"/>
              <w:ind w:firstLine="0"/>
              <w:jc w:val="center"/>
              <w:textAlignment w:val="auto"/>
              <w:rPr>
                <w:sz w:val="20"/>
                <w:szCs w:val="20"/>
              </w:rPr>
            </w:pPr>
            <w:r w:rsidRPr="00B00142">
              <w:rPr>
                <w:sz w:val="20"/>
                <w:szCs w:val="20"/>
              </w:rPr>
              <w:t>3</w:t>
            </w:r>
          </w:p>
        </w:tc>
        <w:tc>
          <w:tcPr>
            <w:tcW w:w="343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sz w:val="20"/>
                <w:szCs w:val="20"/>
              </w:rPr>
            </w:pPr>
            <w:r w:rsidRPr="00B00142">
              <w:rPr>
                <w:color w:val="000000"/>
                <w:sz w:val="20"/>
                <w:szCs w:val="20"/>
              </w:rPr>
              <w:t xml:space="preserve">Městský úřad Uničov, odbor životního </w:t>
            </w:r>
            <w:proofErr w:type="gramStart"/>
            <w:r w:rsidRPr="00B00142">
              <w:rPr>
                <w:color w:val="000000"/>
                <w:sz w:val="20"/>
                <w:szCs w:val="20"/>
              </w:rPr>
              <w:t>prostředí - orgán</w:t>
            </w:r>
            <w:proofErr w:type="gramEnd"/>
            <w:r w:rsidRPr="00B00142">
              <w:rPr>
                <w:color w:val="000000"/>
                <w:sz w:val="20"/>
                <w:szCs w:val="20"/>
              </w:rPr>
              <w:t xml:space="preserve"> ochrany přírody</w:t>
            </w:r>
          </w:p>
        </w:tc>
        <w:tc>
          <w:tcPr>
            <w:tcW w:w="258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sz w:val="20"/>
                <w:szCs w:val="20"/>
              </w:rPr>
            </w:pPr>
            <w:r w:rsidRPr="00B00142">
              <w:rPr>
                <w:color w:val="000000"/>
                <w:sz w:val="20"/>
                <w:szCs w:val="20"/>
              </w:rPr>
              <w:t>Masarykovo nám. 22, 783 91 Uničov</w:t>
            </w:r>
          </w:p>
        </w:tc>
        <w:tc>
          <w:tcPr>
            <w:tcW w:w="1061" w:type="dxa"/>
            <w:shd w:val="clear" w:color="auto" w:fill="auto"/>
            <w:vAlign w:val="center"/>
          </w:tcPr>
          <w:p w:rsidR="00B00142" w:rsidRDefault="000E3462" w:rsidP="002B723D">
            <w:pPr>
              <w:spacing w:before="0"/>
              <w:ind w:hanging="25"/>
              <w:jc w:val="center"/>
            </w:pPr>
            <w:r>
              <w:rPr>
                <w:sz w:val="20"/>
                <w:szCs w:val="20"/>
              </w:rPr>
              <w:t>ano</w:t>
            </w:r>
          </w:p>
        </w:tc>
      </w:tr>
      <w:tr w:rsidR="00B00142" w:rsidRPr="00B00142" w:rsidTr="002B723D">
        <w:trPr>
          <w:trHeight w:val="510"/>
        </w:trPr>
        <w:tc>
          <w:tcPr>
            <w:tcW w:w="510" w:type="dxa"/>
            <w:shd w:val="clear" w:color="auto" w:fill="auto"/>
            <w:noWrap/>
            <w:vAlign w:val="bottom"/>
          </w:tcPr>
          <w:p w:rsidR="00B00142" w:rsidRPr="00B00142" w:rsidRDefault="00B00142" w:rsidP="00B00142">
            <w:pPr>
              <w:overflowPunct/>
              <w:autoSpaceDE/>
              <w:autoSpaceDN/>
              <w:adjustRightInd/>
              <w:spacing w:before="0"/>
              <w:ind w:firstLine="0"/>
              <w:jc w:val="center"/>
              <w:textAlignment w:val="auto"/>
              <w:rPr>
                <w:sz w:val="20"/>
                <w:szCs w:val="20"/>
              </w:rPr>
            </w:pPr>
            <w:r w:rsidRPr="00B00142">
              <w:rPr>
                <w:sz w:val="20"/>
                <w:szCs w:val="20"/>
              </w:rPr>
              <w:t>4</w:t>
            </w:r>
          </w:p>
        </w:tc>
        <w:tc>
          <w:tcPr>
            <w:tcW w:w="343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sz w:val="20"/>
                <w:szCs w:val="20"/>
              </w:rPr>
            </w:pPr>
            <w:r w:rsidRPr="00B00142">
              <w:rPr>
                <w:color w:val="000000"/>
                <w:sz w:val="20"/>
                <w:szCs w:val="20"/>
              </w:rPr>
              <w:t xml:space="preserve">Městský úřad Uničov, odbor životního </w:t>
            </w:r>
            <w:proofErr w:type="gramStart"/>
            <w:r w:rsidRPr="00B00142">
              <w:rPr>
                <w:color w:val="000000"/>
                <w:sz w:val="20"/>
                <w:szCs w:val="20"/>
              </w:rPr>
              <w:t>prostředí - orgán</w:t>
            </w:r>
            <w:proofErr w:type="gramEnd"/>
            <w:r w:rsidRPr="00B00142">
              <w:rPr>
                <w:color w:val="000000"/>
                <w:sz w:val="20"/>
                <w:szCs w:val="20"/>
              </w:rPr>
              <w:t xml:space="preserve"> státní správy lesů</w:t>
            </w:r>
          </w:p>
        </w:tc>
        <w:tc>
          <w:tcPr>
            <w:tcW w:w="258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sz w:val="20"/>
                <w:szCs w:val="20"/>
              </w:rPr>
            </w:pPr>
            <w:r w:rsidRPr="00B00142">
              <w:rPr>
                <w:color w:val="000000"/>
                <w:sz w:val="20"/>
                <w:szCs w:val="20"/>
              </w:rPr>
              <w:t>Masarykovo nám. 22, 783 91 Uničov</w:t>
            </w:r>
          </w:p>
        </w:tc>
        <w:tc>
          <w:tcPr>
            <w:tcW w:w="1061" w:type="dxa"/>
            <w:shd w:val="clear" w:color="auto" w:fill="auto"/>
            <w:vAlign w:val="center"/>
          </w:tcPr>
          <w:p w:rsidR="00B00142" w:rsidRDefault="00B00142" w:rsidP="002B723D">
            <w:pPr>
              <w:spacing w:before="0"/>
              <w:ind w:hanging="25"/>
              <w:jc w:val="center"/>
            </w:pPr>
            <w:r>
              <w:rPr>
                <w:sz w:val="20"/>
                <w:szCs w:val="20"/>
              </w:rPr>
              <w:t>ano</w:t>
            </w:r>
          </w:p>
        </w:tc>
      </w:tr>
      <w:tr w:rsidR="00B00142" w:rsidRPr="00B00142" w:rsidTr="002B723D">
        <w:trPr>
          <w:trHeight w:val="491"/>
        </w:trPr>
        <w:tc>
          <w:tcPr>
            <w:tcW w:w="510" w:type="dxa"/>
            <w:shd w:val="clear" w:color="auto" w:fill="auto"/>
            <w:noWrap/>
            <w:vAlign w:val="bottom"/>
          </w:tcPr>
          <w:p w:rsidR="00B00142" w:rsidRPr="00B00142" w:rsidRDefault="00B00142" w:rsidP="00B00142">
            <w:pPr>
              <w:overflowPunct/>
              <w:autoSpaceDE/>
              <w:autoSpaceDN/>
              <w:adjustRightInd/>
              <w:spacing w:before="0"/>
              <w:ind w:firstLine="0"/>
              <w:jc w:val="center"/>
              <w:textAlignment w:val="auto"/>
              <w:rPr>
                <w:sz w:val="20"/>
                <w:szCs w:val="20"/>
              </w:rPr>
            </w:pPr>
            <w:r w:rsidRPr="00B00142">
              <w:rPr>
                <w:sz w:val="20"/>
                <w:szCs w:val="20"/>
              </w:rPr>
              <w:t>5</w:t>
            </w:r>
          </w:p>
        </w:tc>
        <w:tc>
          <w:tcPr>
            <w:tcW w:w="343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sz w:val="20"/>
                <w:szCs w:val="20"/>
              </w:rPr>
            </w:pPr>
            <w:r w:rsidRPr="00B00142">
              <w:rPr>
                <w:color w:val="000000"/>
                <w:sz w:val="20"/>
                <w:szCs w:val="20"/>
              </w:rPr>
              <w:t>Městský úřad Uničov, odbor životního prostředí – vodohospodářský orgán</w:t>
            </w:r>
          </w:p>
        </w:tc>
        <w:tc>
          <w:tcPr>
            <w:tcW w:w="258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sz w:val="20"/>
                <w:szCs w:val="20"/>
              </w:rPr>
            </w:pPr>
            <w:r w:rsidRPr="00B00142">
              <w:rPr>
                <w:color w:val="000000"/>
                <w:sz w:val="20"/>
                <w:szCs w:val="20"/>
              </w:rPr>
              <w:t>Masarykovo nám. 22, 783 91 Uničov</w:t>
            </w:r>
          </w:p>
        </w:tc>
        <w:tc>
          <w:tcPr>
            <w:tcW w:w="1061" w:type="dxa"/>
            <w:shd w:val="clear" w:color="auto" w:fill="auto"/>
            <w:vAlign w:val="center"/>
          </w:tcPr>
          <w:p w:rsidR="00B00142" w:rsidRDefault="000E3462" w:rsidP="002B723D">
            <w:pPr>
              <w:spacing w:before="0"/>
              <w:ind w:hanging="25"/>
              <w:jc w:val="center"/>
            </w:pPr>
            <w:r>
              <w:rPr>
                <w:sz w:val="20"/>
                <w:szCs w:val="20"/>
              </w:rPr>
              <w:t>ano</w:t>
            </w:r>
          </w:p>
        </w:tc>
      </w:tr>
      <w:tr w:rsidR="00B00142" w:rsidRPr="00B00142" w:rsidTr="002B723D">
        <w:trPr>
          <w:trHeight w:val="587"/>
        </w:trPr>
        <w:tc>
          <w:tcPr>
            <w:tcW w:w="510" w:type="dxa"/>
            <w:shd w:val="clear" w:color="auto" w:fill="auto"/>
            <w:noWrap/>
            <w:vAlign w:val="bottom"/>
          </w:tcPr>
          <w:p w:rsidR="00B00142" w:rsidRPr="00B00142" w:rsidRDefault="00B00142" w:rsidP="00B00142">
            <w:pPr>
              <w:overflowPunct/>
              <w:autoSpaceDE/>
              <w:autoSpaceDN/>
              <w:adjustRightInd/>
              <w:spacing w:before="0"/>
              <w:ind w:firstLine="0"/>
              <w:jc w:val="center"/>
              <w:textAlignment w:val="auto"/>
              <w:rPr>
                <w:sz w:val="20"/>
                <w:szCs w:val="20"/>
              </w:rPr>
            </w:pPr>
            <w:r w:rsidRPr="00B00142">
              <w:rPr>
                <w:sz w:val="20"/>
                <w:szCs w:val="20"/>
              </w:rPr>
              <w:t>6</w:t>
            </w:r>
          </w:p>
        </w:tc>
        <w:tc>
          <w:tcPr>
            <w:tcW w:w="343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color w:val="000000"/>
                <w:sz w:val="20"/>
                <w:szCs w:val="20"/>
              </w:rPr>
            </w:pPr>
            <w:r w:rsidRPr="00B00142">
              <w:rPr>
                <w:color w:val="000000"/>
                <w:sz w:val="20"/>
                <w:szCs w:val="20"/>
              </w:rPr>
              <w:t>Městský úřad Uničov, odbor dopravy a silničního hospodářství</w:t>
            </w:r>
          </w:p>
        </w:tc>
        <w:tc>
          <w:tcPr>
            <w:tcW w:w="258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sz w:val="20"/>
                <w:szCs w:val="20"/>
              </w:rPr>
            </w:pPr>
            <w:r w:rsidRPr="00B00142">
              <w:rPr>
                <w:color w:val="000000"/>
                <w:sz w:val="20"/>
                <w:szCs w:val="20"/>
              </w:rPr>
              <w:t>Masarykovo nám. 22, 783 91 Uničov</w:t>
            </w:r>
          </w:p>
        </w:tc>
        <w:tc>
          <w:tcPr>
            <w:tcW w:w="1061" w:type="dxa"/>
            <w:shd w:val="clear" w:color="auto" w:fill="auto"/>
            <w:vAlign w:val="center"/>
          </w:tcPr>
          <w:p w:rsidR="00B00142" w:rsidRDefault="00240F57" w:rsidP="002B723D">
            <w:pPr>
              <w:spacing w:before="0"/>
              <w:ind w:hanging="25"/>
              <w:jc w:val="center"/>
            </w:pPr>
            <w:r w:rsidRPr="002B723D">
              <w:rPr>
                <w:sz w:val="20"/>
                <w:szCs w:val="20"/>
              </w:rPr>
              <w:t>bez vyjádření</w:t>
            </w:r>
          </w:p>
        </w:tc>
      </w:tr>
      <w:tr w:rsidR="00B00142" w:rsidRPr="00B00142" w:rsidTr="002B723D">
        <w:trPr>
          <w:trHeight w:val="510"/>
        </w:trPr>
        <w:tc>
          <w:tcPr>
            <w:tcW w:w="510" w:type="dxa"/>
            <w:shd w:val="clear" w:color="auto" w:fill="auto"/>
            <w:noWrap/>
            <w:vAlign w:val="bottom"/>
          </w:tcPr>
          <w:p w:rsidR="00B00142" w:rsidRPr="00B00142" w:rsidRDefault="00B00142" w:rsidP="00B00142">
            <w:pPr>
              <w:overflowPunct/>
              <w:autoSpaceDE/>
              <w:autoSpaceDN/>
              <w:adjustRightInd/>
              <w:spacing w:before="0"/>
              <w:ind w:firstLine="0"/>
              <w:jc w:val="center"/>
              <w:textAlignment w:val="auto"/>
              <w:rPr>
                <w:sz w:val="20"/>
                <w:szCs w:val="20"/>
              </w:rPr>
            </w:pPr>
            <w:r w:rsidRPr="00B00142">
              <w:rPr>
                <w:sz w:val="20"/>
                <w:szCs w:val="20"/>
              </w:rPr>
              <w:t>7</w:t>
            </w:r>
          </w:p>
        </w:tc>
        <w:tc>
          <w:tcPr>
            <w:tcW w:w="343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color w:val="000000"/>
                <w:sz w:val="20"/>
                <w:szCs w:val="20"/>
              </w:rPr>
            </w:pPr>
            <w:r w:rsidRPr="00B00142">
              <w:rPr>
                <w:color w:val="000000"/>
                <w:sz w:val="20"/>
                <w:szCs w:val="20"/>
              </w:rPr>
              <w:t xml:space="preserve">Agentura ochrany přírody a krajiny ČR, Regionální pracoviště Olomoucko </w:t>
            </w:r>
          </w:p>
        </w:tc>
        <w:tc>
          <w:tcPr>
            <w:tcW w:w="258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color w:val="000000"/>
                <w:sz w:val="20"/>
                <w:szCs w:val="20"/>
              </w:rPr>
            </w:pPr>
            <w:proofErr w:type="spellStart"/>
            <w:r w:rsidRPr="00B00142">
              <w:rPr>
                <w:color w:val="000000"/>
                <w:sz w:val="20"/>
                <w:szCs w:val="20"/>
              </w:rPr>
              <w:t>Lafayetova</w:t>
            </w:r>
            <w:proofErr w:type="spellEnd"/>
            <w:r w:rsidRPr="00B00142">
              <w:rPr>
                <w:color w:val="000000"/>
                <w:sz w:val="20"/>
                <w:szCs w:val="20"/>
              </w:rPr>
              <w:t xml:space="preserve"> 45/13, 779 00 Olomouc</w:t>
            </w:r>
          </w:p>
        </w:tc>
        <w:tc>
          <w:tcPr>
            <w:tcW w:w="1061" w:type="dxa"/>
            <w:shd w:val="clear" w:color="auto" w:fill="auto"/>
            <w:vAlign w:val="center"/>
          </w:tcPr>
          <w:p w:rsidR="00376877" w:rsidRPr="00376877" w:rsidRDefault="00376877" w:rsidP="002B723D">
            <w:pPr>
              <w:spacing w:before="0"/>
              <w:ind w:hanging="25"/>
              <w:jc w:val="center"/>
              <w:rPr>
                <w:sz w:val="20"/>
                <w:szCs w:val="20"/>
              </w:rPr>
            </w:pPr>
            <w:r>
              <w:rPr>
                <w:sz w:val="20"/>
                <w:szCs w:val="20"/>
              </w:rPr>
              <w:t>ano</w:t>
            </w:r>
          </w:p>
        </w:tc>
      </w:tr>
      <w:tr w:rsidR="00B00142" w:rsidRPr="00B00142" w:rsidTr="002B723D">
        <w:trPr>
          <w:trHeight w:val="510"/>
        </w:trPr>
        <w:tc>
          <w:tcPr>
            <w:tcW w:w="510" w:type="dxa"/>
            <w:shd w:val="clear" w:color="auto" w:fill="auto"/>
            <w:noWrap/>
            <w:vAlign w:val="bottom"/>
          </w:tcPr>
          <w:p w:rsidR="00B00142" w:rsidRPr="00B00142" w:rsidRDefault="00B00142" w:rsidP="00B00142">
            <w:pPr>
              <w:overflowPunct/>
              <w:autoSpaceDE/>
              <w:autoSpaceDN/>
              <w:adjustRightInd/>
              <w:spacing w:before="0"/>
              <w:ind w:firstLine="0"/>
              <w:jc w:val="center"/>
              <w:textAlignment w:val="auto"/>
              <w:rPr>
                <w:sz w:val="20"/>
                <w:szCs w:val="20"/>
              </w:rPr>
            </w:pPr>
            <w:r w:rsidRPr="00B00142">
              <w:rPr>
                <w:sz w:val="20"/>
                <w:szCs w:val="20"/>
              </w:rPr>
              <w:t>8</w:t>
            </w:r>
          </w:p>
        </w:tc>
        <w:tc>
          <w:tcPr>
            <w:tcW w:w="343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color w:val="000000"/>
                <w:sz w:val="20"/>
                <w:szCs w:val="20"/>
              </w:rPr>
            </w:pPr>
            <w:r w:rsidRPr="00B00142">
              <w:rPr>
                <w:color w:val="000000"/>
                <w:sz w:val="20"/>
                <w:szCs w:val="20"/>
              </w:rPr>
              <w:t xml:space="preserve">Povodí Moravy, </w:t>
            </w:r>
            <w:proofErr w:type="spellStart"/>
            <w:r w:rsidRPr="00B00142">
              <w:rPr>
                <w:color w:val="000000"/>
                <w:sz w:val="20"/>
                <w:szCs w:val="20"/>
              </w:rPr>
              <w:t>s.p</w:t>
            </w:r>
            <w:proofErr w:type="spellEnd"/>
            <w:r w:rsidRPr="00B00142">
              <w:rPr>
                <w:color w:val="000000"/>
                <w:sz w:val="20"/>
                <w:szCs w:val="20"/>
              </w:rPr>
              <w:t>., závod Horní Morava</w:t>
            </w:r>
          </w:p>
        </w:tc>
        <w:tc>
          <w:tcPr>
            <w:tcW w:w="258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color w:val="000000"/>
                <w:sz w:val="20"/>
                <w:szCs w:val="20"/>
              </w:rPr>
            </w:pPr>
            <w:r w:rsidRPr="00B00142">
              <w:rPr>
                <w:color w:val="000000"/>
                <w:sz w:val="20"/>
                <w:szCs w:val="20"/>
              </w:rPr>
              <w:t>U dětského domova 263/4, Nové Sady, 779 00 Olomouc</w:t>
            </w:r>
          </w:p>
        </w:tc>
        <w:tc>
          <w:tcPr>
            <w:tcW w:w="1061" w:type="dxa"/>
            <w:shd w:val="clear" w:color="auto" w:fill="auto"/>
            <w:vAlign w:val="center"/>
          </w:tcPr>
          <w:p w:rsidR="00B00142" w:rsidRPr="006358A8" w:rsidRDefault="002C053B" w:rsidP="002B723D">
            <w:pPr>
              <w:spacing w:before="0"/>
              <w:ind w:hanging="25"/>
              <w:jc w:val="center"/>
              <w:rPr>
                <w:sz w:val="20"/>
                <w:szCs w:val="20"/>
              </w:rPr>
            </w:pPr>
            <w:r w:rsidRPr="006358A8">
              <w:rPr>
                <w:sz w:val="20"/>
                <w:szCs w:val="20"/>
              </w:rPr>
              <w:t>ano</w:t>
            </w:r>
          </w:p>
        </w:tc>
      </w:tr>
      <w:tr w:rsidR="00363327" w:rsidRPr="00B00142" w:rsidTr="002B723D">
        <w:trPr>
          <w:trHeight w:val="510"/>
        </w:trPr>
        <w:tc>
          <w:tcPr>
            <w:tcW w:w="510" w:type="dxa"/>
            <w:shd w:val="clear" w:color="auto" w:fill="auto"/>
            <w:noWrap/>
            <w:vAlign w:val="bottom"/>
          </w:tcPr>
          <w:p w:rsidR="00363327" w:rsidRPr="00B00142" w:rsidRDefault="00363327" w:rsidP="00363327">
            <w:pPr>
              <w:overflowPunct/>
              <w:autoSpaceDE/>
              <w:autoSpaceDN/>
              <w:adjustRightInd/>
              <w:spacing w:before="0"/>
              <w:ind w:firstLine="0"/>
              <w:jc w:val="center"/>
              <w:textAlignment w:val="auto"/>
              <w:rPr>
                <w:sz w:val="20"/>
                <w:szCs w:val="20"/>
              </w:rPr>
            </w:pPr>
            <w:r w:rsidRPr="00B00142">
              <w:rPr>
                <w:sz w:val="20"/>
                <w:szCs w:val="20"/>
              </w:rPr>
              <w:t>9</w:t>
            </w:r>
          </w:p>
        </w:tc>
        <w:tc>
          <w:tcPr>
            <w:tcW w:w="3439" w:type="dxa"/>
            <w:shd w:val="clear" w:color="auto" w:fill="auto"/>
            <w:vAlign w:val="bottom"/>
          </w:tcPr>
          <w:p w:rsidR="00363327" w:rsidRPr="00B00142" w:rsidRDefault="00363327" w:rsidP="00363327">
            <w:pPr>
              <w:overflowPunct/>
              <w:autoSpaceDE/>
              <w:autoSpaceDN/>
              <w:adjustRightInd/>
              <w:spacing w:before="0"/>
              <w:ind w:firstLine="0"/>
              <w:jc w:val="left"/>
              <w:textAlignment w:val="auto"/>
              <w:rPr>
                <w:color w:val="000000"/>
                <w:sz w:val="20"/>
                <w:szCs w:val="20"/>
              </w:rPr>
            </w:pPr>
            <w:r w:rsidRPr="00B00142">
              <w:rPr>
                <w:color w:val="000000"/>
                <w:sz w:val="20"/>
                <w:szCs w:val="20"/>
              </w:rPr>
              <w:t>Státní pozemkový úřad, Odbor vodohospodářských staveb</w:t>
            </w:r>
          </w:p>
        </w:tc>
        <w:tc>
          <w:tcPr>
            <w:tcW w:w="2589" w:type="dxa"/>
            <w:shd w:val="clear" w:color="auto" w:fill="auto"/>
            <w:vAlign w:val="bottom"/>
          </w:tcPr>
          <w:p w:rsidR="00363327" w:rsidRPr="00B00142" w:rsidRDefault="00363327" w:rsidP="00363327">
            <w:pPr>
              <w:overflowPunct/>
              <w:autoSpaceDE/>
              <w:autoSpaceDN/>
              <w:adjustRightInd/>
              <w:spacing w:before="0"/>
              <w:ind w:firstLine="0"/>
              <w:jc w:val="left"/>
              <w:textAlignment w:val="auto"/>
              <w:rPr>
                <w:color w:val="000000"/>
                <w:sz w:val="20"/>
                <w:szCs w:val="20"/>
              </w:rPr>
            </w:pPr>
            <w:r w:rsidRPr="00B00142">
              <w:rPr>
                <w:color w:val="000000"/>
                <w:sz w:val="20"/>
                <w:szCs w:val="20"/>
              </w:rPr>
              <w:t>Husinecká 1024/11a Žižkov, 130 00 Praha 3</w:t>
            </w:r>
          </w:p>
        </w:tc>
        <w:tc>
          <w:tcPr>
            <w:tcW w:w="1061" w:type="dxa"/>
            <w:shd w:val="clear" w:color="auto" w:fill="auto"/>
            <w:vAlign w:val="center"/>
          </w:tcPr>
          <w:p w:rsidR="00363327" w:rsidRDefault="00363327" w:rsidP="002B723D">
            <w:pPr>
              <w:spacing w:before="0"/>
              <w:ind w:firstLine="0"/>
              <w:jc w:val="center"/>
            </w:pPr>
            <w:r w:rsidRPr="000D591A">
              <w:rPr>
                <w:sz w:val="20"/>
                <w:szCs w:val="20"/>
              </w:rPr>
              <w:t>ano</w:t>
            </w:r>
          </w:p>
        </w:tc>
      </w:tr>
      <w:tr w:rsidR="00363327" w:rsidRPr="00B00142" w:rsidTr="002B723D">
        <w:trPr>
          <w:trHeight w:val="510"/>
        </w:trPr>
        <w:tc>
          <w:tcPr>
            <w:tcW w:w="510" w:type="dxa"/>
            <w:shd w:val="clear" w:color="auto" w:fill="auto"/>
            <w:noWrap/>
            <w:vAlign w:val="bottom"/>
          </w:tcPr>
          <w:p w:rsidR="00363327" w:rsidRPr="00B00142" w:rsidRDefault="00363327" w:rsidP="00363327">
            <w:pPr>
              <w:overflowPunct/>
              <w:autoSpaceDE/>
              <w:autoSpaceDN/>
              <w:adjustRightInd/>
              <w:spacing w:before="0"/>
              <w:ind w:firstLine="0"/>
              <w:jc w:val="center"/>
              <w:textAlignment w:val="auto"/>
              <w:rPr>
                <w:sz w:val="20"/>
                <w:szCs w:val="20"/>
              </w:rPr>
            </w:pPr>
            <w:r w:rsidRPr="00B00142">
              <w:rPr>
                <w:sz w:val="20"/>
                <w:szCs w:val="20"/>
              </w:rPr>
              <w:t>10</w:t>
            </w:r>
          </w:p>
        </w:tc>
        <w:tc>
          <w:tcPr>
            <w:tcW w:w="3439" w:type="dxa"/>
            <w:shd w:val="clear" w:color="auto" w:fill="auto"/>
            <w:vAlign w:val="bottom"/>
          </w:tcPr>
          <w:p w:rsidR="00363327" w:rsidRPr="00B00142" w:rsidRDefault="00363327" w:rsidP="00363327">
            <w:pPr>
              <w:overflowPunct/>
              <w:autoSpaceDE/>
              <w:autoSpaceDN/>
              <w:adjustRightInd/>
              <w:spacing w:before="0"/>
              <w:ind w:firstLine="0"/>
              <w:jc w:val="left"/>
              <w:textAlignment w:val="auto"/>
              <w:rPr>
                <w:color w:val="000000"/>
                <w:sz w:val="20"/>
                <w:szCs w:val="20"/>
              </w:rPr>
            </w:pPr>
            <w:r w:rsidRPr="00B00142">
              <w:rPr>
                <w:color w:val="000000"/>
                <w:sz w:val="20"/>
                <w:szCs w:val="20"/>
              </w:rPr>
              <w:t xml:space="preserve">Správa silnic Olomouckého kraje, středisko údržby Olomouc </w:t>
            </w:r>
          </w:p>
        </w:tc>
        <w:tc>
          <w:tcPr>
            <w:tcW w:w="2589" w:type="dxa"/>
            <w:shd w:val="clear" w:color="auto" w:fill="auto"/>
            <w:vAlign w:val="bottom"/>
          </w:tcPr>
          <w:p w:rsidR="00363327" w:rsidRPr="00B00142" w:rsidRDefault="00363327" w:rsidP="00363327">
            <w:pPr>
              <w:overflowPunct/>
              <w:autoSpaceDE/>
              <w:autoSpaceDN/>
              <w:adjustRightInd/>
              <w:spacing w:before="0"/>
              <w:ind w:firstLine="0"/>
              <w:jc w:val="left"/>
              <w:textAlignment w:val="auto"/>
              <w:rPr>
                <w:color w:val="000000"/>
                <w:sz w:val="20"/>
                <w:szCs w:val="20"/>
              </w:rPr>
            </w:pPr>
            <w:r w:rsidRPr="00B00142">
              <w:rPr>
                <w:color w:val="000000"/>
                <w:sz w:val="20"/>
                <w:szCs w:val="20"/>
              </w:rPr>
              <w:t>Lipenská 753/120, Hodolany, 779 00 Olomouc</w:t>
            </w:r>
          </w:p>
        </w:tc>
        <w:tc>
          <w:tcPr>
            <w:tcW w:w="1061" w:type="dxa"/>
            <w:shd w:val="clear" w:color="auto" w:fill="auto"/>
            <w:vAlign w:val="center"/>
          </w:tcPr>
          <w:p w:rsidR="00363327" w:rsidRDefault="00363327" w:rsidP="002B723D">
            <w:pPr>
              <w:spacing w:before="0"/>
              <w:ind w:firstLine="0"/>
              <w:jc w:val="center"/>
            </w:pPr>
            <w:r w:rsidRPr="000D591A">
              <w:rPr>
                <w:sz w:val="20"/>
                <w:szCs w:val="20"/>
              </w:rPr>
              <w:t>ano</w:t>
            </w:r>
          </w:p>
        </w:tc>
      </w:tr>
      <w:tr w:rsidR="00363327" w:rsidRPr="00B00142" w:rsidTr="002B723D">
        <w:trPr>
          <w:trHeight w:val="510"/>
        </w:trPr>
        <w:tc>
          <w:tcPr>
            <w:tcW w:w="510" w:type="dxa"/>
            <w:shd w:val="clear" w:color="auto" w:fill="auto"/>
            <w:noWrap/>
            <w:vAlign w:val="bottom"/>
          </w:tcPr>
          <w:p w:rsidR="00363327" w:rsidRPr="00B00142" w:rsidRDefault="00363327" w:rsidP="00363327">
            <w:pPr>
              <w:overflowPunct/>
              <w:autoSpaceDE/>
              <w:autoSpaceDN/>
              <w:adjustRightInd/>
              <w:spacing w:before="0"/>
              <w:ind w:firstLine="0"/>
              <w:jc w:val="center"/>
              <w:textAlignment w:val="auto"/>
              <w:rPr>
                <w:sz w:val="20"/>
                <w:szCs w:val="20"/>
              </w:rPr>
            </w:pPr>
            <w:r w:rsidRPr="00B00142">
              <w:rPr>
                <w:sz w:val="20"/>
                <w:szCs w:val="20"/>
              </w:rPr>
              <w:t>11</w:t>
            </w:r>
          </w:p>
        </w:tc>
        <w:tc>
          <w:tcPr>
            <w:tcW w:w="3439" w:type="dxa"/>
            <w:shd w:val="clear" w:color="auto" w:fill="auto"/>
            <w:vAlign w:val="bottom"/>
          </w:tcPr>
          <w:p w:rsidR="00363327" w:rsidRPr="00B00142" w:rsidRDefault="00363327" w:rsidP="00363327">
            <w:pPr>
              <w:overflowPunct/>
              <w:autoSpaceDE/>
              <w:autoSpaceDN/>
              <w:adjustRightInd/>
              <w:spacing w:before="0"/>
              <w:ind w:firstLine="0"/>
              <w:jc w:val="left"/>
              <w:textAlignment w:val="auto"/>
              <w:rPr>
                <w:color w:val="000000"/>
                <w:sz w:val="20"/>
                <w:szCs w:val="20"/>
              </w:rPr>
            </w:pPr>
            <w:r w:rsidRPr="00B00142">
              <w:rPr>
                <w:color w:val="000000"/>
                <w:sz w:val="20"/>
                <w:szCs w:val="20"/>
              </w:rPr>
              <w:t>Krajské ředitelství Policie Olomouckého kraje, Územní odbor Olomouc, Dopravní inspektorát Olomouc</w:t>
            </w:r>
          </w:p>
        </w:tc>
        <w:tc>
          <w:tcPr>
            <w:tcW w:w="2589" w:type="dxa"/>
            <w:shd w:val="clear" w:color="auto" w:fill="auto"/>
            <w:vAlign w:val="bottom"/>
          </w:tcPr>
          <w:p w:rsidR="00363327" w:rsidRPr="00B00142" w:rsidRDefault="00363327" w:rsidP="00363327">
            <w:pPr>
              <w:overflowPunct/>
              <w:autoSpaceDE/>
              <w:autoSpaceDN/>
              <w:adjustRightInd/>
              <w:spacing w:before="0"/>
              <w:ind w:firstLine="0"/>
              <w:jc w:val="left"/>
              <w:textAlignment w:val="auto"/>
              <w:rPr>
                <w:color w:val="000000"/>
                <w:sz w:val="20"/>
                <w:szCs w:val="20"/>
              </w:rPr>
            </w:pPr>
            <w:r w:rsidRPr="00B00142">
              <w:rPr>
                <w:color w:val="000000"/>
                <w:sz w:val="20"/>
                <w:szCs w:val="20"/>
              </w:rPr>
              <w:t>Třída Kosmonautů 189/10, 771 36 Olomouc</w:t>
            </w:r>
          </w:p>
        </w:tc>
        <w:tc>
          <w:tcPr>
            <w:tcW w:w="1061" w:type="dxa"/>
            <w:shd w:val="clear" w:color="auto" w:fill="auto"/>
            <w:vAlign w:val="center"/>
          </w:tcPr>
          <w:p w:rsidR="00363327" w:rsidRDefault="00363327" w:rsidP="002B723D">
            <w:pPr>
              <w:spacing w:before="0"/>
              <w:ind w:firstLine="0"/>
              <w:jc w:val="center"/>
            </w:pPr>
            <w:r w:rsidRPr="000D591A">
              <w:rPr>
                <w:sz w:val="20"/>
                <w:szCs w:val="20"/>
              </w:rPr>
              <w:t>ano</w:t>
            </w:r>
          </w:p>
        </w:tc>
      </w:tr>
      <w:tr w:rsidR="00B00142" w:rsidRPr="00B00142" w:rsidTr="002B723D">
        <w:trPr>
          <w:trHeight w:val="510"/>
        </w:trPr>
        <w:tc>
          <w:tcPr>
            <w:tcW w:w="510" w:type="dxa"/>
            <w:shd w:val="clear" w:color="auto" w:fill="auto"/>
            <w:noWrap/>
            <w:vAlign w:val="bottom"/>
          </w:tcPr>
          <w:p w:rsidR="00B00142" w:rsidRPr="00B00142" w:rsidRDefault="00B00142" w:rsidP="00B00142">
            <w:pPr>
              <w:overflowPunct/>
              <w:autoSpaceDE/>
              <w:autoSpaceDN/>
              <w:adjustRightInd/>
              <w:spacing w:before="0"/>
              <w:ind w:firstLine="0"/>
              <w:jc w:val="center"/>
              <w:textAlignment w:val="auto"/>
              <w:rPr>
                <w:sz w:val="20"/>
                <w:szCs w:val="20"/>
              </w:rPr>
            </w:pPr>
            <w:r w:rsidRPr="00B00142">
              <w:rPr>
                <w:sz w:val="20"/>
                <w:szCs w:val="20"/>
              </w:rPr>
              <w:t>12</w:t>
            </w:r>
          </w:p>
        </w:tc>
        <w:tc>
          <w:tcPr>
            <w:tcW w:w="343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color w:val="000000"/>
                <w:sz w:val="20"/>
                <w:szCs w:val="20"/>
              </w:rPr>
            </w:pPr>
            <w:r w:rsidRPr="00B00142">
              <w:rPr>
                <w:color w:val="000000"/>
                <w:sz w:val="20"/>
                <w:szCs w:val="20"/>
              </w:rPr>
              <w:t>ČEZ Distribuce, a. s.</w:t>
            </w:r>
          </w:p>
        </w:tc>
        <w:tc>
          <w:tcPr>
            <w:tcW w:w="258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color w:val="000000"/>
                <w:sz w:val="20"/>
                <w:szCs w:val="20"/>
              </w:rPr>
            </w:pPr>
            <w:r w:rsidRPr="00B00142">
              <w:rPr>
                <w:color w:val="000000"/>
                <w:sz w:val="20"/>
                <w:szCs w:val="20"/>
              </w:rPr>
              <w:t>Teplická 874/8, Děčín IV-Podmokly, 405 02 Děčín</w:t>
            </w:r>
          </w:p>
        </w:tc>
        <w:tc>
          <w:tcPr>
            <w:tcW w:w="1061" w:type="dxa"/>
            <w:shd w:val="clear" w:color="auto" w:fill="auto"/>
            <w:vAlign w:val="center"/>
          </w:tcPr>
          <w:p w:rsidR="00C32E45" w:rsidRPr="00C32E45" w:rsidRDefault="00C32E45" w:rsidP="002B723D">
            <w:pPr>
              <w:spacing w:before="0"/>
              <w:ind w:hanging="25"/>
              <w:jc w:val="center"/>
              <w:rPr>
                <w:sz w:val="20"/>
                <w:szCs w:val="20"/>
              </w:rPr>
            </w:pPr>
            <w:r>
              <w:rPr>
                <w:sz w:val="20"/>
                <w:szCs w:val="20"/>
              </w:rPr>
              <w:t>ano</w:t>
            </w:r>
          </w:p>
        </w:tc>
      </w:tr>
      <w:tr w:rsidR="00B00142" w:rsidRPr="00B00142" w:rsidTr="002B723D">
        <w:trPr>
          <w:trHeight w:val="510"/>
        </w:trPr>
        <w:tc>
          <w:tcPr>
            <w:tcW w:w="510" w:type="dxa"/>
            <w:shd w:val="clear" w:color="auto" w:fill="auto"/>
            <w:noWrap/>
            <w:vAlign w:val="bottom"/>
          </w:tcPr>
          <w:p w:rsidR="00B00142" w:rsidRPr="00B00142" w:rsidRDefault="00B00142" w:rsidP="00B00142">
            <w:pPr>
              <w:overflowPunct/>
              <w:autoSpaceDE/>
              <w:autoSpaceDN/>
              <w:adjustRightInd/>
              <w:spacing w:before="0"/>
              <w:ind w:firstLine="0"/>
              <w:jc w:val="center"/>
              <w:textAlignment w:val="auto"/>
              <w:rPr>
                <w:sz w:val="20"/>
                <w:szCs w:val="20"/>
              </w:rPr>
            </w:pPr>
            <w:r w:rsidRPr="00B00142">
              <w:rPr>
                <w:sz w:val="20"/>
                <w:szCs w:val="20"/>
              </w:rPr>
              <w:t>13</w:t>
            </w:r>
          </w:p>
        </w:tc>
        <w:tc>
          <w:tcPr>
            <w:tcW w:w="343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color w:val="000000"/>
                <w:sz w:val="20"/>
                <w:szCs w:val="20"/>
              </w:rPr>
            </w:pPr>
            <w:proofErr w:type="spellStart"/>
            <w:r w:rsidRPr="00B00142">
              <w:rPr>
                <w:color w:val="000000"/>
                <w:sz w:val="20"/>
                <w:szCs w:val="20"/>
              </w:rPr>
              <w:t>GridServices</w:t>
            </w:r>
            <w:proofErr w:type="spellEnd"/>
            <w:r w:rsidRPr="00B00142">
              <w:rPr>
                <w:color w:val="000000"/>
                <w:sz w:val="20"/>
                <w:szCs w:val="20"/>
              </w:rPr>
              <w:t>, s.r.o.</w:t>
            </w:r>
          </w:p>
        </w:tc>
        <w:tc>
          <w:tcPr>
            <w:tcW w:w="2589" w:type="dxa"/>
            <w:shd w:val="clear" w:color="auto" w:fill="auto"/>
            <w:vAlign w:val="bottom"/>
          </w:tcPr>
          <w:p w:rsidR="00B00142" w:rsidRPr="00B00142" w:rsidRDefault="00B00142" w:rsidP="00B00142">
            <w:pPr>
              <w:overflowPunct/>
              <w:autoSpaceDE/>
              <w:autoSpaceDN/>
              <w:adjustRightInd/>
              <w:spacing w:before="0"/>
              <w:ind w:firstLine="0"/>
              <w:jc w:val="left"/>
              <w:textAlignment w:val="auto"/>
              <w:rPr>
                <w:color w:val="000000"/>
                <w:sz w:val="20"/>
                <w:szCs w:val="20"/>
              </w:rPr>
            </w:pPr>
            <w:r w:rsidRPr="00B00142">
              <w:rPr>
                <w:color w:val="000000"/>
                <w:sz w:val="20"/>
                <w:szCs w:val="20"/>
              </w:rPr>
              <w:t>Plynárenská 499/1, Zábrdovice, 602 00 Brno</w:t>
            </w:r>
          </w:p>
        </w:tc>
        <w:tc>
          <w:tcPr>
            <w:tcW w:w="1061" w:type="dxa"/>
            <w:shd w:val="clear" w:color="auto" w:fill="auto"/>
            <w:vAlign w:val="center"/>
          </w:tcPr>
          <w:p w:rsidR="00B00142" w:rsidRDefault="00E60EB8" w:rsidP="002B723D">
            <w:pPr>
              <w:spacing w:before="0"/>
              <w:ind w:hanging="25"/>
              <w:jc w:val="center"/>
            </w:pPr>
            <w:r>
              <w:rPr>
                <w:sz w:val="20"/>
                <w:szCs w:val="20"/>
              </w:rPr>
              <w:t>ano</w:t>
            </w:r>
          </w:p>
        </w:tc>
      </w:tr>
    </w:tbl>
    <w:p w:rsidR="000A0080" w:rsidRDefault="000A0080" w:rsidP="00B00142">
      <w:pPr>
        <w:spacing w:before="0"/>
        <w:ind w:firstLine="0"/>
        <w:rPr>
          <w:b/>
        </w:rPr>
      </w:pPr>
    </w:p>
    <w:p w:rsidR="00363327" w:rsidRPr="00945853" w:rsidRDefault="00363327" w:rsidP="00945853">
      <w:pPr>
        <w:spacing w:before="0"/>
        <w:ind w:firstLine="0"/>
        <w:rPr>
          <w:b/>
          <w:bCs/>
          <w:color w:val="000000"/>
        </w:rPr>
      </w:pPr>
    </w:p>
    <w:p w:rsidR="00363327" w:rsidRPr="00363327" w:rsidRDefault="00363327" w:rsidP="00083120">
      <w:pPr>
        <w:pStyle w:val="Odstavecseseznamem"/>
        <w:numPr>
          <w:ilvl w:val="0"/>
          <w:numId w:val="42"/>
        </w:numPr>
        <w:spacing w:before="0"/>
        <w:ind w:left="851" w:hanging="567"/>
        <w:rPr>
          <w:b/>
          <w:bCs/>
          <w:szCs w:val="24"/>
        </w:rPr>
      </w:pPr>
      <w:r w:rsidRPr="00363327">
        <w:rPr>
          <w:b/>
          <w:bCs/>
          <w:color w:val="000000"/>
          <w:szCs w:val="24"/>
        </w:rPr>
        <w:t>Městský úřad Uničov, odbor výstavby a úřad územního plánování</w:t>
      </w:r>
    </w:p>
    <w:p w:rsidR="00945853" w:rsidRDefault="00363327" w:rsidP="00083120">
      <w:pPr>
        <w:pStyle w:val="Odstavecseseznamem"/>
        <w:spacing w:before="0"/>
        <w:ind w:left="851" w:firstLine="0"/>
      </w:pPr>
      <w:r w:rsidRPr="008B01E9">
        <w:t>Bez vyjádření</w:t>
      </w:r>
      <w:r w:rsidR="00083120">
        <w:t>.</w:t>
      </w:r>
    </w:p>
    <w:p w:rsidR="0052495C" w:rsidRDefault="0052495C" w:rsidP="00083120">
      <w:pPr>
        <w:spacing w:before="0"/>
        <w:ind w:firstLine="851"/>
        <w:rPr>
          <w:b/>
          <w:bCs/>
          <w:color w:val="000000"/>
        </w:rPr>
      </w:pPr>
    </w:p>
    <w:p w:rsidR="0052495C" w:rsidRPr="0052495C" w:rsidRDefault="0052495C" w:rsidP="00083120">
      <w:pPr>
        <w:spacing w:before="0"/>
        <w:ind w:firstLine="851"/>
        <w:rPr>
          <w:color w:val="000000"/>
        </w:rPr>
      </w:pPr>
      <w:r w:rsidRPr="0052495C">
        <w:rPr>
          <w:b/>
          <w:bCs/>
          <w:color w:val="000000"/>
        </w:rPr>
        <w:t>Vyjádření zpracovatele:</w:t>
      </w:r>
      <w:r w:rsidRPr="0052495C">
        <w:rPr>
          <w:color w:val="000000"/>
        </w:rPr>
        <w:t xml:space="preserve"> </w:t>
      </w:r>
      <w:r w:rsidRPr="00083120">
        <w:t>§ 9 odst.10 zákona</w:t>
      </w:r>
    </w:p>
    <w:p w:rsidR="0052495C" w:rsidRPr="008B01E9" w:rsidRDefault="0052495C" w:rsidP="00945853">
      <w:pPr>
        <w:pStyle w:val="Odstavecseseznamem"/>
        <w:spacing w:before="0"/>
        <w:ind w:left="851" w:firstLine="0"/>
      </w:pPr>
    </w:p>
    <w:p w:rsidR="00945853" w:rsidRDefault="00945853" w:rsidP="00945853">
      <w:pPr>
        <w:pStyle w:val="Odstavecseseznamem"/>
        <w:numPr>
          <w:ilvl w:val="0"/>
          <w:numId w:val="42"/>
        </w:numPr>
        <w:spacing w:before="0"/>
        <w:ind w:left="851" w:hanging="479"/>
        <w:rPr>
          <w:b/>
          <w:bCs/>
          <w:color w:val="000000"/>
          <w:szCs w:val="24"/>
        </w:rPr>
      </w:pPr>
      <w:r w:rsidRPr="00945853">
        <w:rPr>
          <w:b/>
          <w:bCs/>
          <w:color w:val="000000"/>
          <w:szCs w:val="24"/>
        </w:rPr>
        <w:t xml:space="preserve">Městský úřad Uničov, odbor životního </w:t>
      </w:r>
      <w:proofErr w:type="gramStart"/>
      <w:r w:rsidRPr="00945853">
        <w:rPr>
          <w:b/>
          <w:bCs/>
          <w:color w:val="000000"/>
          <w:szCs w:val="24"/>
        </w:rPr>
        <w:t>prostředí - orgán</w:t>
      </w:r>
      <w:proofErr w:type="gramEnd"/>
      <w:r w:rsidRPr="00945853">
        <w:rPr>
          <w:b/>
          <w:bCs/>
          <w:color w:val="000000"/>
          <w:szCs w:val="24"/>
        </w:rPr>
        <w:t xml:space="preserve"> ochrany ZPF</w:t>
      </w:r>
    </w:p>
    <w:p w:rsidR="00945853" w:rsidRDefault="00945853" w:rsidP="00945853">
      <w:pPr>
        <w:pStyle w:val="Odstavecseseznamem"/>
        <w:spacing w:before="0"/>
        <w:ind w:left="851" w:firstLine="0"/>
      </w:pPr>
      <w:r>
        <w:t xml:space="preserve">ČÍSLO JEDNACÍ: </w:t>
      </w:r>
      <w:r w:rsidR="007F451B">
        <w:t>MUUV 11442/2019</w:t>
      </w:r>
    </w:p>
    <w:p w:rsidR="00945853" w:rsidRDefault="00945853" w:rsidP="00945853">
      <w:pPr>
        <w:pStyle w:val="Odstavecseseznamem"/>
        <w:spacing w:before="0"/>
        <w:ind w:left="851" w:firstLine="0"/>
      </w:pPr>
      <w:r>
        <w:t xml:space="preserve">VYŘIZUJE: </w:t>
      </w:r>
      <w:r w:rsidR="007F451B">
        <w:t xml:space="preserve">Simona </w:t>
      </w:r>
      <w:proofErr w:type="spellStart"/>
      <w:r w:rsidR="007F451B">
        <w:t>Kariková</w:t>
      </w:r>
      <w:proofErr w:type="spellEnd"/>
    </w:p>
    <w:p w:rsidR="00945853" w:rsidRPr="003D3748" w:rsidRDefault="00945853" w:rsidP="00945853">
      <w:pPr>
        <w:pStyle w:val="Odstavecseseznamem"/>
        <w:spacing w:before="0"/>
        <w:ind w:left="851" w:firstLine="0"/>
      </w:pPr>
      <w:r w:rsidRPr="003D3748">
        <w:t xml:space="preserve">TELEFON: </w:t>
      </w:r>
      <w:r w:rsidR="007F451B">
        <w:t>585088327</w:t>
      </w:r>
    </w:p>
    <w:p w:rsidR="00945853" w:rsidRDefault="00945853" w:rsidP="00945853">
      <w:pPr>
        <w:pStyle w:val="Odstavecseseznamem"/>
        <w:spacing w:before="0"/>
        <w:ind w:left="851" w:firstLine="0"/>
      </w:pPr>
      <w:r w:rsidRPr="003D3748">
        <w:t xml:space="preserve">E-MAIL: </w:t>
      </w:r>
      <w:r w:rsidR="007F451B">
        <w:t>skarikova@u</w:t>
      </w:r>
      <w:r w:rsidR="004C390F">
        <w:t>n</w:t>
      </w:r>
      <w:r w:rsidR="007F451B">
        <w:t>icov.cz</w:t>
      </w:r>
    </w:p>
    <w:p w:rsidR="00945853" w:rsidRDefault="00945853" w:rsidP="00945853">
      <w:pPr>
        <w:pStyle w:val="Odstavecseseznamem"/>
        <w:spacing w:before="0"/>
        <w:ind w:left="851" w:firstLine="0"/>
      </w:pPr>
      <w:r>
        <w:t xml:space="preserve">DATUM: </w:t>
      </w:r>
      <w:r w:rsidR="007F451B">
        <w:t>9. 10</w:t>
      </w:r>
      <w:r w:rsidRPr="003D3748">
        <w:t>.</w:t>
      </w:r>
      <w:r>
        <w:t xml:space="preserve"> 2019</w:t>
      </w:r>
    </w:p>
    <w:p w:rsidR="007F451B" w:rsidRDefault="007F451B" w:rsidP="00945853">
      <w:pPr>
        <w:pStyle w:val="Odstavecseseznamem"/>
        <w:spacing w:before="0"/>
        <w:ind w:left="851" w:firstLine="0"/>
      </w:pPr>
    </w:p>
    <w:p w:rsidR="00945853" w:rsidRDefault="007F451B" w:rsidP="00944417">
      <w:pPr>
        <w:pStyle w:val="Odstavecseseznamem"/>
        <w:spacing w:before="0"/>
        <w:ind w:left="852" w:firstLine="282"/>
      </w:pPr>
      <w:r>
        <w:t xml:space="preserve">Orgán ochrany zemědělského půdního fondu Městského úřadu Uničov, jako správní orgán příslušný podle </w:t>
      </w:r>
      <w:proofErr w:type="spellStart"/>
      <w:r>
        <w:t>ust</w:t>
      </w:r>
      <w:proofErr w:type="spellEnd"/>
      <w:r>
        <w:t>. §15 písm. h), zákona č 334/1992 Sb., o ochraně ZPF ve znění pozdějších předpisů, nemá k předloženým plánům námitek.</w:t>
      </w:r>
    </w:p>
    <w:p w:rsidR="00945853" w:rsidRPr="00945853" w:rsidRDefault="00945853" w:rsidP="00945853">
      <w:pPr>
        <w:pStyle w:val="Odstavecseseznamem"/>
        <w:spacing w:before="0"/>
        <w:ind w:left="851" w:firstLine="0"/>
        <w:rPr>
          <w:b/>
          <w:bCs/>
          <w:color w:val="000000"/>
          <w:szCs w:val="24"/>
        </w:rPr>
      </w:pPr>
    </w:p>
    <w:p w:rsidR="00945853" w:rsidRDefault="00945853" w:rsidP="00945853">
      <w:pPr>
        <w:pStyle w:val="Odstavecseseznamem"/>
        <w:numPr>
          <w:ilvl w:val="0"/>
          <w:numId w:val="42"/>
        </w:numPr>
        <w:spacing w:before="0"/>
        <w:ind w:left="851" w:hanging="479"/>
        <w:rPr>
          <w:b/>
          <w:bCs/>
          <w:color w:val="000000"/>
          <w:szCs w:val="24"/>
        </w:rPr>
      </w:pPr>
      <w:r w:rsidRPr="00945853">
        <w:rPr>
          <w:b/>
          <w:bCs/>
          <w:color w:val="000000"/>
          <w:szCs w:val="24"/>
        </w:rPr>
        <w:t xml:space="preserve">Městský úřad Uničov, odbor životního </w:t>
      </w:r>
      <w:proofErr w:type="gramStart"/>
      <w:r w:rsidRPr="00945853">
        <w:rPr>
          <w:b/>
          <w:bCs/>
          <w:color w:val="000000"/>
          <w:szCs w:val="24"/>
        </w:rPr>
        <w:t>prostředí - orgán</w:t>
      </w:r>
      <w:proofErr w:type="gramEnd"/>
      <w:r w:rsidRPr="00945853">
        <w:rPr>
          <w:b/>
          <w:bCs/>
          <w:color w:val="000000"/>
          <w:szCs w:val="24"/>
        </w:rPr>
        <w:t xml:space="preserve"> ochrany přírody</w:t>
      </w:r>
    </w:p>
    <w:p w:rsidR="002436E3" w:rsidRDefault="002436E3" w:rsidP="002436E3">
      <w:pPr>
        <w:pStyle w:val="Odstavecseseznamem"/>
        <w:spacing w:before="0"/>
        <w:ind w:left="851" w:firstLine="0"/>
      </w:pPr>
      <w:r>
        <w:t>ČÍSLO JEDNACÍ: MUUV 11853/2019</w:t>
      </w:r>
    </w:p>
    <w:p w:rsidR="002436E3" w:rsidRDefault="002436E3" w:rsidP="002436E3">
      <w:pPr>
        <w:pStyle w:val="Odstavecseseznamem"/>
        <w:spacing w:before="0"/>
        <w:ind w:left="851" w:firstLine="0"/>
      </w:pPr>
      <w:r>
        <w:t>VYŘIZUJE: Ing. Ondřej Škarda</w:t>
      </w:r>
    </w:p>
    <w:p w:rsidR="002436E3" w:rsidRPr="003D3748" w:rsidRDefault="002436E3" w:rsidP="002436E3">
      <w:pPr>
        <w:pStyle w:val="Odstavecseseznamem"/>
        <w:spacing w:before="0"/>
        <w:ind w:left="851" w:firstLine="0"/>
      </w:pPr>
      <w:r w:rsidRPr="003D3748">
        <w:t xml:space="preserve">TELEFON: </w:t>
      </w:r>
      <w:r>
        <w:t>585088329</w:t>
      </w:r>
    </w:p>
    <w:p w:rsidR="002436E3" w:rsidRDefault="002436E3" w:rsidP="002436E3">
      <w:pPr>
        <w:pStyle w:val="Odstavecseseznamem"/>
        <w:spacing w:before="0"/>
        <w:ind w:left="851" w:firstLine="0"/>
      </w:pPr>
      <w:r w:rsidRPr="003D3748">
        <w:t xml:space="preserve">E-MAIL: </w:t>
      </w:r>
      <w:r>
        <w:t>oskarda@unicov.cz</w:t>
      </w:r>
    </w:p>
    <w:p w:rsidR="002436E3" w:rsidRDefault="002436E3" w:rsidP="002436E3">
      <w:pPr>
        <w:pStyle w:val="Odstavecseseznamem"/>
        <w:spacing w:before="0"/>
        <w:ind w:left="851" w:firstLine="0"/>
      </w:pPr>
      <w:r>
        <w:t>DATUM: 21. 10</w:t>
      </w:r>
      <w:r w:rsidRPr="003D3748">
        <w:t>.</w:t>
      </w:r>
      <w:r>
        <w:t xml:space="preserve"> 2019</w:t>
      </w:r>
    </w:p>
    <w:p w:rsidR="002436E3" w:rsidRDefault="002436E3" w:rsidP="002436E3">
      <w:pPr>
        <w:pStyle w:val="Odstavecseseznamem"/>
        <w:spacing w:before="0"/>
        <w:ind w:left="851" w:firstLine="0"/>
      </w:pPr>
    </w:p>
    <w:p w:rsidR="002436E3" w:rsidRDefault="002436E3" w:rsidP="002436E3">
      <w:pPr>
        <w:pStyle w:val="Odstavecseseznamem"/>
        <w:spacing w:before="0"/>
        <w:ind w:left="851" w:firstLine="0"/>
      </w:pPr>
      <w:r>
        <w:t>Stanovisko orgánu ochrany přírody dle zákona č. 114/1992 S., o ochraně přírody:</w:t>
      </w:r>
    </w:p>
    <w:p w:rsidR="002436E3" w:rsidRDefault="002436E3" w:rsidP="002436E3">
      <w:pPr>
        <w:pStyle w:val="Odstavecseseznamem"/>
        <w:spacing w:before="0"/>
        <w:ind w:left="851" w:firstLine="0"/>
      </w:pPr>
      <w:r>
        <w:t xml:space="preserve">OOP souhlasí s předloženým plánem společných zařízení v rámci komplexní pozemkové úpravy v k. </w:t>
      </w:r>
      <w:proofErr w:type="spellStart"/>
      <w:r>
        <w:t>ú.</w:t>
      </w:r>
      <w:proofErr w:type="spellEnd"/>
      <w:r>
        <w:t xml:space="preserve"> Nová Dědina.</w:t>
      </w:r>
    </w:p>
    <w:p w:rsidR="007F451B" w:rsidRPr="00945853" w:rsidRDefault="007F451B" w:rsidP="007F451B">
      <w:pPr>
        <w:pStyle w:val="Odstavecseseznamem"/>
        <w:spacing w:before="0"/>
        <w:ind w:left="851" w:firstLine="0"/>
        <w:rPr>
          <w:b/>
          <w:bCs/>
          <w:color w:val="000000"/>
          <w:szCs w:val="24"/>
        </w:rPr>
      </w:pPr>
    </w:p>
    <w:p w:rsidR="00945853" w:rsidRDefault="00945853" w:rsidP="00945853">
      <w:pPr>
        <w:pStyle w:val="Odstavecseseznamem"/>
        <w:numPr>
          <w:ilvl w:val="0"/>
          <w:numId w:val="42"/>
        </w:numPr>
        <w:spacing w:before="0"/>
        <w:ind w:left="851" w:hanging="479"/>
        <w:rPr>
          <w:b/>
          <w:bCs/>
          <w:color w:val="000000"/>
          <w:szCs w:val="24"/>
        </w:rPr>
      </w:pPr>
      <w:r w:rsidRPr="00945853">
        <w:rPr>
          <w:b/>
          <w:bCs/>
          <w:color w:val="000000"/>
          <w:szCs w:val="24"/>
        </w:rPr>
        <w:t xml:space="preserve">Městský úřad Uničov, odbor životního </w:t>
      </w:r>
      <w:proofErr w:type="gramStart"/>
      <w:r w:rsidRPr="00945853">
        <w:rPr>
          <w:b/>
          <w:bCs/>
          <w:color w:val="000000"/>
          <w:szCs w:val="24"/>
        </w:rPr>
        <w:t>prostředí - orgán</w:t>
      </w:r>
      <w:proofErr w:type="gramEnd"/>
      <w:r w:rsidRPr="00945853">
        <w:rPr>
          <w:b/>
          <w:bCs/>
          <w:color w:val="000000"/>
          <w:szCs w:val="24"/>
        </w:rPr>
        <w:t xml:space="preserve"> státní správy lesů</w:t>
      </w:r>
    </w:p>
    <w:p w:rsidR="00944417" w:rsidRDefault="00944417" w:rsidP="00944417">
      <w:pPr>
        <w:pStyle w:val="Odstavecseseznamem"/>
        <w:spacing w:before="0"/>
        <w:ind w:left="851" w:firstLine="0"/>
      </w:pPr>
      <w:r>
        <w:t xml:space="preserve">ČÍSLO JEDNACÍ: MUUV </w:t>
      </w:r>
      <w:r w:rsidR="004C390F">
        <w:t>11853</w:t>
      </w:r>
      <w:r>
        <w:t>/2019</w:t>
      </w:r>
    </w:p>
    <w:p w:rsidR="00944417" w:rsidRDefault="00944417" w:rsidP="00944417">
      <w:pPr>
        <w:pStyle w:val="Odstavecseseznamem"/>
        <w:spacing w:before="0"/>
        <w:ind w:left="851" w:firstLine="0"/>
      </w:pPr>
      <w:r>
        <w:t xml:space="preserve">VYŘIZUJE: </w:t>
      </w:r>
      <w:r w:rsidR="004C390F">
        <w:t>Ing. Ondřej Škarda</w:t>
      </w:r>
    </w:p>
    <w:p w:rsidR="00944417" w:rsidRPr="003D3748" w:rsidRDefault="00944417" w:rsidP="00944417">
      <w:pPr>
        <w:pStyle w:val="Odstavecseseznamem"/>
        <w:spacing w:before="0"/>
        <w:ind w:left="851" w:firstLine="0"/>
      </w:pPr>
      <w:r w:rsidRPr="003D3748">
        <w:t xml:space="preserve">TELEFON: </w:t>
      </w:r>
      <w:r>
        <w:t>58508832</w:t>
      </w:r>
      <w:r w:rsidR="004C390F">
        <w:t>9</w:t>
      </w:r>
    </w:p>
    <w:p w:rsidR="00944417" w:rsidRDefault="00944417" w:rsidP="00944417">
      <w:pPr>
        <w:pStyle w:val="Odstavecseseznamem"/>
        <w:spacing w:before="0"/>
        <w:ind w:left="851" w:firstLine="0"/>
      </w:pPr>
      <w:r w:rsidRPr="003D3748">
        <w:t xml:space="preserve">E-MAIL: </w:t>
      </w:r>
      <w:r w:rsidR="004C390F">
        <w:t>oskarda</w:t>
      </w:r>
      <w:r>
        <w:t>@u</w:t>
      </w:r>
      <w:r w:rsidR="004C390F">
        <w:t>n</w:t>
      </w:r>
      <w:r>
        <w:t>icov.cz</w:t>
      </w:r>
    </w:p>
    <w:p w:rsidR="00944417" w:rsidRDefault="00944417" w:rsidP="00944417">
      <w:pPr>
        <w:pStyle w:val="Odstavecseseznamem"/>
        <w:spacing w:before="0"/>
        <w:ind w:left="851" w:firstLine="0"/>
      </w:pPr>
      <w:r>
        <w:t xml:space="preserve">DATUM: </w:t>
      </w:r>
      <w:r w:rsidR="004C390F">
        <w:t>21</w:t>
      </w:r>
      <w:r>
        <w:t>. 10</w:t>
      </w:r>
      <w:r w:rsidRPr="003D3748">
        <w:t>.</w:t>
      </w:r>
      <w:r>
        <w:t xml:space="preserve"> 2019</w:t>
      </w:r>
    </w:p>
    <w:p w:rsidR="00944417" w:rsidRDefault="00944417" w:rsidP="00944417">
      <w:pPr>
        <w:pStyle w:val="Odstavecseseznamem"/>
        <w:spacing w:before="0"/>
        <w:ind w:left="851" w:firstLine="0"/>
      </w:pPr>
    </w:p>
    <w:p w:rsidR="00944417" w:rsidRDefault="004C390F" w:rsidP="00146C04">
      <w:pPr>
        <w:pStyle w:val="Odstavecseseznamem"/>
        <w:spacing w:before="0"/>
        <w:ind w:left="851" w:firstLine="283"/>
      </w:pPr>
      <w:proofErr w:type="spellStart"/>
      <w:r>
        <w:t>MěÚ</w:t>
      </w:r>
      <w:proofErr w:type="spellEnd"/>
      <w:r>
        <w:t xml:space="preserve"> Uničov, odbor životního prostředí, jako věcně a místně příslušný orgán státní správy lesů souhlasí s předloženým návrhem Plánu společných zařízení – Komplexní pozemkové úpravy v </w:t>
      </w:r>
      <w:proofErr w:type="spellStart"/>
      <w:r>
        <w:t>k.ú</w:t>
      </w:r>
      <w:proofErr w:type="spellEnd"/>
      <w:r>
        <w:t xml:space="preserve">. Nová Dědina u Uničova dle stavu platnému ke dni 9. 10. </w:t>
      </w:r>
      <w:r w:rsidR="00146C04">
        <w:t>2019.</w:t>
      </w:r>
    </w:p>
    <w:p w:rsidR="007F451B" w:rsidRPr="00945853" w:rsidRDefault="007F451B" w:rsidP="007F451B">
      <w:pPr>
        <w:pStyle w:val="Odstavecseseznamem"/>
        <w:spacing w:before="0"/>
        <w:ind w:left="851" w:firstLine="0"/>
        <w:rPr>
          <w:b/>
          <w:bCs/>
          <w:color w:val="000000"/>
          <w:szCs w:val="24"/>
        </w:rPr>
      </w:pPr>
    </w:p>
    <w:p w:rsidR="00945853" w:rsidRDefault="00945853" w:rsidP="00945853">
      <w:pPr>
        <w:pStyle w:val="Odstavecseseznamem"/>
        <w:numPr>
          <w:ilvl w:val="0"/>
          <w:numId w:val="42"/>
        </w:numPr>
        <w:spacing w:before="0"/>
        <w:ind w:left="851" w:hanging="479"/>
        <w:rPr>
          <w:b/>
          <w:bCs/>
          <w:color w:val="000000"/>
          <w:szCs w:val="24"/>
        </w:rPr>
      </w:pPr>
      <w:r w:rsidRPr="00945853">
        <w:rPr>
          <w:b/>
          <w:bCs/>
          <w:color w:val="000000"/>
          <w:szCs w:val="24"/>
        </w:rPr>
        <w:t>Městský úřad Uničov, odbor životního prostředí – vodohospodářský orgán</w:t>
      </w:r>
    </w:p>
    <w:p w:rsidR="002436E3" w:rsidRDefault="002436E3" w:rsidP="002436E3">
      <w:pPr>
        <w:pStyle w:val="Odstavecseseznamem"/>
        <w:spacing w:before="0"/>
        <w:ind w:left="851" w:firstLine="0"/>
      </w:pPr>
      <w:r>
        <w:t xml:space="preserve">ČÍSLO JEDNACÍ: MUUV </w:t>
      </w:r>
      <w:r w:rsidR="003A3ABF">
        <w:t xml:space="preserve">ŽP 921/2019 </w:t>
      </w:r>
      <w:proofErr w:type="spellStart"/>
      <w:r w:rsidR="003A3ABF">
        <w:t>JSo</w:t>
      </w:r>
      <w:proofErr w:type="spellEnd"/>
    </w:p>
    <w:p w:rsidR="002436E3" w:rsidRDefault="002436E3" w:rsidP="002436E3">
      <w:pPr>
        <w:pStyle w:val="Odstavecseseznamem"/>
        <w:spacing w:before="0"/>
        <w:ind w:left="851" w:firstLine="0"/>
      </w:pPr>
      <w:r>
        <w:t xml:space="preserve">VYŘIZUJE: </w:t>
      </w:r>
      <w:r w:rsidR="003A3ABF">
        <w:t>Ing. Jana Sovová</w:t>
      </w:r>
    </w:p>
    <w:p w:rsidR="002436E3" w:rsidRPr="003D3748" w:rsidRDefault="002436E3" w:rsidP="002436E3">
      <w:pPr>
        <w:pStyle w:val="Odstavecseseznamem"/>
        <w:spacing w:before="0"/>
        <w:ind w:left="851" w:firstLine="0"/>
      </w:pPr>
      <w:r w:rsidRPr="003D3748">
        <w:t xml:space="preserve">TELEFON: </w:t>
      </w:r>
      <w:r w:rsidR="003A3ABF">
        <w:t>585088352</w:t>
      </w:r>
    </w:p>
    <w:p w:rsidR="002436E3" w:rsidRDefault="002436E3" w:rsidP="002436E3">
      <w:pPr>
        <w:pStyle w:val="Odstavecseseznamem"/>
        <w:spacing w:before="0"/>
        <w:ind w:left="851" w:firstLine="0"/>
      </w:pPr>
      <w:r w:rsidRPr="003D3748">
        <w:t xml:space="preserve">E-MAIL: </w:t>
      </w:r>
      <w:r w:rsidR="003A3ABF">
        <w:t>jsovova</w:t>
      </w:r>
      <w:r>
        <w:t>@unicov.cz</w:t>
      </w:r>
    </w:p>
    <w:p w:rsidR="002436E3" w:rsidRDefault="002436E3" w:rsidP="002436E3">
      <w:pPr>
        <w:pStyle w:val="Odstavecseseznamem"/>
        <w:spacing w:before="0"/>
        <w:ind w:left="851" w:firstLine="0"/>
      </w:pPr>
      <w:r>
        <w:t>DATUM: 2</w:t>
      </w:r>
      <w:r w:rsidR="003A3ABF">
        <w:t>4</w:t>
      </w:r>
      <w:r>
        <w:t>. 10</w:t>
      </w:r>
      <w:r w:rsidRPr="003D3748">
        <w:t>.</w:t>
      </w:r>
      <w:r>
        <w:t xml:space="preserve"> 2019</w:t>
      </w:r>
    </w:p>
    <w:p w:rsidR="007F451B" w:rsidRDefault="007F451B" w:rsidP="007F451B">
      <w:pPr>
        <w:pStyle w:val="Odstavecseseznamem"/>
        <w:spacing w:before="0"/>
        <w:ind w:left="851" w:firstLine="0"/>
        <w:rPr>
          <w:b/>
          <w:bCs/>
          <w:color w:val="000000"/>
          <w:szCs w:val="24"/>
        </w:rPr>
      </w:pPr>
    </w:p>
    <w:p w:rsidR="002436E3" w:rsidRDefault="003A3ABF" w:rsidP="00B95FC6">
      <w:pPr>
        <w:spacing w:before="0"/>
        <w:ind w:left="851" w:firstLine="142"/>
        <w:rPr>
          <w:color w:val="000000"/>
        </w:rPr>
      </w:pPr>
      <w:r w:rsidRPr="00B95FC6">
        <w:rPr>
          <w:color w:val="000000"/>
        </w:rPr>
        <w:t>Vodoprávní úřad požaduje vzhledem k významu navrhovaných vodohospodářských opatření, aby v návaznosti na rekonstrukci tabulového jezu na řece Oskavě byla vybudována i polní komunikace VC6, která bude mj</w:t>
      </w:r>
      <w:r w:rsidR="00B95FC6" w:rsidRPr="00B95FC6">
        <w:rPr>
          <w:color w:val="000000"/>
        </w:rPr>
        <w:t>. sloužit k jako přístupová komunikace k jezu.</w:t>
      </w:r>
    </w:p>
    <w:p w:rsidR="00B95FC6" w:rsidRDefault="00B95FC6" w:rsidP="00B95FC6">
      <w:pPr>
        <w:spacing w:before="0"/>
        <w:ind w:left="851" w:firstLine="142"/>
        <w:rPr>
          <w:color w:val="000000"/>
        </w:rPr>
      </w:pPr>
      <w:r>
        <w:rPr>
          <w:color w:val="000000"/>
        </w:rPr>
        <w:t>Podobný význam vodoprávní úřad přisuzuje i doplňkové cestě DC3 vedoucí podél bývalého mlýnského náhonu – bezejmenného toku (IDVT 10203754), která bude sloužit zejména pro přístup k předmětnému a provádění jeho údržby.</w:t>
      </w:r>
    </w:p>
    <w:p w:rsidR="00B95FC6" w:rsidRDefault="00B95FC6" w:rsidP="00B95FC6">
      <w:pPr>
        <w:spacing w:before="0"/>
        <w:ind w:left="851" w:firstLine="142"/>
        <w:rPr>
          <w:color w:val="000000"/>
        </w:rPr>
      </w:pPr>
      <w:r>
        <w:rPr>
          <w:color w:val="000000"/>
        </w:rPr>
        <w:lastRenderedPageBreak/>
        <w:t>Toto stanovisko není rozhodnutím ani souhlasem vodoprávního úřadu a nenahrazuje souhlasy ani jiná opatření vyžadovaná zvláštními předpisy.</w:t>
      </w:r>
    </w:p>
    <w:p w:rsidR="00B95FC6" w:rsidRDefault="00B95FC6" w:rsidP="00B95FC6">
      <w:pPr>
        <w:spacing w:before="0"/>
        <w:ind w:left="851" w:firstLine="142"/>
        <w:rPr>
          <w:color w:val="000000"/>
        </w:rPr>
      </w:pPr>
    </w:p>
    <w:p w:rsidR="00B95FC6" w:rsidRPr="00B95FC6" w:rsidRDefault="00B95FC6" w:rsidP="00B95FC6">
      <w:pPr>
        <w:spacing w:before="0"/>
        <w:ind w:left="851" w:firstLine="142"/>
        <w:rPr>
          <w:color w:val="000000"/>
        </w:rPr>
      </w:pPr>
      <w:r w:rsidRPr="00F61547">
        <w:rPr>
          <w:b/>
          <w:bCs/>
          <w:color w:val="000000"/>
        </w:rPr>
        <w:t>Vyjádření zpracovatele:</w:t>
      </w:r>
      <w:r>
        <w:rPr>
          <w:color w:val="000000"/>
        </w:rPr>
        <w:t xml:space="preserve"> Výše zmíněné podmínky byly zapracovány do dokumentace.</w:t>
      </w:r>
    </w:p>
    <w:p w:rsidR="002436E3" w:rsidRPr="00945853" w:rsidRDefault="002436E3" w:rsidP="007F451B">
      <w:pPr>
        <w:pStyle w:val="Odstavecseseznamem"/>
        <w:spacing w:before="0"/>
        <w:ind w:left="851" w:firstLine="0"/>
        <w:rPr>
          <w:b/>
          <w:bCs/>
          <w:color w:val="000000"/>
          <w:szCs w:val="24"/>
        </w:rPr>
      </w:pPr>
    </w:p>
    <w:p w:rsidR="00945853" w:rsidRDefault="00945853" w:rsidP="00945853">
      <w:pPr>
        <w:pStyle w:val="Odstavecseseznamem"/>
        <w:numPr>
          <w:ilvl w:val="0"/>
          <w:numId w:val="42"/>
        </w:numPr>
        <w:spacing w:before="0"/>
        <w:ind w:left="851" w:hanging="479"/>
        <w:rPr>
          <w:b/>
          <w:bCs/>
          <w:color w:val="000000"/>
          <w:szCs w:val="24"/>
        </w:rPr>
      </w:pPr>
      <w:r w:rsidRPr="00945853">
        <w:rPr>
          <w:b/>
          <w:bCs/>
          <w:color w:val="000000"/>
          <w:szCs w:val="24"/>
        </w:rPr>
        <w:t>Městský úřad Uničov, odbor dopravy a silničního hospodářství</w:t>
      </w:r>
    </w:p>
    <w:p w:rsidR="0052495C" w:rsidRDefault="00944417" w:rsidP="00944417">
      <w:pPr>
        <w:pStyle w:val="Odstavecseseznamem"/>
        <w:spacing w:before="0"/>
        <w:ind w:left="851" w:firstLine="0"/>
      </w:pPr>
      <w:r w:rsidRPr="008B01E9">
        <w:t>Bez vyjádření</w:t>
      </w:r>
      <w:r w:rsidR="0052495C">
        <w:t xml:space="preserve"> </w:t>
      </w:r>
    </w:p>
    <w:p w:rsidR="0052495C" w:rsidRDefault="0052495C" w:rsidP="00083120">
      <w:pPr>
        <w:spacing w:before="0"/>
        <w:ind w:firstLine="851"/>
        <w:rPr>
          <w:b/>
          <w:bCs/>
          <w:color w:val="000000"/>
        </w:rPr>
      </w:pPr>
    </w:p>
    <w:p w:rsidR="00944417" w:rsidRPr="00083120" w:rsidRDefault="0052495C" w:rsidP="00083120">
      <w:pPr>
        <w:spacing w:before="0"/>
        <w:ind w:firstLine="851"/>
        <w:rPr>
          <w:color w:val="000000"/>
        </w:rPr>
      </w:pPr>
      <w:r w:rsidRPr="0052495C">
        <w:rPr>
          <w:b/>
          <w:bCs/>
          <w:color w:val="000000"/>
        </w:rPr>
        <w:t xml:space="preserve">Vyjádření </w:t>
      </w:r>
      <w:proofErr w:type="gramStart"/>
      <w:r w:rsidRPr="0052495C">
        <w:rPr>
          <w:b/>
          <w:bCs/>
          <w:color w:val="000000"/>
        </w:rPr>
        <w:t>zpracovatele</w:t>
      </w:r>
      <w:r w:rsidRPr="00083120">
        <w:rPr>
          <w:b/>
          <w:bCs/>
          <w:color w:val="000000"/>
        </w:rPr>
        <w:t>:</w:t>
      </w:r>
      <w:r w:rsidR="00BB3EA6" w:rsidRPr="00083120">
        <w:t>§</w:t>
      </w:r>
      <w:proofErr w:type="gramEnd"/>
      <w:r w:rsidRPr="00083120">
        <w:t xml:space="preserve"> </w:t>
      </w:r>
      <w:r w:rsidR="00BB3EA6" w:rsidRPr="00083120">
        <w:t>9 odst.10 zákona</w:t>
      </w:r>
    </w:p>
    <w:p w:rsidR="007F451B" w:rsidRPr="00945853" w:rsidRDefault="007F451B" w:rsidP="00083120">
      <w:pPr>
        <w:pStyle w:val="Odstavecseseznamem"/>
        <w:spacing w:before="0"/>
        <w:ind w:left="851" w:firstLine="851"/>
        <w:rPr>
          <w:b/>
          <w:bCs/>
          <w:color w:val="000000"/>
          <w:szCs w:val="24"/>
        </w:rPr>
      </w:pPr>
    </w:p>
    <w:p w:rsidR="00945853" w:rsidRDefault="00945853" w:rsidP="00945853">
      <w:pPr>
        <w:pStyle w:val="Odstavecseseznamem"/>
        <w:numPr>
          <w:ilvl w:val="0"/>
          <w:numId w:val="42"/>
        </w:numPr>
        <w:spacing w:before="0"/>
        <w:ind w:left="851" w:hanging="479"/>
        <w:rPr>
          <w:b/>
          <w:bCs/>
          <w:color w:val="000000"/>
          <w:szCs w:val="24"/>
        </w:rPr>
      </w:pPr>
      <w:r w:rsidRPr="00945853">
        <w:rPr>
          <w:b/>
          <w:bCs/>
          <w:color w:val="000000"/>
          <w:szCs w:val="24"/>
        </w:rPr>
        <w:t>Agentura ochrany přírody a krajiny ČR, Regionální pracoviště Olomoucko</w:t>
      </w:r>
    </w:p>
    <w:p w:rsidR="00376877" w:rsidRDefault="00376877" w:rsidP="00376877">
      <w:pPr>
        <w:pStyle w:val="Odstavecseseznamem"/>
        <w:spacing w:before="0"/>
        <w:ind w:left="851" w:firstLine="0"/>
      </w:pPr>
      <w:r>
        <w:t>ČÍSLO JEDNACÍ: 03218/OM/19</w:t>
      </w:r>
    </w:p>
    <w:p w:rsidR="00376877" w:rsidRDefault="00376877" w:rsidP="00376877">
      <w:pPr>
        <w:pStyle w:val="Odstavecseseznamem"/>
        <w:spacing w:before="0"/>
        <w:ind w:left="851" w:firstLine="0"/>
      </w:pPr>
      <w:r>
        <w:t xml:space="preserve">VYŘIZUJE: </w:t>
      </w:r>
      <w:proofErr w:type="spellStart"/>
      <w:r>
        <w:t>Hodulíková</w:t>
      </w:r>
      <w:proofErr w:type="spellEnd"/>
    </w:p>
    <w:p w:rsidR="00376877" w:rsidRPr="003D3748" w:rsidRDefault="00376877" w:rsidP="00376877">
      <w:pPr>
        <w:pStyle w:val="Odstavecseseznamem"/>
        <w:spacing w:before="0"/>
        <w:ind w:left="851" w:firstLine="0"/>
      </w:pPr>
      <w:r w:rsidRPr="003D3748">
        <w:t xml:space="preserve">TELEFON: </w:t>
      </w:r>
      <w:r>
        <w:t>585 238 811</w:t>
      </w:r>
    </w:p>
    <w:p w:rsidR="00376877" w:rsidRDefault="00376877" w:rsidP="00376877">
      <w:pPr>
        <w:pStyle w:val="Odstavecseseznamem"/>
        <w:spacing w:before="0"/>
        <w:ind w:left="851" w:firstLine="0"/>
      </w:pPr>
      <w:r w:rsidRPr="003D3748">
        <w:t xml:space="preserve">E-MAIL: </w:t>
      </w:r>
      <w:r>
        <w:t>olomoucko@nature.cz</w:t>
      </w:r>
    </w:p>
    <w:p w:rsidR="00944417" w:rsidRDefault="00376877" w:rsidP="00376877">
      <w:pPr>
        <w:pStyle w:val="Odstavecseseznamem"/>
        <w:spacing w:before="0"/>
        <w:ind w:left="851" w:firstLine="0"/>
      </w:pPr>
      <w:r>
        <w:t>DATUM: 25. 10. 2019</w:t>
      </w:r>
    </w:p>
    <w:p w:rsidR="00376877" w:rsidRDefault="00376877" w:rsidP="00376877">
      <w:pPr>
        <w:pStyle w:val="Odstavecseseznamem"/>
        <w:spacing w:before="0"/>
        <w:ind w:left="851" w:firstLine="0"/>
      </w:pPr>
    </w:p>
    <w:p w:rsidR="00376877" w:rsidRDefault="00376877" w:rsidP="00376877">
      <w:pPr>
        <w:pStyle w:val="Odstavecseseznamem"/>
        <w:spacing w:before="0"/>
        <w:ind w:left="851" w:firstLine="0"/>
      </w:pPr>
      <w:r>
        <w:t>AOPK</w:t>
      </w:r>
      <w:r w:rsidR="00104C40">
        <w:t xml:space="preserve"> vznáší následující připomínky:</w:t>
      </w:r>
    </w:p>
    <w:p w:rsidR="00104C40" w:rsidRDefault="00104C40" w:rsidP="00376877">
      <w:pPr>
        <w:pStyle w:val="Odstavecseseznamem"/>
        <w:spacing w:before="0"/>
        <w:ind w:left="851" w:firstLine="0"/>
      </w:pPr>
    </w:p>
    <w:p w:rsidR="00104C40" w:rsidRDefault="00104C40" w:rsidP="00376877">
      <w:pPr>
        <w:pStyle w:val="Odstavecseseznamem"/>
        <w:spacing w:before="0"/>
        <w:ind w:left="851" w:firstLine="0"/>
      </w:pPr>
      <w:r>
        <w:tab/>
      </w:r>
      <w:r>
        <w:tab/>
        <w:t>V případě realizace vedlejší polní cesty VC6, která je zpevněná (hrubý penetrační makadam) navrhujeme z důvodu, že bezprostředně přiléhá k regionálnímu biokoridoru RK906, upřednostnit zpevnění štěrkem.</w:t>
      </w:r>
    </w:p>
    <w:p w:rsidR="00104C40" w:rsidRDefault="00104C40" w:rsidP="00376877">
      <w:pPr>
        <w:pStyle w:val="Odstavecseseznamem"/>
        <w:spacing w:before="0"/>
        <w:ind w:left="851" w:firstLine="0"/>
      </w:pPr>
      <w:r w:rsidRPr="00104C40">
        <w:rPr>
          <w:b/>
          <w:bCs/>
        </w:rPr>
        <w:t>Vyjádření zpracovatele:</w:t>
      </w:r>
      <w:r>
        <w:t xml:space="preserve"> </w:t>
      </w:r>
      <w:r w:rsidR="00072AAF">
        <w:t xml:space="preserve">Cesta VC6 úzce souvisí s opravou tabulového jezu na řece Oskavě. Cesta má sloužit k přístupu při realizaci opravy a dále pro přistup k manipulaci s jezem. Povrch cesty je volen s ohledem na požadavek celoroční sjízdnosti. Tyto požadavky byly vzneseny Městským úřadem Uničov, odbor </w:t>
      </w:r>
      <w:r w:rsidR="0077420B">
        <w:t>ŽP, vodoprávní úřad.</w:t>
      </w:r>
    </w:p>
    <w:p w:rsidR="004F0C4E" w:rsidRDefault="004F0C4E" w:rsidP="00376877">
      <w:pPr>
        <w:pStyle w:val="Odstavecseseznamem"/>
        <w:spacing w:before="0"/>
        <w:ind w:left="851" w:firstLine="0"/>
      </w:pPr>
    </w:p>
    <w:p w:rsidR="00512A7E" w:rsidRPr="00512A7E" w:rsidRDefault="00512A7E" w:rsidP="00376877">
      <w:pPr>
        <w:pStyle w:val="Odstavecseseznamem"/>
        <w:spacing w:before="0"/>
        <w:ind w:left="851" w:firstLine="0"/>
      </w:pPr>
      <w:r w:rsidRPr="00512A7E">
        <w:tab/>
      </w:r>
      <w:r w:rsidRPr="00512A7E">
        <w:tab/>
        <w:t xml:space="preserve">U vodohospodářských opatření </w:t>
      </w:r>
      <w:r>
        <w:t>navrhujeme doplnit vyhodnocení u zatrubněních vodních toků a odvodňovacích zařízení z hlediska možnosti jejich otevření k případnému vyvedení na povrch a tvorbě mokřadů.</w:t>
      </w:r>
    </w:p>
    <w:p w:rsidR="0077420B" w:rsidRDefault="00512A7E" w:rsidP="00376877">
      <w:pPr>
        <w:pStyle w:val="Odstavecseseznamem"/>
        <w:spacing w:before="0"/>
        <w:ind w:left="851" w:firstLine="0"/>
      </w:pPr>
      <w:r w:rsidRPr="00104C40">
        <w:rPr>
          <w:b/>
          <w:bCs/>
        </w:rPr>
        <w:t>Vyjádření zpracovatele:</w:t>
      </w:r>
      <w:r>
        <w:t xml:space="preserve"> </w:t>
      </w:r>
      <w:proofErr w:type="spellStart"/>
      <w:r>
        <w:t>Zatrubněné</w:t>
      </w:r>
      <w:proofErr w:type="spellEnd"/>
      <w:r>
        <w:t xml:space="preserve"> vodní toky jsou v území mimo obvod </w:t>
      </w:r>
      <w:r w:rsidR="00343452">
        <w:t xml:space="preserve">pozemkové úpravy. </w:t>
      </w:r>
      <w:proofErr w:type="spellStart"/>
      <w:r w:rsidR="00343452">
        <w:t>Zatrubněné</w:t>
      </w:r>
      <w:proofErr w:type="spellEnd"/>
      <w:r w:rsidR="00343452">
        <w:t xml:space="preserve"> odvodňovací zařízení je v majetku SPÚ, který požaduje zachování jejich funkčnosti.</w:t>
      </w:r>
      <w:r w:rsidR="005D5B5B">
        <w:t xml:space="preserve"> Souběžně s </w:t>
      </w:r>
      <w:proofErr w:type="spellStart"/>
      <w:r w:rsidR="005D5B5B">
        <w:t>s</w:t>
      </w:r>
      <w:proofErr w:type="spellEnd"/>
      <w:r w:rsidR="005D5B5B">
        <w:t> HMZ Troubelice a Králová byly navrženy interakční prvky IP4 a IP5. Zejména trasa IP4 kopíruje trasu původního koryta toku, která je patrná na mapách z 50tých let 20. století. Tento prvek by bylo v případě přeruše</w:t>
      </w:r>
      <w:r w:rsidR="00D255F8">
        <w:t>ní funkčnosti HMZ využít jako trasu občasného toku s případným systémem průtočných tůní.</w:t>
      </w:r>
    </w:p>
    <w:p w:rsidR="004F0C4E" w:rsidRDefault="004F0C4E" w:rsidP="00376877">
      <w:pPr>
        <w:pStyle w:val="Odstavecseseznamem"/>
        <w:spacing w:before="0"/>
        <w:ind w:left="851" w:firstLine="0"/>
      </w:pPr>
    </w:p>
    <w:p w:rsidR="00343452" w:rsidRDefault="00343452" w:rsidP="00376877">
      <w:pPr>
        <w:pStyle w:val="Odstavecseseznamem"/>
        <w:spacing w:before="0"/>
        <w:ind w:left="851" w:firstLine="0"/>
      </w:pPr>
      <w:r>
        <w:rPr>
          <w:b/>
          <w:bCs/>
        </w:rPr>
        <w:tab/>
      </w:r>
      <w:r>
        <w:rPr>
          <w:b/>
          <w:bCs/>
        </w:rPr>
        <w:tab/>
      </w:r>
      <w:r w:rsidR="00D255F8">
        <w:t>Není uvedena šířka u koridoru RK907, u koridoru K24 označení neodpovídá terminologii.</w:t>
      </w:r>
    </w:p>
    <w:p w:rsidR="00D255F8" w:rsidRDefault="00D255F8" w:rsidP="00D255F8">
      <w:pPr>
        <w:pStyle w:val="Odstavecseseznamem"/>
        <w:spacing w:before="0"/>
        <w:ind w:left="1135" w:firstLine="1"/>
      </w:pPr>
      <w:r w:rsidRPr="00104C40">
        <w:rPr>
          <w:b/>
          <w:bCs/>
        </w:rPr>
        <w:t>Vyjádření zpracovatele:</w:t>
      </w:r>
      <w:r>
        <w:t xml:space="preserve"> Šířka RK907 byla doplněna. Označení koridoru K24 odpovídá označení koridoru </w:t>
      </w:r>
      <w:r w:rsidR="00BD36C3">
        <w:t>v územním plánu Lazce u Troubelic.</w:t>
      </w:r>
    </w:p>
    <w:p w:rsidR="004F0C4E" w:rsidRDefault="004F0C4E" w:rsidP="00D255F8">
      <w:pPr>
        <w:pStyle w:val="Odstavecseseznamem"/>
        <w:spacing w:before="0"/>
        <w:ind w:left="1135" w:firstLine="1"/>
      </w:pPr>
    </w:p>
    <w:p w:rsidR="00BD36C3" w:rsidRPr="00D255F8" w:rsidRDefault="00F103B8" w:rsidP="004F0C4E">
      <w:pPr>
        <w:pStyle w:val="Odstavecseseznamem"/>
        <w:spacing w:before="0"/>
        <w:ind w:left="851" w:firstLine="1"/>
      </w:pPr>
      <w:r>
        <w:t>Vzhledem k nízkému zastoupení zeleně v území navrhujeme doplnit výsadbu liniové zeleně podél dalších polních cest</w:t>
      </w:r>
      <w:r w:rsidR="004F0C4E">
        <w:t xml:space="preserve">, </w:t>
      </w:r>
      <w:proofErr w:type="gramStart"/>
      <w:r w:rsidR="004F0C4E">
        <w:t>komunikací ,</w:t>
      </w:r>
      <w:proofErr w:type="gramEnd"/>
      <w:r w:rsidR="004F0C4E">
        <w:t xml:space="preserve"> cyklostezky minimálně v rozsahu uvedeném v územním plánu.</w:t>
      </w:r>
    </w:p>
    <w:p w:rsidR="0077420B" w:rsidRPr="00104C40" w:rsidRDefault="004F0C4E" w:rsidP="004F0C4E">
      <w:pPr>
        <w:pStyle w:val="Odstavecseseznamem"/>
        <w:spacing w:before="0"/>
        <w:ind w:left="1135" w:firstLine="1"/>
      </w:pPr>
      <w:r w:rsidRPr="00104C40">
        <w:rPr>
          <w:b/>
          <w:bCs/>
        </w:rPr>
        <w:t>Vyjádření zpracovatele:</w:t>
      </w:r>
      <w:r>
        <w:t xml:space="preserve"> Vegetační doprovod je navržen nebo je stávající u většiny polních cest nebo místních komunikací. Částečně je návrh zeleně veden v </w:t>
      </w:r>
      <w:proofErr w:type="spellStart"/>
      <w:r>
        <w:t>KoPÚ</w:t>
      </w:r>
      <w:proofErr w:type="spellEnd"/>
      <w:r>
        <w:t xml:space="preserve"> Uničov prostřednictvím LBK4. Cesty </w:t>
      </w:r>
      <w:proofErr w:type="gramStart"/>
      <w:r>
        <w:t>s</w:t>
      </w:r>
      <w:proofErr w:type="gramEnd"/>
      <w:r>
        <w:t xml:space="preserve"> veg. Doprovodem jsou HC1, VC1, VC2, VC3-R, VC5, VC6, DC2, DC3, DC4, DC7, DC8. Zeleň podél cyklostezky uvažována v parcele </w:t>
      </w:r>
      <w:proofErr w:type="gramStart"/>
      <w:r>
        <w:t>cyklostezky</w:t>
      </w:r>
      <w:proofErr w:type="gramEnd"/>
      <w:r>
        <w:t xml:space="preserve"> ale není uvažována jako součást plánu společných zařízení.</w:t>
      </w:r>
    </w:p>
    <w:p w:rsidR="00376877" w:rsidRDefault="00376877" w:rsidP="00376877">
      <w:pPr>
        <w:pStyle w:val="Odstavecseseznamem"/>
        <w:spacing w:before="0"/>
        <w:ind w:left="2149" w:firstLine="0"/>
      </w:pPr>
    </w:p>
    <w:p w:rsidR="00376877" w:rsidRPr="00945853" w:rsidRDefault="00376877" w:rsidP="00376877">
      <w:pPr>
        <w:pStyle w:val="Odstavecseseznamem"/>
        <w:spacing w:before="0"/>
        <w:ind w:left="2149" w:firstLine="0"/>
        <w:rPr>
          <w:b/>
          <w:bCs/>
          <w:color w:val="000000"/>
          <w:szCs w:val="24"/>
        </w:rPr>
      </w:pPr>
    </w:p>
    <w:p w:rsidR="00945853" w:rsidRDefault="00945853" w:rsidP="00945853">
      <w:pPr>
        <w:pStyle w:val="Odstavecseseznamem"/>
        <w:numPr>
          <w:ilvl w:val="0"/>
          <w:numId w:val="42"/>
        </w:numPr>
        <w:spacing w:before="0"/>
        <w:ind w:left="851" w:hanging="479"/>
        <w:rPr>
          <w:b/>
          <w:bCs/>
          <w:color w:val="000000"/>
          <w:szCs w:val="24"/>
        </w:rPr>
      </w:pPr>
      <w:r w:rsidRPr="00945853">
        <w:rPr>
          <w:b/>
          <w:bCs/>
          <w:color w:val="000000"/>
          <w:szCs w:val="24"/>
        </w:rPr>
        <w:t xml:space="preserve">Povodí Moravy, </w:t>
      </w:r>
      <w:proofErr w:type="spellStart"/>
      <w:r w:rsidRPr="00945853">
        <w:rPr>
          <w:b/>
          <w:bCs/>
          <w:color w:val="000000"/>
          <w:szCs w:val="24"/>
        </w:rPr>
        <w:t>s.p</w:t>
      </w:r>
      <w:proofErr w:type="spellEnd"/>
      <w:r w:rsidRPr="00945853">
        <w:rPr>
          <w:b/>
          <w:bCs/>
          <w:color w:val="000000"/>
          <w:szCs w:val="24"/>
        </w:rPr>
        <w:t>., závod Horní Morava</w:t>
      </w:r>
    </w:p>
    <w:p w:rsidR="006358A8" w:rsidRDefault="006358A8" w:rsidP="006358A8">
      <w:pPr>
        <w:pStyle w:val="Odstavecseseznamem"/>
        <w:spacing w:before="0"/>
        <w:ind w:left="851" w:firstLine="0"/>
      </w:pPr>
      <w:r>
        <w:t>ČÍSLO JEDNACÍ: PM-43327/2019/5203/</w:t>
      </w:r>
      <w:proofErr w:type="spellStart"/>
      <w:r>
        <w:t>Žu</w:t>
      </w:r>
      <w:proofErr w:type="spellEnd"/>
    </w:p>
    <w:p w:rsidR="006358A8" w:rsidRDefault="006358A8" w:rsidP="006358A8">
      <w:pPr>
        <w:pStyle w:val="Odstavecseseznamem"/>
        <w:spacing w:before="0"/>
        <w:ind w:left="851" w:firstLine="0"/>
      </w:pPr>
      <w:r>
        <w:t xml:space="preserve">VYŘIZUJE: Ing. Katarína </w:t>
      </w:r>
      <w:proofErr w:type="spellStart"/>
      <w:r>
        <w:t>Žúrková</w:t>
      </w:r>
      <w:proofErr w:type="spellEnd"/>
    </w:p>
    <w:p w:rsidR="006358A8" w:rsidRPr="003D3748" w:rsidRDefault="006358A8" w:rsidP="006358A8">
      <w:pPr>
        <w:pStyle w:val="Odstavecseseznamem"/>
        <w:spacing w:before="0"/>
        <w:ind w:left="851" w:firstLine="0"/>
      </w:pPr>
      <w:r w:rsidRPr="003D3748">
        <w:lastRenderedPageBreak/>
        <w:t xml:space="preserve">TELEFON: </w:t>
      </w:r>
      <w:r>
        <w:t>541637275</w:t>
      </w:r>
    </w:p>
    <w:p w:rsidR="006358A8" w:rsidRDefault="006358A8" w:rsidP="006358A8">
      <w:pPr>
        <w:pStyle w:val="Odstavecseseznamem"/>
        <w:spacing w:before="0"/>
        <w:ind w:left="851" w:firstLine="0"/>
      </w:pPr>
      <w:r w:rsidRPr="003D3748">
        <w:t xml:space="preserve">E-MAIL: </w:t>
      </w:r>
      <w:r>
        <w:t>zurkovak@pmo.cz</w:t>
      </w:r>
    </w:p>
    <w:p w:rsidR="006358A8" w:rsidRDefault="006358A8" w:rsidP="006358A8">
      <w:pPr>
        <w:pStyle w:val="Odstavecseseznamem"/>
        <w:spacing w:before="0"/>
        <w:ind w:left="851" w:firstLine="0"/>
      </w:pPr>
      <w:r>
        <w:t>DATUM: 6. 11. 2019</w:t>
      </w:r>
    </w:p>
    <w:p w:rsidR="00944417" w:rsidRDefault="00944417" w:rsidP="00944417">
      <w:pPr>
        <w:pStyle w:val="Odstavecseseznamem"/>
        <w:spacing w:before="0"/>
        <w:ind w:left="851" w:firstLine="0"/>
        <w:rPr>
          <w:b/>
          <w:bCs/>
          <w:color w:val="000000"/>
          <w:szCs w:val="24"/>
        </w:rPr>
      </w:pPr>
    </w:p>
    <w:p w:rsidR="006358A8" w:rsidRDefault="006358A8" w:rsidP="00944417">
      <w:pPr>
        <w:pStyle w:val="Odstavecseseznamem"/>
        <w:spacing w:before="0"/>
        <w:ind w:left="851" w:firstLine="0"/>
        <w:rPr>
          <w:b/>
          <w:bCs/>
          <w:color w:val="000000"/>
          <w:szCs w:val="24"/>
        </w:rPr>
      </w:pPr>
      <w:r>
        <w:rPr>
          <w:b/>
          <w:bCs/>
          <w:color w:val="000000"/>
          <w:szCs w:val="24"/>
        </w:rPr>
        <w:t xml:space="preserve">I. </w:t>
      </w:r>
      <w:r w:rsidR="007327D8">
        <w:rPr>
          <w:b/>
          <w:bCs/>
          <w:color w:val="000000"/>
          <w:szCs w:val="24"/>
        </w:rPr>
        <w:t>Vyjádření správce povodí a správce DVT</w:t>
      </w:r>
    </w:p>
    <w:p w:rsidR="007327D8" w:rsidRDefault="007327D8" w:rsidP="007327D8">
      <w:pPr>
        <w:pStyle w:val="Odstavecseseznamem"/>
        <w:numPr>
          <w:ilvl w:val="0"/>
          <w:numId w:val="44"/>
        </w:numPr>
        <w:spacing w:before="0"/>
        <w:rPr>
          <w:color w:val="000000"/>
          <w:szCs w:val="24"/>
        </w:rPr>
      </w:pPr>
      <w:r w:rsidRPr="007327D8">
        <w:rPr>
          <w:color w:val="000000"/>
          <w:szCs w:val="24"/>
        </w:rPr>
        <w:t xml:space="preserve">Z hlediska </w:t>
      </w:r>
      <w:r>
        <w:rPr>
          <w:color w:val="000000"/>
          <w:szCs w:val="24"/>
        </w:rPr>
        <w:t>zájmů daných platným Národním plánem povodí Dunaje a Plánem dílčího povodí Moravy je uvedený záměr možný.</w:t>
      </w:r>
    </w:p>
    <w:p w:rsidR="007327D8" w:rsidRDefault="007327D8" w:rsidP="007327D8">
      <w:pPr>
        <w:pStyle w:val="Odstavecseseznamem"/>
        <w:numPr>
          <w:ilvl w:val="0"/>
          <w:numId w:val="44"/>
        </w:numPr>
        <w:spacing w:before="0"/>
        <w:rPr>
          <w:color w:val="000000"/>
          <w:szCs w:val="24"/>
        </w:rPr>
      </w:pPr>
      <w:r>
        <w:rPr>
          <w:color w:val="000000"/>
          <w:szCs w:val="24"/>
        </w:rPr>
        <w:t>Z hlediska dalších zájmů chráněných zákonem č. 254/2001 Sb.,</w:t>
      </w:r>
    </w:p>
    <w:p w:rsidR="007327D8" w:rsidRDefault="007327D8" w:rsidP="007327D8">
      <w:pPr>
        <w:pStyle w:val="Odstavecseseznamem"/>
        <w:spacing w:before="0"/>
        <w:ind w:left="1571" w:firstLine="0"/>
        <w:rPr>
          <w:color w:val="000000"/>
          <w:szCs w:val="24"/>
        </w:rPr>
      </w:pPr>
      <w:r>
        <w:rPr>
          <w:color w:val="000000"/>
          <w:szCs w:val="24"/>
        </w:rPr>
        <w:t>Budou respektována koryta vodních toků a jejich ochranná pásma.</w:t>
      </w:r>
    </w:p>
    <w:p w:rsidR="007327D8" w:rsidRDefault="007327D8" w:rsidP="007327D8">
      <w:pPr>
        <w:pStyle w:val="Odstavecseseznamem"/>
        <w:spacing w:before="0"/>
        <w:ind w:left="1571" w:firstLine="0"/>
        <w:rPr>
          <w:color w:val="000000"/>
          <w:szCs w:val="24"/>
        </w:rPr>
      </w:pPr>
      <w:r>
        <w:rPr>
          <w:color w:val="000000"/>
          <w:szCs w:val="24"/>
        </w:rPr>
        <w:t>Správci toku bude zachován přístup k VT a užívání pozemků v souběhu s VT v min. šíři 6 m.</w:t>
      </w:r>
    </w:p>
    <w:p w:rsidR="007327D8" w:rsidRDefault="007327D8" w:rsidP="007327D8">
      <w:pPr>
        <w:pStyle w:val="Odstavecseseznamem"/>
        <w:spacing w:before="0"/>
        <w:ind w:left="1571" w:firstLine="0"/>
        <w:rPr>
          <w:color w:val="000000"/>
          <w:szCs w:val="24"/>
        </w:rPr>
      </w:pPr>
      <w:r>
        <w:rPr>
          <w:color w:val="000000"/>
          <w:szCs w:val="24"/>
        </w:rPr>
        <w:t>Projektovou dokumentaci objektů PSZ, kterými dojde k dotčení našich zájmů předložit k vyjádření.</w:t>
      </w:r>
    </w:p>
    <w:p w:rsidR="007327D8" w:rsidRDefault="007327D8" w:rsidP="007327D8">
      <w:pPr>
        <w:pStyle w:val="Odstavecseseznamem"/>
        <w:spacing w:before="0"/>
        <w:ind w:left="1571" w:firstLine="0"/>
        <w:rPr>
          <w:color w:val="000000"/>
          <w:szCs w:val="24"/>
        </w:rPr>
      </w:pPr>
      <w:r>
        <w:rPr>
          <w:color w:val="000000"/>
          <w:szCs w:val="24"/>
        </w:rPr>
        <w:t xml:space="preserve">Navržené polní cesty </w:t>
      </w:r>
      <w:r w:rsidR="009E30FC">
        <w:rPr>
          <w:color w:val="000000"/>
          <w:szCs w:val="24"/>
        </w:rPr>
        <w:t xml:space="preserve">a cesty k rekonstrukci v souběhu s vodními toky navrhnout jako dostatečně únosné (min. </w:t>
      </w:r>
      <w:proofErr w:type="gramStart"/>
      <w:r w:rsidR="009E30FC">
        <w:rPr>
          <w:color w:val="000000"/>
          <w:szCs w:val="24"/>
        </w:rPr>
        <w:t>25t</w:t>
      </w:r>
      <w:proofErr w:type="gramEnd"/>
      <w:r w:rsidR="009E30FC">
        <w:rPr>
          <w:color w:val="000000"/>
          <w:szCs w:val="24"/>
        </w:rPr>
        <w:t>).</w:t>
      </w:r>
    </w:p>
    <w:p w:rsidR="009E30FC" w:rsidRDefault="009E30FC" w:rsidP="007327D8">
      <w:pPr>
        <w:pStyle w:val="Odstavecseseznamem"/>
        <w:spacing w:before="0"/>
        <w:ind w:left="1571" w:firstLine="0"/>
        <w:rPr>
          <w:color w:val="000000"/>
          <w:szCs w:val="24"/>
        </w:rPr>
      </w:pPr>
      <w:r>
        <w:rPr>
          <w:color w:val="000000"/>
          <w:szCs w:val="24"/>
        </w:rPr>
        <w:t>Navrhujeme prodloužit DC4 podél toku Oskava směrem k soutoku s VT Oskava.</w:t>
      </w:r>
    </w:p>
    <w:p w:rsidR="009E30FC" w:rsidRDefault="009E30FC" w:rsidP="007327D8">
      <w:pPr>
        <w:pStyle w:val="Odstavecseseznamem"/>
        <w:spacing w:before="0"/>
        <w:ind w:left="1571" w:firstLine="0"/>
        <w:rPr>
          <w:color w:val="000000"/>
          <w:szCs w:val="24"/>
        </w:rPr>
      </w:pPr>
      <w:r>
        <w:rPr>
          <w:color w:val="000000"/>
          <w:szCs w:val="24"/>
        </w:rPr>
        <w:t>PMO nebude přebírat žádné objekty do své správy ani majetku.</w:t>
      </w:r>
    </w:p>
    <w:p w:rsidR="009E30FC" w:rsidRDefault="009E30FC" w:rsidP="007327D8">
      <w:pPr>
        <w:pStyle w:val="Odstavecseseznamem"/>
        <w:spacing w:before="0"/>
        <w:ind w:left="1571" w:firstLine="0"/>
        <w:rPr>
          <w:color w:val="000000"/>
          <w:szCs w:val="24"/>
        </w:rPr>
      </w:pPr>
    </w:p>
    <w:p w:rsidR="009E30FC" w:rsidRDefault="009E30FC" w:rsidP="009E30FC">
      <w:pPr>
        <w:spacing w:before="0"/>
        <w:ind w:firstLine="1276"/>
      </w:pPr>
      <w:r w:rsidRPr="00104C40">
        <w:rPr>
          <w:b/>
          <w:bCs/>
        </w:rPr>
        <w:t>Vyjádření zpracovatele:</w:t>
      </w:r>
      <w:r>
        <w:t xml:space="preserve"> Jsou respektována koryta i přístupy k VT. Prodloužení DC4 bude předloženo sboru zástupců k projednání a schválení zastupitelstvem obce při aktualizaci PSZ. Tato cesta však není navržena ke zpevnění, je součástí regionálního biocentra RBC424 Šumvald.</w:t>
      </w:r>
    </w:p>
    <w:p w:rsidR="009E30FC" w:rsidRDefault="009E30FC" w:rsidP="009E30FC">
      <w:pPr>
        <w:spacing w:before="0"/>
        <w:ind w:firstLine="1276"/>
      </w:pPr>
    </w:p>
    <w:p w:rsidR="009E30FC" w:rsidRDefault="009E30FC" w:rsidP="009E30FC">
      <w:pPr>
        <w:spacing w:before="0"/>
        <w:ind w:firstLine="1276"/>
        <w:rPr>
          <w:color w:val="000000"/>
        </w:rPr>
      </w:pPr>
    </w:p>
    <w:p w:rsidR="009E30FC" w:rsidRDefault="009E30FC" w:rsidP="009E30FC">
      <w:pPr>
        <w:pStyle w:val="Odstavecseseznamem"/>
        <w:spacing w:before="0"/>
        <w:ind w:left="851" w:firstLine="0"/>
        <w:rPr>
          <w:b/>
          <w:bCs/>
          <w:color w:val="000000"/>
          <w:szCs w:val="24"/>
        </w:rPr>
      </w:pPr>
      <w:r>
        <w:rPr>
          <w:b/>
          <w:bCs/>
          <w:color w:val="000000"/>
          <w:szCs w:val="24"/>
        </w:rPr>
        <w:t>II. Vyjádření PMO z hlediska majetkoprávních vztahů</w:t>
      </w:r>
    </w:p>
    <w:p w:rsidR="009E30FC" w:rsidRDefault="009E30FC" w:rsidP="009E30FC">
      <w:pPr>
        <w:pStyle w:val="Odstavecseseznamem"/>
        <w:numPr>
          <w:ilvl w:val="0"/>
          <w:numId w:val="45"/>
        </w:numPr>
        <w:spacing w:before="0"/>
        <w:rPr>
          <w:color w:val="000000"/>
          <w:szCs w:val="24"/>
        </w:rPr>
      </w:pPr>
      <w:r w:rsidRPr="009E30FC">
        <w:rPr>
          <w:color w:val="000000"/>
          <w:szCs w:val="24"/>
        </w:rPr>
        <w:t xml:space="preserve">Pokud budou </w:t>
      </w:r>
      <w:r w:rsidR="00E35A8E">
        <w:rPr>
          <w:color w:val="000000"/>
          <w:szCs w:val="24"/>
        </w:rPr>
        <w:t>objekty PSZ realizovány na pozemcích státu, se kterými má právo hospodařit PMO, je pro vydání rozhodnutí příslušného správního úřadu (závod Horní Morava) nutné získat vlastnická nebo jiná práva k dotčeným pozemkům.</w:t>
      </w:r>
    </w:p>
    <w:p w:rsidR="00E35A8E" w:rsidRDefault="00E35A8E" w:rsidP="009E30FC">
      <w:pPr>
        <w:pStyle w:val="Odstavecseseznamem"/>
        <w:numPr>
          <w:ilvl w:val="0"/>
          <w:numId w:val="45"/>
        </w:numPr>
        <w:spacing w:before="0"/>
        <w:rPr>
          <w:color w:val="000000"/>
          <w:szCs w:val="24"/>
        </w:rPr>
      </w:pPr>
    </w:p>
    <w:p w:rsidR="00E35A8E" w:rsidRPr="00705232" w:rsidRDefault="00E35A8E" w:rsidP="00E35A8E">
      <w:pPr>
        <w:tabs>
          <w:tab w:val="left" w:pos="2410"/>
        </w:tabs>
        <w:spacing w:before="0"/>
        <w:ind w:left="2268" w:hanging="2268"/>
        <w:contextualSpacing/>
      </w:pPr>
      <w:r w:rsidRPr="00104C40">
        <w:rPr>
          <w:b/>
          <w:bCs/>
        </w:rPr>
        <w:t>Vyjádření zpracovatele:</w:t>
      </w:r>
      <w:r>
        <w:t xml:space="preserve"> Vlastnické vztahy pro prvky PSZ zasahující pozemky s právem hospodařit pro PMO budou řešeny v návrhu nového uspořádání pozemků za součinnosti i</w:t>
      </w:r>
      <w:r w:rsidRPr="00705232">
        <w:t>nvestor</w:t>
      </w:r>
      <w:r>
        <w:t>a, kterým je</w:t>
      </w:r>
      <w:r w:rsidRPr="00705232">
        <w:t xml:space="preserve"> Město Uničov, Masarykovo náměstí 1, Uničov 783 91</w:t>
      </w:r>
      <w:r>
        <w:t>.</w:t>
      </w:r>
    </w:p>
    <w:p w:rsidR="00E35A8E" w:rsidRPr="00E35A8E" w:rsidRDefault="00E35A8E" w:rsidP="00E35A8E">
      <w:pPr>
        <w:spacing w:before="0"/>
        <w:rPr>
          <w:color w:val="000000"/>
        </w:rPr>
      </w:pPr>
    </w:p>
    <w:p w:rsidR="009E30FC" w:rsidRPr="009E30FC" w:rsidRDefault="009E30FC" w:rsidP="009E30FC">
      <w:pPr>
        <w:spacing w:before="0"/>
        <w:ind w:firstLine="1276"/>
        <w:rPr>
          <w:color w:val="000000"/>
        </w:rPr>
      </w:pPr>
    </w:p>
    <w:p w:rsidR="007327D8" w:rsidRPr="00945853" w:rsidRDefault="007327D8" w:rsidP="00944417">
      <w:pPr>
        <w:pStyle w:val="Odstavecseseznamem"/>
        <w:spacing w:before="0"/>
        <w:ind w:left="851" w:firstLine="0"/>
        <w:rPr>
          <w:b/>
          <w:bCs/>
          <w:color w:val="000000"/>
          <w:szCs w:val="24"/>
        </w:rPr>
      </w:pPr>
    </w:p>
    <w:p w:rsidR="00945853" w:rsidRDefault="00945853" w:rsidP="00945853">
      <w:pPr>
        <w:pStyle w:val="Odstavecseseznamem"/>
        <w:numPr>
          <w:ilvl w:val="0"/>
          <w:numId w:val="42"/>
        </w:numPr>
        <w:spacing w:before="0"/>
        <w:ind w:left="851" w:hanging="479"/>
        <w:rPr>
          <w:b/>
          <w:bCs/>
          <w:color w:val="000000"/>
          <w:szCs w:val="24"/>
        </w:rPr>
      </w:pPr>
      <w:r w:rsidRPr="00945853">
        <w:rPr>
          <w:b/>
          <w:bCs/>
          <w:color w:val="000000"/>
          <w:szCs w:val="24"/>
        </w:rPr>
        <w:t>Státní pozemkový úřad, Odbor vodohospodářských staveb</w:t>
      </w:r>
    </w:p>
    <w:p w:rsidR="00944417" w:rsidRDefault="00944417" w:rsidP="00944417">
      <w:pPr>
        <w:pStyle w:val="Odstavecseseznamem"/>
        <w:spacing w:before="0"/>
        <w:ind w:left="851" w:firstLine="0"/>
      </w:pPr>
      <w:r>
        <w:t>ČÍSLO JEDNACÍ: SPU 394800/2019</w:t>
      </w:r>
    </w:p>
    <w:p w:rsidR="00944417" w:rsidRDefault="00944417" w:rsidP="00944417">
      <w:pPr>
        <w:pStyle w:val="Odstavecseseznamem"/>
        <w:spacing w:before="0"/>
        <w:ind w:left="851" w:firstLine="0"/>
      </w:pPr>
      <w:r>
        <w:t>VYŘIZUJE: Bc. Martin Tyl</w:t>
      </w:r>
    </w:p>
    <w:p w:rsidR="00944417" w:rsidRPr="003D3748" w:rsidRDefault="00944417" w:rsidP="00944417">
      <w:pPr>
        <w:pStyle w:val="Odstavecseseznamem"/>
        <w:spacing w:before="0"/>
        <w:ind w:left="851" w:firstLine="0"/>
      </w:pPr>
      <w:r w:rsidRPr="003D3748">
        <w:t xml:space="preserve">TELEFON: </w:t>
      </w:r>
      <w:r>
        <w:t>601 592 032</w:t>
      </w:r>
    </w:p>
    <w:p w:rsidR="00944417" w:rsidRDefault="00944417" w:rsidP="00944417">
      <w:pPr>
        <w:pStyle w:val="Odstavecseseznamem"/>
        <w:spacing w:before="0"/>
        <w:ind w:left="851" w:firstLine="0"/>
      </w:pPr>
      <w:r w:rsidRPr="003D3748">
        <w:t xml:space="preserve">E-MAIL: </w:t>
      </w:r>
      <w:r>
        <w:t>m.tyl@spucr.cz</w:t>
      </w:r>
    </w:p>
    <w:p w:rsidR="00944417" w:rsidRDefault="00944417" w:rsidP="00944417">
      <w:pPr>
        <w:pStyle w:val="Odstavecseseznamem"/>
        <w:spacing w:before="0"/>
        <w:ind w:left="851" w:firstLine="0"/>
      </w:pPr>
      <w:r>
        <w:t>DATUM: 1. 10. 2019</w:t>
      </w:r>
    </w:p>
    <w:p w:rsidR="00944417" w:rsidRDefault="00944417" w:rsidP="00944417">
      <w:pPr>
        <w:pStyle w:val="Odstavecseseznamem"/>
        <w:spacing w:before="0"/>
        <w:ind w:left="851" w:firstLine="0"/>
        <w:rPr>
          <w:b/>
          <w:bCs/>
          <w:color w:val="000000"/>
          <w:szCs w:val="24"/>
        </w:rPr>
      </w:pPr>
    </w:p>
    <w:p w:rsidR="005D45D5" w:rsidRDefault="005D45D5" w:rsidP="00944417">
      <w:pPr>
        <w:pStyle w:val="Odstavecseseznamem"/>
        <w:spacing w:before="0"/>
        <w:ind w:left="851" w:firstLine="0"/>
        <w:rPr>
          <w:color w:val="000000"/>
          <w:szCs w:val="24"/>
        </w:rPr>
      </w:pPr>
      <w:r>
        <w:rPr>
          <w:color w:val="000000"/>
          <w:szCs w:val="24"/>
        </w:rPr>
        <w:t xml:space="preserve">S návrhem </w:t>
      </w:r>
      <w:r w:rsidR="007F040F">
        <w:rPr>
          <w:color w:val="000000"/>
          <w:szCs w:val="24"/>
        </w:rPr>
        <w:t xml:space="preserve">PSZ </w:t>
      </w:r>
      <w:proofErr w:type="spellStart"/>
      <w:r w:rsidR="007F040F">
        <w:rPr>
          <w:color w:val="000000"/>
          <w:szCs w:val="24"/>
        </w:rPr>
        <w:t>KoPÚ</w:t>
      </w:r>
      <w:proofErr w:type="spellEnd"/>
      <w:r w:rsidR="007F040F">
        <w:rPr>
          <w:color w:val="000000"/>
          <w:szCs w:val="24"/>
        </w:rPr>
        <w:t xml:space="preserve"> Nová Dědina u Uničova souhlasíme za podmínek:</w:t>
      </w:r>
    </w:p>
    <w:p w:rsidR="007F040F" w:rsidRDefault="007F040F" w:rsidP="007F040F">
      <w:pPr>
        <w:pStyle w:val="Odstavecseseznamem"/>
        <w:spacing w:before="0"/>
        <w:ind w:left="851" w:firstLine="283"/>
        <w:rPr>
          <w:color w:val="000000"/>
          <w:szCs w:val="24"/>
        </w:rPr>
      </w:pPr>
      <w:r>
        <w:rPr>
          <w:color w:val="000000"/>
          <w:szCs w:val="24"/>
        </w:rPr>
        <w:t>Při křížení a souběhy s HOZ HMZ Králová a HM</w:t>
      </w:r>
      <w:r w:rsidR="005D10A9">
        <w:rPr>
          <w:color w:val="000000"/>
          <w:szCs w:val="24"/>
        </w:rPr>
        <w:t>Z</w:t>
      </w:r>
      <w:r>
        <w:rPr>
          <w:color w:val="000000"/>
          <w:szCs w:val="24"/>
        </w:rPr>
        <w:t xml:space="preserve"> Troubelice v rámci výstavby komunikací VC1 a VC2 musí být dodržena norma ČSN 754030.</w:t>
      </w:r>
    </w:p>
    <w:p w:rsidR="007F040F" w:rsidRDefault="007F040F" w:rsidP="007F040F">
      <w:pPr>
        <w:pStyle w:val="Odstavecseseznamem"/>
        <w:spacing w:before="0"/>
        <w:ind w:left="851" w:firstLine="283"/>
        <w:rPr>
          <w:color w:val="000000"/>
          <w:szCs w:val="24"/>
        </w:rPr>
      </w:pPr>
      <w:r>
        <w:rPr>
          <w:color w:val="000000"/>
          <w:szCs w:val="24"/>
        </w:rPr>
        <w:t>V případě záměru realizace záměru a zpracování dokumentace pro stavební povolení požadujeme předložit PD vedlejší cesty VC1 a VC2.</w:t>
      </w:r>
    </w:p>
    <w:p w:rsidR="007F040F" w:rsidRDefault="007F040F" w:rsidP="007F040F">
      <w:pPr>
        <w:pStyle w:val="Odstavecseseznamem"/>
        <w:spacing w:before="0"/>
        <w:ind w:left="851" w:firstLine="283"/>
        <w:rPr>
          <w:color w:val="000000"/>
          <w:szCs w:val="24"/>
        </w:rPr>
      </w:pPr>
      <w:r>
        <w:rPr>
          <w:color w:val="000000"/>
          <w:szCs w:val="24"/>
        </w:rPr>
        <w:t>Při stavebních pracích v rámci objektů VC1 a VC2 je nutno postupovat tak, aby trubní zařízení HOZ nebyly dotčeny.</w:t>
      </w:r>
    </w:p>
    <w:p w:rsidR="007F040F" w:rsidRDefault="007F040F" w:rsidP="007F040F">
      <w:pPr>
        <w:pStyle w:val="Odstavecseseznamem"/>
        <w:spacing w:before="0"/>
        <w:ind w:left="851" w:firstLine="283"/>
        <w:rPr>
          <w:color w:val="000000"/>
          <w:szCs w:val="24"/>
        </w:rPr>
      </w:pPr>
      <w:r>
        <w:rPr>
          <w:color w:val="000000"/>
          <w:szCs w:val="24"/>
        </w:rPr>
        <w:t xml:space="preserve">V místech křížení HOZ HMZ Králová s IP5 a HMZ Troubelice s IP5 požadujeme provést výsadbu pouze křovin </w:t>
      </w:r>
      <w:proofErr w:type="gramStart"/>
      <w:r>
        <w:rPr>
          <w:color w:val="000000"/>
          <w:szCs w:val="24"/>
        </w:rPr>
        <w:t>6m</w:t>
      </w:r>
      <w:proofErr w:type="gramEnd"/>
      <w:r>
        <w:rPr>
          <w:color w:val="000000"/>
          <w:szCs w:val="24"/>
        </w:rPr>
        <w:t xml:space="preserve"> na obě strany od osy potrubí, aby v budoucnu nedošlo k narušení trubních kanálů kořenovými systémy.</w:t>
      </w:r>
    </w:p>
    <w:p w:rsidR="007F040F" w:rsidRDefault="007F040F" w:rsidP="007F040F">
      <w:pPr>
        <w:pStyle w:val="Odstavecseseznamem"/>
        <w:spacing w:before="0"/>
        <w:ind w:left="851" w:firstLine="283"/>
        <w:rPr>
          <w:color w:val="000000"/>
          <w:szCs w:val="24"/>
        </w:rPr>
      </w:pPr>
    </w:p>
    <w:p w:rsidR="007F040F" w:rsidRPr="005D45D5" w:rsidRDefault="007F040F" w:rsidP="007F040F">
      <w:pPr>
        <w:pStyle w:val="Odstavecseseznamem"/>
        <w:spacing w:before="0"/>
        <w:ind w:left="851" w:firstLine="283"/>
        <w:rPr>
          <w:color w:val="000000"/>
          <w:szCs w:val="24"/>
        </w:rPr>
      </w:pPr>
      <w:r w:rsidRPr="00F61547">
        <w:rPr>
          <w:b/>
          <w:bCs/>
          <w:color w:val="000000"/>
          <w:szCs w:val="24"/>
        </w:rPr>
        <w:t>Vyjádření zpracovatele:</w:t>
      </w:r>
      <w:r>
        <w:rPr>
          <w:color w:val="000000"/>
          <w:szCs w:val="24"/>
        </w:rPr>
        <w:t xml:space="preserve"> Výše zmíněné podmínky byly z</w:t>
      </w:r>
      <w:r w:rsidR="00F61547">
        <w:rPr>
          <w:color w:val="000000"/>
          <w:szCs w:val="24"/>
        </w:rPr>
        <w:t>apracovány do dokumentace.</w:t>
      </w:r>
    </w:p>
    <w:p w:rsidR="005D45D5" w:rsidRPr="00945853" w:rsidRDefault="005D45D5" w:rsidP="00944417">
      <w:pPr>
        <w:pStyle w:val="Odstavecseseznamem"/>
        <w:spacing w:before="0"/>
        <w:ind w:left="851" w:firstLine="0"/>
        <w:rPr>
          <w:b/>
          <w:bCs/>
          <w:color w:val="000000"/>
          <w:szCs w:val="24"/>
        </w:rPr>
      </w:pPr>
    </w:p>
    <w:p w:rsidR="00945853" w:rsidRDefault="00945853" w:rsidP="00945853">
      <w:pPr>
        <w:pStyle w:val="Odstavecseseznamem"/>
        <w:numPr>
          <w:ilvl w:val="0"/>
          <w:numId w:val="42"/>
        </w:numPr>
        <w:spacing w:before="0"/>
        <w:ind w:left="851" w:hanging="479"/>
        <w:rPr>
          <w:b/>
          <w:bCs/>
          <w:color w:val="000000"/>
          <w:szCs w:val="24"/>
        </w:rPr>
      </w:pPr>
      <w:r w:rsidRPr="00945853">
        <w:rPr>
          <w:b/>
          <w:bCs/>
          <w:color w:val="000000"/>
          <w:szCs w:val="24"/>
        </w:rPr>
        <w:t>Správa silnic Olomouckého kraje, středisko údržby Olomouc</w:t>
      </w:r>
    </w:p>
    <w:p w:rsidR="0021735C" w:rsidRDefault="0021735C" w:rsidP="0021735C">
      <w:pPr>
        <w:pStyle w:val="Odstavecseseznamem"/>
        <w:spacing w:before="0"/>
        <w:ind w:left="851" w:firstLine="0"/>
      </w:pPr>
      <w:r>
        <w:t>ČÍSLO JEDNACÍ: SSKOL-OL 22122/2019</w:t>
      </w:r>
    </w:p>
    <w:p w:rsidR="0021735C" w:rsidRDefault="0021735C" w:rsidP="0021735C">
      <w:pPr>
        <w:pStyle w:val="Odstavecseseznamem"/>
        <w:spacing w:before="0"/>
        <w:ind w:left="851" w:firstLine="0"/>
      </w:pPr>
      <w:r>
        <w:t xml:space="preserve">VYŘIZUJE: </w:t>
      </w:r>
      <w:proofErr w:type="spellStart"/>
      <w:r>
        <w:t>Knitlová</w:t>
      </w:r>
      <w:proofErr w:type="spellEnd"/>
    </w:p>
    <w:p w:rsidR="0021735C" w:rsidRPr="003D3748" w:rsidRDefault="0021735C" w:rsidP="0021735C">
      <w:pPr>
        <w:pStyle w:val="Odstavecseseznamem"/>
        <w:spacing w:before="0"/>
        <w:ind w:left="851" w:firstLine="0"/>
      </w:pPr>
      <w:r w:rsidRPr="003D3748">
        <w:t xml:space="preserve">TELEFON: </w:t>
      </w:r>
      <w:r>
        <w:t>585151445</w:t>
      </w:r>
    </w:p>
    <w:p w:rsidR="0021735C" w:rsidRDefault="0021735C" w:rsidP="0021735C">
      <w:pPr>
        <w:pStyle w:val="Odstavecseseznamem"/>
        <w:spacing w:before="0"/>
        <w:ind w:left="851" w:firstLine="0"/>
      </w:pPr>
      <w:r w:rsidRPr="003D3748">
        <w:t xml:space="preserve">E-MAIL: </w:t>
      </w:r>
      <w:r>
        <w:t>m.tyl@spucr.cz</w:t>
      </w:r>
    </w:p>
    <w:p w:rsidR="0021735C" w:rsidRDefault="0021735C" w:rsidP="0021735C">
      <w:pPr>
        <w:pStyle w:val="Odstavecseseznamem"/>
        <w:spacing w:before="0"/>
        <w:ind w:left="851" w:firstLine="0"/>
      </w:pPr>
      <w:r>
        <w:t>DATUM: 17. 10. 2019</w:t>
      </w:r>
    </w:p>
    <w:p w:rsidR="00944417" w:rsidRDefault="00944417" w:rsidP="00944417">
      <w:pPr>
        <w:pStyle w:val="Odstavecseseznamem"/>
        <w:spacing w:before="0"/>
        <w:ind w:left="851" w:firstLine="0"/>
        <w:rPr>
          <w:b/>
          <w:bCs/>
          <w:color w:val="000000"/>
          <w:szCs w:val="24"/>
        </w:rPr>
      </w:pPr>
    </w:p>
    <w:p w:rsidR="0021735C" w:rsidRDefault="0021735C" w:rsidP="0021735C">
      <w:pPr>
        <w:pStyle w:val="Odstavecseseznamem"/>
        <w:spacing w:before="0"/>
        <w:ind w:left="852" w:hanging="1"/>
        <w:rPr>
          <w:color w:val="000000"/>
          <w:szCs w:val="24"/>
        </w:rPr>
      </w:pPr>
      <w:r w:rsidRPr="00B2459F">
        <w:rPr>
          <w:color w:val="000000"/>
          <w:szCs w:val="24"/>
        </w:rPr>
        <w:t>Sprá</w:t>
      </w:r>
      <w:r w:rsidR="00B2459F">
        <w:rPr>
          <w:color w:val="000000"/>
          <w:szCs w:val="24"/>
        </w:rPr>
        <w:t>va silnic Olomouckého kraje požaduje, aby při provádění rekonstrukcí navržených stávajících sjezdů a propustků bylo postupováno v souladu s vyhláškou č. 104/1994 Sb., kterou se provádí Zákon o pozemních komunikací č. 13/1997 Sb.</w:t>
      </w:r>
    </w:p>
    <w:p w:rsidR="00B2459F" w:rsidRDefault="00B2459F" w:rsidP="0021735C">
      <w:pPr>
        <w:pStyle w:val="Odstavecseseznamem"/>
        <w:spacing w:before="0"/>
        <w:ind w:left="852" w:hanging="1"/>
        <w:rPr>
          <w:color w:val="000000"/>
          <w:szCs w:val="24"/>
        </w:rPr>
      </w:pPr>
      <w:r>
        <w:rPr>
          <w:color w:val="000000"/>
          <w:szCs w:val="24"/>
        </w:rPr>
        <w:t>Další stupeň projektové dokumentace a detailnější výkresy požadujeme předložit našemu závaznému stanovisku pro řízení s příslušným úřadem.</w:t>
      </w:r>
    </w:p>
    <w:p w:rsidR="00B2459F" w:rsidRPr="00B2459F" w:rsidRDefault="00B2459F" w:rsidP="0021735C">
      <w:pPr>
        <w:pStyle w:val="Odstavecseseznamem"/>
        <w:spacing w:before="0"/>
        <w:ind w:left="852" w:hanging="1"/>
        <w:rPr>
          <w:color w:val="000000"/>
          <w:szCs w:val="24"/>
        </w:rPr>
      </w:pPr>
      <w:r>
        <w:rPr>
          <w:color w:val="000000"/>
          <w:szCs w:val="24"/>
        </w:rPr>
        <w:t>Toto vyjádření k Návrhu společných zařízení neslouží pro vydání „Rozhodnutí“ dle silničního zákona přesto, že budou plánovaná zařízení schválena KPÚ.</w:t>
      </w:r>
    </w:p>
    <w:p w:rsidR="0021735C" w:rsidRPr="00945853" w:rsidRDefault="0021735C" w:rsidP="00944417">
      <w:pPr>
        <w:pStyle w:val="Odstavecseseznamem"/>
        <w:spacing w:before="0"/>
        <w:ind w:left="851" w:firstLine="0"/>
        <w:rPr>
          <w:b/>
          <w:bCs/>
          <w:color w:val="000000"/>
          <w:szCs w:val="24"/>
        </w:rPr>
      </w:pPr>
    </w:p>
    <w:p w:rsidR="00945853" w:rsidRDefault="00945853" w:rsidP="00945853">
      <w:pPr>
        <w:pStyle w:val="Odstavecseseznamem"/>
        <w:numPr>
          <w:ilvl w:val="0"/>
          <w:numId w:val="42"/>
        </w:numPr>
        <w:spacing w:before="0"/>
        <w:ind w:left="851" w:hanging="479"/>
        <w:rPr>
          <w:b/>
          <w:bCs/>
          <w:color w:val="000000"/>
          <w:szCs w:val="24"/>
        </w:rPr>
      </w:pPr>
      <w:r w:rsidRPr="00945853">
        <w:rPr>
          <w:b/>
          <w:bCs/>
          <w:color w:val="000000"/>
          <w:szCs w:val="24"/>
        </w:rPr>
        <w:t>Krajské ředitelství Policie Olomouckého kraje, Územní odbor Olomouc, Dopravní inspektorát Olomouc</w:t>
      </w:r>
    </w:p>
    <w:p w:rsidR="00944417" w:rsidRDefault="00944417" w:rsidP="00944417">
      <w:pPr>
        <w:pStyle w:val="Odstavecseseznamem"/>
        <w:spacing w:before="0"/>
        <w:ind w:left="851" w:firstLine="0"/>
      </w:pPr>
      <w:r w:rsidRPr="008B01E9">
        <w:t>Bez vyjádření</w:t>
      </w:r>
    </w:p>
    <w:p w:rsidR="00944417" w:rsidRPr="00945853" w:rsidRDefault="00944417" w:rsidP="00944417">
      <w:pPr>
        <w:pStyle w:val="Odstavecseseznamem"/>
        <w:spacing w:before="0"/>
        <w:ind w:left="851" w:firstLine="0"/>
        <w:rPr>
          <w:b/>
          <w:bCs/>
          <w:color w:val="000000"/>
          <w:szCs w:val="24"/>
        </w:rPr>
      </w:pPr>
    </w:p>
    <w:p w:rsidR="00945853" w:rsidRDefault="00945853" w:rsidP="00945853">
      <w:pPr>
        <w:pStyle w:val="Odstavecseseznamem"/>
        <w:numPr>
          <w:ilvl w:val="0"/>
          <w:numId w:val="42"/>
        </w:numPr>
        <w:spacing w:before="0"/>
        <w:ind w:left="851" w:hanging="479"/>
        <w:rPr>
          <w:b/>
          <w:bCs/>
          <w:color w:val="000000"/>
          <w:szCs w:val="24"/>
        </w:rPr>
      </w:pPr>
      <w:r w:rsidRPr="00945853">
        <w:rPr>
          <w:b/>
          <w:bCs/>
          <w:color w:val="000000"/>
          <w:szCs w:val="24"/>
        </w:rPr>
        <w:t>ČEZ Distribuce, a. s.</w:t>
      </w:r>
    </w:p>
    <w:p w:rsidR="008A36D8" w:rsidRDefault="008A36D8" w:rsidP="008A36D8">
      <w:pPr>
        <w:pStyle w:val="Odstavecseseznamem"/>
        <w:spacing w:before="0"/>
        <w:ind w:left="709" w:firstLine="142"/>
      </w:pPr>
      <w:r>
        <w:t>ČÍSLO JEDNACÍ: 1105909647</w:t>
      </w:r>
    </w:p>
    <w:p w:rsidR="008A36D8" w:rsidRDefault="008A36D8" w:rsidP="008A36D8">
      <w:pPr>
        <w:pStyle w:val="Odstavecseseznamem"/>
        <w:spacing w:before="0"/>
        <w:ind w:left="709" w:firstLine="142"/>
      </w:pPr>
      <w:r>
        <w:t>VYŘIZUJE: Lukáš Tomčík</w:t>
      </w:r>
    </w:p>
    <w:p w:rsidR="008A36D8" w:rsidRPr="003D3748" w:rsidRDefault="008A36D8" w:rsidP="008A36D8">
      <w:pPr>
        <w:pStyle w:val="Odstavecseseznamem"/>
        <w:spacing w:before="0"/>
        <w:ind w:left="709" w:firstLine="142"/>
      </w:pPr>
      <w:r w:rsidRPr="003D3748">
        <w:t xml:space="preserve">TELEFON: </w:t>
      </w:r>
      <w:r>
        <w:t>800850860</w:t>
      </w:r>
    </w:p>
    <w:p w:rsidR="008A36D8" w:rsidRDefault="008A36D8" w:rsidP="008A36D8">
      <w:pPr>
        <w:pStyle w:val="Odstavecseseznamem"/>
        <w:spacing w:before="0"/>
        <w:ind w:left="709" w:firstLine="142"/>
      </w:pPr>
      <w:r w:rsidRPr="003D3748">
        <w:t xml:space="preserve">E-MAIL: </w:t>
      </w:r>
      <w:r>
        <w:t>milena.jurmanova@gasnet.cz</w:t>
      </w:r>
    </w:p>
    <w:p w:rsidR="00944417" w:rsidRDefault="008A36D8" w:rsidP="008A36D8">
      <w:pPr>
        <w:pStyle w:val="Odstavecseseznamem"/>
        <w:spacing w:before="0"/>
        <w:ind w:left="709" w:firstLine="142"/>
      </w:pPr>
      <w:r>
        <w:t>DATUM: 13. 11. 2019</w:t>
      </w:r>
    </w:p>
    <w:p w:rsidR="008A36D8" w:rsidRDefault="008A36D8" w:rsidP="008A36D8">
      <w:pPr>
        <w:pStyle w:val="Odstavecseseznamem"/>
        <w:spacing w:before="0"/>
        <w:ind w:left="709" w:firstLine="142"/>
      </w:pPr>
    </w:p>
    <w:p w:rsidR="008A36D8" w:rsidRDefault="008A36D8" w:rsidP="008A36D8">
      <w:pPr>
        <w:pStyle w:val="Odstavecseseznamem"/>
        <w:spacing w:before="0"/>
        <w:ind w:left="709" w:firstLine="142"/>
      </w:pPr>
      <w:r>
        <w:t>Po prověření Vámi zaslané dokumentace jsme zjistili, že nově navržené komplexní pozemkové úpravy jsou situovány do ochranného pásma (OP) stávajícího vedení vysokého napětí 22kV (VN), elektrické stanice 22/0,4kV (DTS), zemního kabelového vedení nízkého napětí 0,4kV (NN).</w:t>
      </w:r>
    </w:p>
    <w:p w:rsidR="008A36D8" w:rsidRDefault="008A36D8" w:rsidP="008A36D8">
      <w:pPr>
        <w:pStyle w:val="Odstavecseseznamem"/>
        <w:spacing w:before="0"/>
        <w:ind w:left="709" w:firstLine="142"/>
      </w:pPr>
      <w:r>
        <w:t>ČEZ Distribuce a.s., souhlasí s </w:t>
      </w:r>
      <w:proofErr w:type="spellStart"/>
      <w:r>
        <w:t>KoPÚ</w:t>
      </w:r>
      <w:proofErr w:type="spellEnd"/>
      <w:r>
        <w:t xml:space="preserve"> při dodržení následujících podmínek:</w:t>
      </w:r>
    </w:p>
    <w:p w:rsidR="00C53DDF" w:rsidRDefault="00C53DDF" w:rsidP="00C53DDF">
      <w:pPr>
        <w:spacing w:before="0"/>
        <w:ind w:left="567" w:firstLine="284"/>
      </w:pPr>
      <w:r>
        <w:t>Požadujeme, aby nebyla omezena přístupnost k venkovnímu vedení VN a elektrickým stanicím z důvodu pravidelné údržby a oprav.</w:t>
      </w:r>
    </w:p>
    <w:p w:rsidR="00C53DDF" w:rsidRDefault="00C53DDF" w:rsidP="00C53DDF">
      <w:pPr>
        <w:spacing w:before="0"/>
        <w:ind w:left="567" w:firstLine="284"/>
      </w:pPr>
      <w:r>
        <w:t>Požadujeme respektování ochranného pásma zemního kabelového vedení VN a NN 1 m po obou stranách kabelového vedení.</w:t>
      </w:r>
    </w:p>
    <w:p w:rsidR="00C53DDF" w:rsidRDefault="00C53DDF" w:rsidP="00C53DDF">
      <w:pPr>
        <w:spacing w:before="0"/>
        <w:ind w:left="567" w:firstLine="284"/>
      </w:pPr>
      <w:r>
        <w:t>Požadujeme respektování ochranného pásma venkovního vedení VN 22kV a elektrické stanice 22/0,4kV 7 m od svislé roviny proložené krajními vodiči vedení.</w:t>
      </w:r>
    </w:p>
    <w:p w:rsidR="00C53DDF" w:rsidRDefault="00C53DDF" w:rsidP="00C53DDF">
      <w:pPr>
        <w:spacing w:before="0"/>
        <w:ind w:left="567" w:firstLine="284"/>
      </w:pPr>
      <w:r>
        <w:t>Stavebník zajistí</w:t>
      </w:r>
      <w:r w:rsidR="00196F79">
        <w:t xml:space="preserve"> ochranu zařízení, aby během stavební činnosti ani jejím následkem nedošlo k jeho poškození.</w:t>
      </w:r>
    </w:p>
    <w:p w:rsidR="008A36D8" w:rsidRDefault="008A36D8" w:rsidP="008A36D8">
      <w:pPr>
        <w:pStyle w:val="Odstavecseseznamem"/>
        <w:spacing w:before="0"/>
        <w:ind w:left="709" w:firstLine="142"/>
        <w:rPr>
          <w:b/>
          <w:bCs/>
          <w:color w:val="000000"/>
          <w:szCs w:val="24"/>
        </w:rPr>
      </w:pPr>
    </w:p>
    <w:p w:rsidR="00196F79" w:rsidRPr="005D45D5" w:rsidRDefault="00196F79" w:rsidP="00196F79">
      <w:pPr>
        <w:pStyle w:val="Odstavecseseznamem"/>
        <w:spacing w:before="0"/>
        <w:ind w:left="851" w:firstLine="283"/>
        <w:rPr>
          <w:color w:val="000000"/>
          <w:szCs w:val="24"/>
        </w:rPr>
      </w:pPr>
      <w:r w:rsidRPr="00F61547">
        <w:rPr>
          <w:b/>
          <w:bCs/>
          <w:color w:val="000000"/>
          <w:szCs w:val="24"/>
        </w:rPr>
        <w:t>Vyjádření zpracovatele:</w:t>
      </w:r>
      <w:r>
        <w:rPr>
          <w:color w:val="000000"/>
          <w:szCs w:val="24"/>
        </w:rPr>
        <w:t xml:space="preserve"> Výše zmíněné podmínky jsou dodrženy. Elektrického vedení se dotýká výstavba cest, která naopak zvýší možnosti přístupu k el. vedení. V </w:t>
      </w:r>
      <w:proofErr w:type="spellStart"/>
      <w:r w:rsidR="00090A33">
        <w:rPr>
          <w:color w:val="000000"/>
          <w:szCs w:val="24"/>
        </w:rPr>
        <w:t>míste</w:t>
      </w:r>
      <w:proofErr w:type="spellEnd"/>
      <w:r>
        <w:rPr>
          <w:color w:val="000000"/>
          <w:szCs w:val="24"/>
        </w:rPr>
        <w:t xml:space="preserve"> křížení s navrženými prvky pro životní prostředí </w:t>
      </w:r>
      <w:r w:rsidR="00090A33">
        <w:rPr>
          <w:color w:val="000000"/>
          <w:szCs w:val="24"/>
        </w:rPr>
        <w:t>je navrženo vynechání výsadby dřevin a keřů.</w:t>
      </w:r>
    </w:p>
    <w:p w:rsidR="00196F79" w:rsidRPr="00945853" w:rsidRDefault="00196F79" w:rsidP="008A36D8">
      <w:pPr>
        <w:pStyle w:val="Odstavecseseznamem"/>
        <w:spacing w:before="0"/>
        <w:ind w:left="709" w:firstLine="142"/>
        <w:rPr>
          <w:b/>
          <w:bCs/>
          <w:color w:val="000000"/>
          <w:szCs w:val="24"/>
        </w:rPr>
      </w:pPr>
    </w:p>
    <w:p w:rsidR="00945853" w:rsidRPr="00945853" w:rsidRDefault="00945853" w:rsidP="00945853">
      <w:pPr>
        <w:pStyle w:val="Odstavecseseznamem"/>
        <w:numPr>
          <w:ilvl w:val="0"/>
          <w:numId w:val="42"/>
        </w:numPr>
        <w:spacing w:before="0"/>
        <w:ind w:left="851" w:hanging="479"/>
        <w:rPr>
          <w:b/>
          <w:bCs/>
          <w:szCs w:val="24"/>
        </w:rPr>
      </w:pPr>
      <w:proofErr w:type="spellStart"/>
      <w:r w:rsidRPr="00945853">
        <w:rPr>
          <w:b/>
          <w:bCs/>
          <w:color w:val="000000"/>
          <w:szCs w:val="24"/>
        </w:rPr>
        <w:t>GridServices</w:t>
      </w:r>
      <w:proofErr w:type="spellEnd"/>
      <w:r w:rsidRPr="00945853">
        <w:rPr>
          <w:b/>
          <w:bCs/>
          <w:color w:val="000000"/>
          <w:szCs w:val="24"/>
        </w:rPr>
        <w:t>, s.r.o.</w:t>
      </w:r>
    </w:p>
    <w:p w:rsidR="00E60EB8" w:rsidRDefault="00E60EB8" w:rsidP="00E60EB8">
      <w:pPr>
        <w:pStyle w:val="Odstavecseseznamem"/>
        <w:spacing w:before="0"/>
        <w:ind w:left="851" w:firstLine="0"/>
      </w:pPr>
      <w:r>
        <w:t>ČÍSLO JEDNACÍ: 5002022326</w:t>
      </w:r>
    </w:p>
    <w:p w:rsidR="00E60EB8" w:rsidRDefault="00E60EB8" w:rsidP="00E60EB8">
      <w:pPr>
        <w:pStyle w:val="Odstavecseseznamem"/>
        <w:spacing w:before="0"/>
        <w:ind w:left="851" w:firstLine="0"/>
      </w:pPr>
      <w:r>
        <w:t xml:space="preserve">VYŘIZUJE: Milena </w:t>
      </w:r>
      <w:proofErr w:type="spellStart"/>
      <w:r>
        <w:t>Jurmanová</w:t>
      </w:r>
      <w:proofErr w:type="spellEnd"/>
    </w:p>
    <w:p w:rsidR="00E60EB8" w:rsidRPr="003D3748" w:rsidRDefault="00E60EB8" w:rsidP="00E60EB8">
      <w:pPr>
        <w:pStyle w:val="Odstavecseseznamem"/>
        <w:spacing w:before="0"/>
        <w:ind w:left="851" w:firstLine="0"/>
      </w:pPr>
      <w:r w:rsidRPr="003D3748">
        <w:t xml:space="preserve">TELEFON: </w:t>
      </w:r>
      <w:r>
        <w:t>595142531</w:t>
      </w:r>
    </w:p>
    <w:p w:rsidR="00E60EB8" w:rsidRDefault="00E60EB8" w:rsidP="00E60EB8">
      <w:pPr>
        <w:pStyle w:val="Odstavecseseznamem"/>
        <w:spacing w:before="0"/>
        <w:ind w:left="851" w:firstLine="0"/>
      </w:pPr>
      <w:r w:rsidRPr="003D3748">
        <w:t xml:space="preserve">E-MAIL: </w:t>
      </w:r>
      <w:r>
        <w:t>milena.jurmanova@gasnet.cz</w:t>
      </w:r>
    </w:p>
    <w:p w:rsidR="00E60EB8" w:rsidRDefault="00E60EB8" w:rsidP="00E60EB8">
      <w:pPr>
        <w:pStyle w:val="Odstavecseseznamem"/>
        <w:spacing w:before="0"/>
        <w:ind w:left="851" w:firstLine="0"/>
      </w:pPr>
      <w:r>
        <w:t>DATUM: 29. 10. 2019</w:t>
      </w:r>
    </w:p>
    <w:p w:rsidR="00E60EB8" w:rsidRDefault="00E60EB8" w:rsidP="00E60EB8">
      <w:pPr>
        <w:pStyle w:val="Odstavecseseznamem"/>
        <w:spacing w:before="0"/>
        <w:ind w:left="851" w:firstLine="0"/>
      </w:pPr>
    </w:p>
    <w:p w:rsidR="000A0080" w:rsidRDefault="000F27A4" w:rsidP="000A0080">
      <w:pPr>
        <w:spacing w:before="0"/>
        <w:rPr>
          <w:bCs/>
        </w:rPr>
      </w:pPr>
      <w:r w:rsidRPr="000F27A4">
        <w:rPr>
          <w:bCs/>
        </w:rPr>
        <w:t>Stanovisko</w:t>
      </w:r>
      <w:r>
        <w:rPr>
          <w:bCs/>
        </w:rPr>
        <w:t xml:space="preserve"> odboru EPZ – VTL (Ing. Martin </w:t>
      </w:r>
      <w:proofErr w:type="spellStart"/>
      <w:r>
        <w:rPr>
          <w:bCs/>
        </w:rPr>
        <w:t>Majkut</w:t>
      </w:r>
      <w:proofErr w:type="spellEnd"/>
      <w:r>
        <w:rPr>
          <w:bCs/>
        </w:rPr>
        <w:t>)</w:t>
      </w:r>
    </w:p>
    <w:p w:rsidR="000F27A4" w:rsidRDefault="000F27A4" w:rsidP="000A0080">
      <w:pPr>
        <w:spacing w:before="0"/>
        <w:rPr>
          <w:bCs/>
        </w:rPr>
      </w:pPr>
      <w:r>
        <w:rPr>
          <w:bCs/>
        </w:rPr>
        <w:t>Bezpečnostní pásmo VTL plynovodu DN 150 je 20 m na obě strany plynovodu.</w:t>
      </w:r>
    </w:p>
    <w:p w:rsidR="000F27A4" w:rsidRDefault="000F27A4" w:rsidP="000A0080">
      <w:pPr>
        <w:spacing w:before="0"/>
        <w:rPr>
          <w:bCs/>
        </w:rPr>
      </w:pPr>
      <w:r>
        <w:rPr>
          <w:bCs/>
        </w:rPr>
        <w:lastRenderedPageBreak/>
        <w:t>Bezpečnostní pásmo VTL plynovodu DN 100 je 15 m na obě strany plynovodu.</w:t>
      </w:r>
    </w:p>
    <w:p w:rsidR="000F27A4" w:rsidRDefault="000F27A4" w:rsidP="000A0080">
      <w:pPr>
        <w:spacing w:before="0"/>
        <w:rPr>
          <w:bCs/>
        </w:rPr>
      </w:pPr>
      <w:r>
        <w:rPr>
          <w:bCs/>
        </w:rPr>
        <w:t>Ochranné pásmo VTL plynovodu je 4 m na obě strany plynovodu.</w:t>
      </w:r>
    </w:p>
    <w:p w:rsidR="000F27A4" w:rsidRDefault="000F27A4" w:rsidP="000A0080">
      <w:pPr>
        <w:spacing w:before="0"/>
        <w:rPr>
          <w:bCs/>
        </w:rPr>
      </w:pPr>
      <w:r>
        <w:rPr>
          <w:bCs/>
        </w:rPr>
        <w:t>Komunikace: Souběh vést min. 4 m od VTL plynovodu. Při křížení komunikace s VTL plynovodem požadujeme nad plynovod umístit silniční betonové panely do pískového lože v celé šíří cesty.</w:t>
      </w:r>
    </w:p>
    <w:p w:rsidR="000F27A4" w:rsidRDefault="000F27A4" w:rsidP="000A0080">
      <w:pPr>
        <w:spacing w:before="0"/>
        <w:rPr>
          <w:bCs/>
        </w:rPr>
      </w:pPr>
    </w:p>
    <w:p w:rsidR="000F27A4" w:rsidRPr="005D45D5" w:rsidRDefault="000F27A4" w:rsidP="000F27A4">
      <w:pPr>
        <w:pStyle w:val="Odstavecseseznamem"/>
        <w:spacing w:before="0"/>
        <w:ind w:left="851" w:firstLine="283"/>
        <w:rPr>
          <w:color w:val="000000"/>
          <w:szCs w:val="24"/>
        </w:rPr>
      </w:pPr>
      <w:r w:rsidRPr="00F61547">
        <w:rPr>
          <w:b/>
          <w:bCs/>
          <w:color w:val="000000"/>
          <w:szCs w:val="24"/>
        </w:rPr>
        <w:t>Vyjádření zpracovatele:</w:t>
      </w:r>
      <w:r>
        <w:rPr>
          <w:color w:val="000000"/>
          <w:szCs w:val="24"/>
        </w:rPr>
        <w:t xml:space="preserve"> Výše zmíněné podmínky byly zapracovány do dokumentace.</w:t>
      </w:r>
    </w:p>
    <w:p w:rsidR="000F27A4" w:rsidRDefault="000F27A4" w:rsidP="000A0080">
      <w:pPr>
        <w:spacing w:before="0"/>
        <w:rPr>
          <w:bCs/>
        </w:rPr>
      </w:pPr>
    </w:p>
    <w:p w:rsidR="000F27A4" w:rsidRDefault="000F27A4" w:rsidP="000F27A4">
      <w:pPr>
        <w:spacing w:before="0"/>
        <w:rPr>
          <w:bCs/>
        </w:rPr>
      </w:pPr>
      <w:r w:rsidRPr="000F27A4">
        <w:rPr>
          <w:bCs/>
        </w:rPr>
        <w:t>Stanovisko</w:t>
      </w:r>
      <w:r>
        <w:rPr>
          <w:bCs/>
        </w:rPr>
        <w:t xml:space="preserve"> odboru EPZ – NTL, STL (</w:t>
      </w:r>
      <w:proofErr w:type="spellStart"/>
      <w:r>
        <w:rPr>
          <w:bCs/>
        </w:rPr>
        <w:t>Jurmanová</w:t>
      </w:r>
      <w:proofErr w:type="spellEnd"/>
      <w:r>
        <w:rPr>
          <w:bCs/>
        </w:rPr>
        <w:t xml:space="preserve"> Milena)</w:t>
      </w:r>
    </w:p>
    <w:p w:rsidR="000F27A4" w:rsidRDefault="000F27A4" w:rsidP="000F27A4">
      <w:pPr>
        <w:spacing w:before="0"/>
        <w:rPr>
          <w:bCs/>
        </w:rPr>
      </w:pPr>
      <w:r>
        <w:rPr>
          <w:bCs/>
        </w:rPr>
        <w:t>Stavební objekty musí být umístěny</w:t>
      </w:r>
      <w:r w:rsidR="00881DA4">
        <w:rPr>
          <w:bCs/>
        </w:rPr>
        <w:t xml:space="preserve"> min. 1 m od plynárenských vedení.</w:t>
      </w:r>
    </w:p>
    <w:p w:rsidR="000F27A4" w:rsidRDefault="000F27A4" w:rsidP="000A0080">
      <w:pPr>
        <w:spacing w:before="0"/>
        <w:rPr>
          <w:bCs/>
        </w:rPr>
      </w:pPr>
    </w:p>
    <w:p w:rsidR="00881DA4" w:rsidRPr="005D45D5" w:rsidRDefault="00881DA4" w:rsidP="00881DA4">
      <w:pPr>
        <w:pStyle w:val="Odstavecseseznamem"/>
        <w:spacing w:before="0"/>
        <w:ind w:left="851" w:firstLine="283"/>
        <w:rPr>
          <w:color w:val="000000"/>
          <w:szCs w:val="24"/>
        </w:rPr>
      </w:pPr>
      <w:r w:rsidRPr="00F61547">
        <w:rPr>
          <w:b/>
          <w:bCs/>
          <w:color w:val="000000"/>
          <w:szCs w:val="24"/>
        </w:rPr>
        <w:t>Vyjádření zpracovatele:</w:t>
      </w:r>
      <w:r>
        <w:rPr>
          <w:color w:val="000000"/>
          <w:szCs w:val="24"/>
        </w:rPr>
        <w:t xml:space="preserve"> Výše zmíněné podmínky jsou dodrženy.</w:t>
      </w:r>
    </w:p>
    <w:p w:rsidR="000F27A4" w:rsidRPr="000F27A4" w:rsidRDefault="000F27A4" w:rsidP="000A0080">
      <w:pPr>
        <w:spacing w:before="0"/>
        <w:rPr>
          <w:bCs/>
        </w:rPr>
      </w:pPr>
    </w:p>
    <w:p w:rsidR="004F4A07" w:rsidRPr="00486A49" w:rsidRDefault="00D824B2" w:rsidP="009537A9">
      <w:pPr>
        <w:pStyle w:val="Odstavecseseznamem"/>
        <w:ind w:left="1429" w:firstLine="0"/>
        <w:rPr>
          <w:highlight w:val="cyan"/>
        </w:rPr>
      </w:pPr>
      <w:bookmarkStart w:id="96" w:name="_Toc230159275"/>
      <w:bookmarkStart w:id="97" w:name="_Toc230159384"/>
      <w:bookmarkStart w:id="98" w:name="_Toc232321353"/>
      <w:bookmarkStart w:id="99" w:name="_Toc237154847"/>
      <w:bookmarkStart w:id="100" w:name="_Toc334364618"/>
      <w:bookmarkStart w:id="101" w:name="_Toc334376120"/>
      <w:bookmarkStart w:id="102" w:name="_Toc334376238"/>
      <w:bookmarkStart w:id="103" w:name="_Toc334376270"/>
      <w:bookmarkStart w:id="104" w:name="_Toc334376332"/>
      <w:bookmarkStart w:id="105" w:name="_Toc412869332"/>
      <w:bookmarkStart w:id="106" w:name="_Toc412869642"/>
      <w:bookmarkStart w:id="107" w:name="_Toc463350921"/>
      <w:bookmarkStart w:id="108" w:name="_Toc516215023"/>
      <w:bookmarkStart w:id="109" w:name="_Toc334376121"/>
      <w:bookmarkStart w:id="110" w:name="_Toc334376239"/>
      <w:bookmarkStart w:id="111" w:name="_Toc334376333"/>
      <w:bookmarkStart w:id="112" w:name="_Toc412869333"/>
      <w:bookmarkStart w:id="113" w:name="_Toc412869643"/>
      <w:r w:rsidRPr="00486A49">
        <w:rPr>
          <w:color w:val="FF0000"/>
          <w:highlight w:val="cyan"/>
        </w:rPr>
        <w:br w:type="page"/>
      </w:r>
    </w:p>
    <w:p w:rsidR="00C64320" w:rsidRPr="002B569E" w:rsidRDefault="008F54A5" w:rsidP="00A77677">
      <w:pPr>
        <w:pStyle w:val="Nadpis2"/>
      </w:pPr>
      <w:bookmarkStart w:id="114" w:name="_Toc27399807"/>
      <w:r w:rsidRPr="002B569E">
        <w:lastRenderedPageBreak/>
        <w:t>OPATŘENÍ KE ZPŘÍSTUPNĚNÍ POZEMKŮ</w:t>
      </w:r>
      <w:bookmarkEnd w:id="96"/>
      <w:bookmarkEnd w:id="97"/>
      <w:bookmarkEnd w:id="98"/>
      <w:bookmarkEnd w:id="99"/>
      <w:bookmarkEnd w:id="100"/>
      <w:bookmarkEnd w:id="101"/>
      <w:bookmarkEnd w:id="102"/>
      <w:bookmarkEnd w:id="103"/>
      <w:bookmarkEnd w:id="104"/>
      <w:bookmarkEnd w:id="105"/>
      <w:bookmarkEnd w:id="106"/>
      <w:bookmarkEnd w:id="107"/>
      <w:bookmarkEnd w:id="108"/>
      <w:bookmarkEnd w:id="114"/>
    </w:p>
    <w:p w:rsidR="002464EC" w:rsidRPr="00CF59C8" w:rsidRDefault="00972469" w:rsidP="00A77677">
      <w:pPr>
        <w:pStyle w:val="Nadpis3"/>
      </w:pPr>
      <w:bookmarkStart w:id="115" w:name="_Toc463350922"/>
      <w:bookmarkStart w:id="116" w:name="_Toc516215024"/>
      <w:bookmarkStart w:id="117" w:name="_Toc27399808"/>
      <w:r w:rsidRPr="00CF59C8">
        <w:t xml:space="preserve">Zásady návrhu </w:t>
      </w:r>
      <w:r w:rsidR="00072F3B" w:rsidRPr="00CF59C8">
        <w:t>opatření sloužících ke zpřístupnění pozemků</w:t>
      </w:r>
      <w:bookmarkEnd w:id="109"/>
      <w:bookmarkEnd w:id="110"/>
      <w:bookmarkEnd w:id="111"/>
      <w:bookmarkEnd w:id="112"/>
      <w:bookmarkEnd w:id="113"/>
      <w:bookmarkEnd w:id="115"/>
      <w:bookmarkEnd w:id="116"/>
      <w:bookmarkEnd w:id="117"/>
    </w:p>
    <w:p w:rsidR="00D779FA" w:rsidRPr="00CF59C8" w:rsidRDefault="00972469" w:rsidP="003F1B2C">
      <w:pPr>
        <w:spacing w:before="0"/>
        <w:ind w:firstLine="284"/>
        <w:contextualSpacing/>
      </w:pPr>
      <w:r w:rsidRPr="00CF59C8">
        <w:t>Hlavní zásadou při navrhování dopravního systému je zabezpečení přístupnosti všech pozemků v rámci návrhu jejich nového uspořádání.</w:t>
      </w:r>
      <w:r w:rsidR="006F2D10" w:rsidRPr="00CF59C8">
        <w:t xml:space="preserve"> Přístupnost pozemků musí být umožněna způsobem dovolujícím pohyb zemědělských strojů a zařízení.</w:t>
      </w:r>
      <w:r w:rsidRPr="00CF59C8">
        <w:t xml:space="preserve"> </w:t>
      </w:r>
      <w:r w:rsidR="00D779FA" w:rsidRPr="00CF59C8">
        <w:t>Návrh cestní sítě, obsluhující polní tratě je limitován možností napojení těchto cest na silnice. N</w:t>
      </w:r>
      <w:r w:rsidR="00AC6458" w:rsidRPr="00CF59C8">
        <w:t>avržená cestní síť vychází ze stávající cestní sítě</w:t>
      </w:r>
      <w:r w:rsidR="00D779FA" w:rsidRPr="00CF59C8">
        <w:t>, kterou pozměňuje a doplňuje. Navržené cesty zajišťují průchodnost krajiny a umožňují jak dopravní obslužnost pozemků, tak racionální dopravní propojení se sousedními obcemi. Jejich optimální tvar zabezpečuje plynulost dopravy i bezpečnost jízdy a směrové uspořádání cest současně vytváří optimální tvar pozemků, který zajišťuje racionální hospodaření.</w:t>
      </w:r>
      <w:r w:rsidR="006F2D10" w:rsidRPr="00CF59C8">
        <w:t xml:space="preserve"> Kromě své základní funkce dopravní síť vytváří důležitý krajinotvorný prvek s funkcí ekologickou (cesty s doprovodnou zelení), protierozní, vodohospodářskou a estetickou.</w:t>
      </w:r>
      <w:r w:rsidR="00D779FA" w:rsidRPr="00CF59C8">
        <w:t xml:space="preserve"> Četnost dopravy na</w:t>
      </w:r>
      <w:r w:rsidR="001B5CBD" w:rsidRPr="00CF59C8">
        <w:t xml:space="preserve"> většině místních komunikací je</w:t>
      </w:r>
      <w:r w:rsidR="00D779FA" w:rsidRPr="00CF59C8">
        <w:t xml:space="preserve"> nízká a je úměrná počtu obyvatel, počtu a vel</w:t>
      </w:r>
      <w:r w:rsidR="00AA5994" w:rsidRPr="00CF59C8">
        <w:t xml:space="preserve">ikosti podnikatelských zařízení. </w:t>
      </w:r>
    </w:p>
    <w:p w:rsidR="00F31A8F" w:rsidRPr="00CF59C8" w:rsidRDefault="00F31A8F" w:rsidP="003F1B2C">
      <w:pPr>
        <w:spacing w:before="0"/>
        <w:ind w:firstLine="284"/>
        <w:contextualSpacing/>
      </w:pPr>
      <w:r w:rsidRPr="00CF59C8">
        <w:t>Návrh sít</w:t>
      </w:r>
      <w:r w:rsidRPr="00CF59C8">
        <w:rPr>
          <w:rFonts w:hint="eastAsia"/>
        </w:rPr>
        <w:t>ě</w:t>
      </w:r>
      <w:r w:rsidRPr="00CF59C8">
        <w:t xml:space="preserve"> polních cest respektuje kritéria dopravní, geotechnická, technická, ekologická, </w:t>
      </w:r>
      <w:proofErr w:type="spellStart"/>
      <w:r w:rsidRPr="00CF59C8">
        <w:t>p</w:t>
      </w:r>
      <w:r w:rsidRPr="00CF59C8">
        <w:rPr>
          <w:rFonts w:hint="eastAsia"/>
        </w:rPr>
        <w:t>ů</w:t>
      </w:r>
      <w:r w:rsidR="00045828" w:rsidRPr="00CF59C8">
        <w:t>doochran</w:t>
      </w:r>
      <w:r w:rsidRPr="00CF59C8">
        <w:t>ná</w:t>
      </w:r>
      <w:proofErr w:type="spellEnd"/>
      <w:r w:rsidRPr="00CF59C8">
        <w:t>, vodohospodá</w:t>
      </w:r>
      <w:r w:rsidRPr="00CF59C8">
        <w:rPr>
          <w:rFonts w:hint="eastAsia"/>
        </w:rPr>
        <w:t>ř</w:t>
      </w:r>
      <w:r w:rsidRPr="00CF59C8">
        <w:t>ská, estetická a ekonomická a spl</w:t>
      </w:r>
      <w:r w:rsidRPr="00CF59C8">
        <w:rPr>
          <w:rFonts w:hint="eastAsia"/>
        </w:rPr>
        <w:t>ň</w:t>
      </w:r>
      <w:r w:rsidRPr="00CF59C8">
        <w:t>uje zejména:</w:t>
      </w:r>
    </w:p>
    <w:p w:rsidR="004F406C" w:rsidRPr="00CF59C8" w:rsidRDefault="004F406C" w:rsidP="004F406C">
      <w:pPr>
        <w:tabs>
          <w:tab w:val="left" w:pos="2977"/>
        </w:tabs>
        <w:spacing w:before="0"/>
        <w:ind w:firstLine="284"/>
        <w:contextualSpacing/>
      </w:pPr>
      <w:r w:rsidRPr="00CF59C8">
        <w:t>kritéria vlastního provozu:</w:t>
      </w:r>
      <w:r w:rsidRPr="00CF59C8">
        <w:tab/>
      </w:r>
      <w:r w:rsidR="00F31A8F" w:rsidRPr="00CF59C8">
        <w:t>umožn</w:t>
      </w:r>
      <w:r w:rsidR="00F31A8F" w:rsidRPr="00CF59C8">
        <w:rPr>
          <w:rFonts w:hint="eastAsia"/>
        </w:rPr>
        <w:t>ě</w:t>
      </w:r>
      <w:r w:rsidR="00F31A8F" w:rsidRPr="00CF59C8">
        <w:t>ní p</w:t>
      </w:r>
      <w:r w:rsidR="00F31A8F" w:rsidRPr="00CF59C8">
        <w:rPr>
          <w:rFonts w:hint="eastAsia"/>
        </w:rPr>
        <w:t>ř</w:t>
      </w:r>
      <w:r w:rsidRPr="00CF59C8">
        <w:t>ístupu na pozemky</w:t>
      </w:r>
    </w:p>
    <w:p w:rsidR="004F406C" w:rsidRPr="00CF59C8" w:rsidRDefault="004F406C" w:rsidP="004F406C">
      <w:pPr>
        <w:tabs>
          <w:tab w:val="left" w:pos="2977"/>
        </w:tabs>
        <w:spacing w:before="0"/>
        <w:ind w:firstLine="284"/>
        <w:contextualSpacing/>
      </w:pPr>
      <w:r w:rsidRPr="00CF59C8">
        <w:tab/>
        <w:t>zvýšení prostupnosti krajiny</w:t>
      </w:r>
    </w:p>
    <w:p w:rsidR="004F406C" w:rsidRPr="00CF59C8" w:rsidRDefault="004F406C" w:rsidP="004F406C">
      <w:pPr>
        <w:tabs>
          <w:tab w:val="left" w:pos="2977"/>
        </w:tabs>
        <w:spacing w:before="0"/>
        <w:ind w:firstLine="284"/>
        <w:contextualSpacing/>
      </w:pPr>
      <w:r w:rsidRPr="00CF59C8">
        <w:tab/>
      </w:r>
      <w:r w:rsidR="00F31A8F" w:rsidRPr="00CF59C8">
        <w:t xml:space="preserve">prostupnost </w:t>
      </w:r>
      <w:r w:rsidRPr="00CF59C8">
        <w:t xml:space="preserve">pro </w:t>
      </w:r>
      <w:r w:rsidR="00F31A8F" w:rsidRPr="00CF59C8">
        <w:t>zem</w:t>
      </w:r>
      <w:r w:rsidR="00F31A8F" w:rsidRPr="00CF59C8">
        <w:rPr>
          <w:rFonts w:hint="eastAsia"/>
        </w:rPr>
        <w:t>ě</w:t>
      </w:r>
      <w:r w:rsidR="00F31A8F" w:rsidRPr="00CF59C8">
        <w:t>d</w:t>
      </w:r>
      <w:r w:rsidR="00F31A8F" w:rsidRPr="00CF59C8">
        <w:rPr>
          <w:rFonts w:hint="eastAsia"/>
        </w:rPr>
        <w:t>ě</w:t>
      </w:r>
      <w:r w:rsidRPr="00CF59C8">
        <w:t>lskou</w:t>
      </w:r>
      <w:r w:rsidR="00F31A8F" w:rsidRPr="00CF59C8">
        <w:t xml:space="preserve"> </w:t>
      </w:r>
      <w:r w:rsidRPr="00CF59C8">
        <w:t>techniku</w:t>
      </w:r>
    </w:p>
    <w:p w:rsidR="004F406C" w:rsidRPr="00CF59C8" w:rsidRDefault="004F406C" w:rsidP="004F406C">
      <w:pPr>
        <w:tabs>
          <w:tab w:val="left" w:pos="2977"/>
        </w:tabs>
        <w:spacing w:before="0"/>
        <w:ind w:firstLine="284"/>
        <w:contextualSpacing/>
      </w:pPr>
      <w:r w:rsidRPr="00CF59C8">
        <w:tab/>
      </w:r>
      <w:r w:rsidR="00F31A8F" w:rsidRPr="00CF59C8">
        <w:t>zajišt</w:t>
      </w:r>
      <w:r w:rsidR="00F31A8F" w:rsidRPr="00CF59C8">
        <w:rPr>
          <w:rFonts w:hint="eastAsia"/>
        </w:rPr>
        <w:t>ě</w:t>
      </w:r>
      <w:r w:rsidR="00F31A8F" w:rsidRPr="00CF59C8">
        <w:t>ní návaznosti na stávající silni</w:t>
      </w:r>
      <w:r w:rsidR="00F31A8F" w:rsidRPr="00CF59C8">
        <w:rPr>
          <w:rFonts w:hint="eastAsia"/>
        </w:rPr>
        <w:t>č</w:t>
      </w:r>
      <w:r w:rsidRPr="00CF59C8">
        <w:t>ní a místní komunikace</w:t>
      </w:r>
    </w:p>
    <w:p w:rsidR="00F31A8F" w:rsidRPr="00CF59C8" w:rsidRDefault="004F406C" w:rsidP="004F406C">
      <w:pPr>
        <w:tabs>
          <w:tab w:val="left" w:pos="2977"/>
        </w:tabs>
        <w:spacing w:before="0"/>
        <w:ind w:firstLine="284"/>
        <w:contextualSpacing/>
      </w:pPr>
      <w:r w:rsidRPr="00CF59C8">
        <w:tab/>
      </w:r>
      <w:r w:rsidR="00F31A8F" w:rsidRPr="00CF59C8">
        <w:t>umožn</w:t>
      </w:r>
      <w:r w:rsidR="00F31A8F" w:rsidRPr="00CF59C8">
        <w:rPr>
          <w:rFonts w:hint="eastAsia"/>
        </w:rPr>
        <w:t>ě</w:t>
      </w:r>
      <w:r w:rsidR="00F31A8F" w:rsidRPr="00CF59C8">
        <w:t>ní p</w:t>
      </w:r>
      <w:r w:rsidR="00F31A8F" w:rsidRPr="00CF59C8">
        <w:rPr>
          <w:rFonts w:hint="eastAsia"/>
        </w:rPr>
        <w:t>ř</w:t>
      </w:r>
      <w:r w:rsidR="00F31A8F" w:rsidRPr="00CF59C8">
        <w:t>ístupu k vodohospodá</w:t>
      </w:r>
      <w:r w:rsidR="00F31A8F" w:rsidRPr="00CF59C8">
        <w:rPr>
          <w:rFonts w:hint="eastAsia"/>
        </w:rPr>
        <w:t>ř</w:t>
      </w:r>
      <w:r w:rsidR="00F31A8F" w:rsidRPr="00CF59C8">
        <w:t>ským stavbám a vodním tok</w:t>
      </w:r>
      <w:r w:rsidR="00F31A8F" w:rsidRPr="00CF59C8">
        <w:rPr>
          <w:rFonts w:hint="eastAsia"/>
        </w:rPr>
        <w:t>ů</w:t>
      </w:r>
      <w:r w:rsidR="00F31A8F" w:rsidRPr="00CF59C8">
        <w:t>m</w:t>
      </w:r>
    </w:p>
    <w:p w:rsidR="00F31A8F" w:rsidRPr="00CF59C8" w:rsidRDefault="00F31A8F" w:rsidP="004F406C">
      <w:pPr>
        <w:tabs>
          <w:tab w:val="left" w:pos="2835"/>
        </w:tabs>
        <w:spacing w:before="0"/>
        <w:ind w:firstLine="284"/>
        <w:contextualSpacing/>
      </w:pPr>
      <w:r w:rsidRPr="00CF59C8">
        <w:t>kritéria vn</w:t>
      </w:r>
      <w:r w:rsidRPr="00CF59C8">
        <w:rPr>
          <w:rFonts w:hint="eastAsia"/>
        </w:rPr>
        <w:t>ě</w:t>
      </w:r>
      <w:r w:rsidRPr="00CF59C8">
        <w:t>jších vztah</w:t>
      </w:r>
      <w:r w:rsidRPr="00CF59C8">
        <w:rPr>
          <w:rFonts w:hint="eastAsia"/>
        </w:rPr>
        <w:t>ů</w:t>
      </w:r>
      <w:r w:rsidR="004F406C" w:rsidRPr="00CF59C8">
        <w:t xml:space="preserve">: </w:t>
      </w:r>
      <w:r w:rsidRPr="00CF59C8">
        <w:t>respektuje krajinotvorné funk</w:t>
      </w:r>
      <w:r w:rsidR="004F406C" w:rsidRPr="00CF59C8">
        <w:t>ce cest v území (krajinný ráz). V</w:t>
      </w:r>
      <w:r w:rsidRPr="00CF59C8">
        <w:t>ytvá</w:t>
      </w:r>
      <w:r w:rsidRPr="00CF59C8">
        <w:rPr>
          <w:rFonts w:hint="eastAsia"/>
        </w:rPr>
        <w:t>ř</w:t>
      </w:r>
      <w:r w:rsidRPr="00CF59C8">
        <w:t>í d</w:t>
      </w:r>
      <w:r w:rsidRPr="00CF59C8">
        <w:rPr>
          <w:rFonts w:hint="eastAsia"/>
        </w:rPr>
        <w:t>ů</w:t>
      </w:r>
      <w:r w:rsidR="004F406C" w:rsidRPr="00CF59C8">
        <w:t xml:space="preserve">ležitý krajinotvorný </w:t>
      </w:r>
      <w:r w:rsidRPr="00CF59C8">
        <w:t xml:space="preserve">prvek s funkcí ekologickou, </w:t>
      </w:r>
      <w:proofErr w:type="spellStart"/>
      <w:r w:rsidRPr="00CF59C8">
        <w:t>p</w:t>
      </w:r>
      <w:r w:rsidRPr="00CF59C8">
        <w:rPr>
          <w:rFonts w:hint="eastAsia"/>
        </w:rPr>
        <w:t>ů</w:t>
      </w:r>
      <w:r w:rsidRPr="00CF59C8">
        <w:t>doochrannou</w:t>
      </w:r>
      <w:proofErr w:type="spellEnd"/>
      <w:r w:rsidRPr="00CF59C8">
        <w:t>, vodohospodá</w:t>
      </w:r>
      <w:r w:rsidRPr="00CF59C8">
        <w:rPr>
          <w:rFonts w:hint="eastAsia"/>
        </w:rPr>
        <w:t>ř</w:t>
      </w:r>
      <w:r w:rsidR="004F406C" w:rsidRPr="00CF59C8">
        <w:t>skou a estetickou. Síť polních cest se dále využ</w:t>
      </w:r>
      <w:r w:rsidR="00507347" w:rsidRPr="00CF59C8">
        <w:t>ije pro stanovení nových hranic</w:t>
      </w:r>
      <w:r w:rsidR="004F406C" w:rsidRPr="00CF59C8">
        <w:t xml:space="preserve"> pozemků.</w:t>
      </w:r>
    </w:p>
    <w:p w:rsidR="00FC55B3" w:rsidRPr="00CF59C8" w:rsidRDefault="0015001A" w:rsidP="00C77CD7">
      <w:pPr>
        <w:spacing w:before="0"/>
        <w:ind w:firstLine="284"/>
        <w:contextualSpacing/>
      </w:pPr>
      <w:r w:rsidRPr="00CF59C8">
        <w:t>V návrhu cestní sítě jsou dodrženy platné technické normy a p</w:t>
      </w:r>
      <w:r w:rsidR="00FC55B3" w:rsidRPr="00CF59C8">
        <w:t>ředpisy, především ČSN 73 6109.</w:t>
      </w:r>
    </w:p>
    <w:p w:rsidR="0015001A" w:rsidRPr="00CF59C8" w:rsidRDefault="00CF59C8" w:rsidP="00C77CD7">
      <w:pPr>
        <w:spacing w:before="0"/>
        <w:ind w:firstLine="284"/>
        <w:contextualSpacing/>
      </w:pPr>
      <w:r w:rsidRPr="00CF59C8">
        <w:t xml:space="preserve">Dotčeným územím prochází silnice II. třídy II/446 Olomouc – Šumperk – Staré Město pod Sněžníkem - st. hranice a silnice III. třídy III/31548 Uničov – </w:t>
      </w:r>
      <w:proofErr w:type="spellStart"/>
      <w:r w:rsidRPr="00CF59C8">
        <w:t>Úsov.</w:t>
      </w:r>
      <w:r w:rsidR="0015001A" w:rsidRPr="00CF59C8">
        <w:t>umožňující</w:t>
      </w:r>
      <w:proofErr w:type="spellEnd"/>
      <w:r w:rsidR="0015001A" w:rsidRPr="00CF59C8">
        <w:t xml:space="preserve"> napojení systému polních cest.</w:t>
      </w:r>
    </w:p>
    <w:p w:rsidR="002458FB" w:rsidRPr="00CF59C8" w:rsidRDefault="0015001A" w:rsidP="003F1B2C">
      <w:pPr>
        <w:spacing w:before="0"/>
        <w:ind w:firstLine="284"/>
        <w:contextualSpacing/>
      </w:pPr>
      <w:r w:rsidRPr="00CF59C8">
        <w:t>Cestní síť plánu společných zařízení byla postupně projednávána se zástupci obce a se sborem zástupců</w:t>
      </w:r>
      <w:r w:rsidR="0046534F" w:rsidRPr="00CF59C8">
        <w:t>.</w:t>
      </w:r>
    </w:p>
    <w:p w:rsidR="00251203" w:rsidRPr="00486A49" w:rsidRDefault="00251203" w:rsidP="00550B12">
      <w:pPr>
        <w:spacing w:before="0"/>
        <w:ind w:firstLine="0"/>
        <w:contextualSpacing/>
        <w:rPr>
          <w:highlight w:val="cyan"/>
        </w:rPr>
      </w:pPr>
    </w:p>
    <w:p w:rsidR="00900DF3" w:rsidRPr="00021676" w:rsidRDefault="00900DF3" w:rsidP="00900DF3">
      <w:pPr>
        <w:pStyle w:val="Titulek"/>
        <w:keepNext/>
      </w:pPr>
      <w:bookmarkStart w:id="118" w:name="_Toc27399860"/>
      <w:r w:rsidRPr="00021676">
        <w:t xml:space="preserve">Tab. </w:t>
      </w:r>
      <w:r w:rsidR="00CF74A2" w:rsidRPr="00021676">
        <w:fldChar w:fldCharType="begin"/>
      </w:r>
      <w:r w:rsidRPr="00021676">
        <w:instrText xml:space="preserve"> SEQ Tabulka \* ARABIC </w:instrText>
      </w:r>
      <w:r w:rsidR="00CF74A2" w:rsidRPr="00021676">
        <w:fldChar w:fldCharType="separate"/>
      </w:r>
      <w:r w:rsidR="00D900F3">
        <w:rPr>
          <w:noProof/>
        </w:rPr>
        <w:t>7</w:t>
      </w:r>
      <w:r w:rsidR="00CF74A2" w:rsidRPr="00021676">
        <w:fldChar w:fldCharType="end"/>
      </w:r>
      <w:r w:rsidRPr="00021676">
        <w:t xml:space="preserve">: </w:t>
      </w:r>
      <w:r w:rsidR="00C65C2B" w:rsidRPr="00021676">
        <w:t xml:space="preserve">Napojení cestní sítě </w:t>
      </w:r>
      <w:r w:rsidR="00CB363E" w:rsidRPr="00021676">
        <w:t>PSZ na silnice II. a III. třídy a</w:t>
      </w:r>
      <w:r w:rsidR="00C65C2B" w:rsidRPr="00021676">
        <w:t xml:space="preserve"> místní komunikace</w:t>
      </w:r>
      <w:bookmarkEnd w:id="118"/>
    </w:p>
    <w:tbl>
      <w:tblPr>
        <w:tblW w:w="3023" w:type="dxa"/>
        <w:tblCellMar>
          <w:left w:w="50" w:type="dxa"/>
          <w:right w:w="50" w:type="dxa"/>
        </w:tblCellMar>
        <w:tblLook w:val="0000" w:firstRow="0" w:lastRow="0" w:firstColumn="0" w:lastColumn="0" w:noHBand="0" w:noVBand="0"/>
      </w:tblPr>
      <w:tblGrid>
        <w:gridCol w:w="778"/>
        <w:gridCol w:w="1595"/>
        <w:gridCol w:w="650"/>
      </w:tblGrid>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C06AF" w:rsidRPr="008C06AF" w:rsidRDefault="008C06AF" w:rsidP="008C06AF">
            <w:pPr>
              <w:spacing w:before="0"/>
              <w:ind w:firstLine="0"/>
              <w:jc w:val="center"/>
              <w:rPr>
                <w:sz w:val="20"/>
                <w:szCs w:val="20"/>
              </w:rPr>
            </w:pPr>
            <w:r w:rsidRPr="008C06AF">
              <w:rPr>
                <w:sz w:val="20"/>
                <w:szCs w:val="20"/>
              </w:rPr>
              <w:t>cesta</w:t>
            </w:r>
          </w:p>
        </w:tc>
        <w:tc>
          <w:tcPr>
            <w:tcW w:w="159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C06AF" w:rsidRPr="008C06AF" w:rsidRDefault="008C06AF" w:rsidP="008C06AF">
            <w:pPr>
              <w:spacing w:before="0"/>
              <w:ind w:firstLine="0"/>
              <w:jc w:val="center"/>
              <w:rPr>
                <w:sz w:val="20"/>
                <w:szCs w:val="20"/>
              </w:rPr>
            </w:pPr>
            <w:r w:rsidRPr="008C06AF">
              <w:rPr>
                <w:sz w:val="20"/>
                <w:szCs w:val="20"/>
              </w:rPr>
              <w:t>silnice</w:t>
            </w:r>
          </w:p>
        </w:tc>
        <w:tc>
          <w:tcPr>
            <w:tcW w:w="65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C06AF" w:rsidRPr="008C06AF" w:rsidRDefault="008C06AF" w:rsidP="008C06AF">
            <w:pPr>
              <w:spacing w:before="0"/>
              <w:ind w:firstLine="0"/>
              <w:jc w:val="center"/>
              <w:rPr>
                <w:sz w:val="20"/>
                <w:szCs w:val="20"/>
              </w:rPr>
            </w:pPr>
            <w:r w:rsidRPr="008C06AF">
              <w:rPr>
                <w:sz w:val="20"/>
                <w:szCs w:val="20"/>
              </w:rPr>
              <w:t>km</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HC1</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MK2</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0.534</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HC1</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MK1</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0.00</w:t>
            </w:r>
            <w:r w:rsidR="00021676">
              <w:rPr>
                <w:sz w:val="20"/>
                <w:szCs w:val="20"/>
              </w:rPr>
              <w:t>0</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VC1</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III/31548</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0.00</w:t>
            </w:r>
            <w:r w:rsidR="00021676">
              <w:rPr>
                <w:sz w:val="20"/>
                <w:szCs w:val="20"/>
              </w:rPr>
              <w:t>0</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VC2</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III/31548</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0.00</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VC3-R</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III/31548</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0.000</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VC4</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MK1</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0.00</w:t>
            </w:r>
            <w:r w:rsidR="00021676">
              <w:rPr>
                <w:sz w:val="20"/>
                <w:szCs w:val="20"/>
              </w:rPr>
              <w:t>0</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VC5</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II/446</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0.700</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VC5</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cyklostezka 6032</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0.692</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VC5</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III/31548</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0.00</w:t>
            </w:r>
            <w:r w:rsidR="00021676">
              <w:rPr>
                <w:sz w:val="20"/>
                <w:szCs w:val="20"/>
              </w:rPr>
              <w:t>0</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VC6</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II/446</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0.00</w:t>
            </w:r>
            <w:r w:rsidR="00021676">
              <w:rPr>
                <w:sz w:val="20"/>
                <w:szCs w:val="20"/>
              </w:rPr>
              <w:t>0</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VC6</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cyklostezka 6032</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8C06AF">
            <w:pPr>
              <w:spacing w:before="0"/>
              <w:ind w:firstLine="0"/>
              <w:jc w:val="center"/>
              <w:rPr>
                <w:sz w:val="20"/>
                <w:szCs w:val="20"/>
              </w:rPr>
            </w:pPr>
            <w:r w:rsidRPr="008C06AF">
              <w:rPr>
                <w:sz w:val="20"/>
                <w:szCs w:val="20"/>
              </w:rPr>
              <w:t>0.009</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DC2</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MK2</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0.00</w:t>
            </w:r>
            <w:r w:rsidR="00021676">
              <w:rPr>
                <w:sz w:val="20"/>
                <w:szCs w:val="20"/>
              </w:rPr>
              <w:t>0</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DC3</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MK3</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0.767</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DC3</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II/446</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0.00</w:t>
            </w:r>
            <w:r w:rsidR="00021676">
              <w:rPr>
                <w:sz w:val="20"/>
                <w:szCs w:val="20"/>
              </w:rPr>
              <w:t>0</w:t>
            </w:r>
          </w:p>
        </w:tc>
      </w:tr>
      <w:tr w:rsidR="008C06AF" w:rsidRPr="008C06AF" w:rsidTr="008C06AF">
        <w:trPr>
          <w:trHeight w:val="283"/>
        </w:trPr>
        <w:tc>
          <w:tcPr>
            <w:tcW w:w="778"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DC4</w:t>
            </w:r>
          </w:p>
        </w:tc>
        <w:tc>
          <w:tcPr>
            <w:tcW w:w="1595"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II/446</w:t>
            </w:r>
          </w:p>
        </w:tc>
        <w:tc>
          <w:tcPr>
            <w:tcW w:w="650" w:type="dxa"/>
            <w:tcBorders>
              <w:top w:val="single" w:sz="6" w:space="0" w:color="auto"/>
              <w:left w:val="single" w:sz="6" w:space="0" w:color="auto"/>
              <w:bottom w:val="single" w:sz="6" w:space="0" w:color="auto"/>
              <w:right w:val="single" w:sz="6" w:space="0" w:color="auto"/>
            </w:tcBorders>
            <w:vAlign w:val="center"/>
          </w:tcPr>
          <w:p w:rsidR="008C06AF" w:rsidRPr="008C06AF" w:rsidRDefault="008C06AF" w:rsidP="00A17749">
            <w:pPr>
              <w:spacing w:before="0"/>
              <w:ind w:firstLine="0"/>
              <w:jc w:val="center"/>
              <w:rPr>
                <w:sz w:val="20"/>
                <w:szCs w:val="20"/>
              </w:rPr>
            </w:pPr>
            <w:r w:rsidRPr="008C06AF">
              <w:rPr>
                <w:sz w:val="20"/>
                <w:szCs w:val="20"/>
              </w:rPr>
              <w:t>0.743</w:t>
            </w:r>
          </w:p>
        </w:tc>
      </w:tr>
    </w:tbl>
    <w:p w:rsidR="002F6F1C" w:rsidRPr="00486A49" w:rsidRDefault="002F6F1C" w:rsidP="002F6F1C">
      <w:pPr>
        <w:ind w:firstLine="0"/>
        <w:rPr>
          <w:color w:val="FF0000"/>
          <w:highlight w:val="cyan"/>
        </w:rPr>
      </w:pPr>
    </w:p>
    <w:p w:rsidR="00972469" w:rsidRPr="00CF59C8" w:rsidRDefault="00972469" w:rsidP="00A77677">
      <w:pPr>
        <w:pStyle w:val="Nadpis3"/>
      </w:pPr>
      <w:bookmarkStart w:id="119" w:name="_Toc334376122"/>
      <w:bookmarkStart w:id="120" w:name="_Toc334376240"/>
      <w:bookmarkStart w:id="121" w:name="_Toc334376334"/>
      <w:bookmarkStart w:id="122" w:name="_Toc412869334"/>
      <w:bookmarkStart w:id="123" w:name="_Toc412869644"/>
      <w:bookmarkStart w:id="124" w:name="_Toc463350923"/>
      <w:bookmarkStart w:id="125" w:name="_Toc516215025"/>
      <w:bookmarkStart w:id="126" w:name="_Toc27399809"/>
      <w:r w:rsidRPr="00CF59C8">
        <w:lastRenderedPageBreak/>
        <w:t>Kategorizace cestní sítě</w:t>
      </w:r>
      <w:bookmarkEnd w:id="119"/>
      <w:bookmarkEnd w:id="120"/>
      <w:bookmarkEnd w:id="121"/>
      <w:bookmarkEnd w:id="122"/>
      <w:bookmarkEnd w:id="123"/>
      <w:bookmarkEnd w:id="124"/>
      <w:bookmarkEnd w:id="125"/>
      <w:bookmarkEnd w:id="126"/>
    </w:p>
    <w:p w:rsidR="00972469" w:rsidRPr="00CF59C8" w:rsidRDefault="00972469" w:rsidP="003F1B2C">
      <w:pPr>
        <w:spacing w:before="0"/>
        <w:ind w:firstLine="284"/>
        <w:contextualSpacing/>
      </w:pPr>
      <w:bookmarkStart w:id="127" w:name="_Toc230159278"/>
      <w:bookmarkStart w:id="128" w:name="_Toc230159387"/>
      <w:r w:rsidRPr="00CF59C8">
        <w:t>Polní cesty byly rozčleněny podle návrhové kategorie</w:t>
      </w:r>
      <w:bookmarkEnd w:id="127"/>
      <w:bookmarkEnd w:id="128"/>
      <w:r w:rsidRPr="00CF59C8">
        <w:t>. Návrhové kategorie se rozlišují podle návrhové rychlosti a podle uspořádání v příčném profilu, závislé od terénních podmínek. Charakterizují se zlomkem obsahujícím:</w:t>
      </w:r>
    </w:p>
    <w:p w:rsidR="00972469" w:rsidRPr="00CF59C8" w:rsidRDefault="00972469" w:rsidP="003F1B2C">
      <w:pPr>
        <w:spacing w:before="0"/>
        <w:ind w:firstLine="284"/>
        <w:contextualSpacing/>
      </w:pPr>
      <w:r w:rsidRPr="00CF59C8">
        <w:t>v čitateli písmenný znak označující polní cestu (P) a volnou šířku polní cesty v m;</w:t>
      </w:r>
    </w:p>
    <w:p w:rsidR="00972469" w:rsidRPr="00CF59C8" w:rsidRDefault="00972469" w:rsidP="003F1B2C">
      <w:pPr>
        <w:spacing w:before="0"/>
        <w:ind w:firstLine="284"/>
        <w:contextualSpacing/>
      </w:pPr>
      <w:r w:rsidRPr="00CF59C8">
        <w:t>ve jmenovateli návrhovou rychlost v km/h.</w:t>
      </w:r>
    </w:p>
    <w:p w:rsidR="00CE62E7" w:rsidRPr="00CF59C8" w:rsidRDefault="00CE62E7" w:rsidP="003F1B2C">
      <w:pPr>
        <w:spacing w:before="0"/>
        <w:ind w:firstLine="284"/>
        <w:contextualSpacing/>
      </w:pPr>
    </w:p>
    <w:p w:rsidR="009B6890" w:rsidRPr="00CF59C8" w:rsidRDefault="009B6890" w:rsidP="009B6890">
      <w:pPr>
        <w:pStyle w:val="Titulek"/>
        <w:keepNext/>
      </w:pPr>
      <w:bookmarkStart w:id="129" w:name="_Toc27399861"/>
      <w:r w:rsidRPr="00CF59C8">
        <w:t xml:space="preserve">Tab. </w:t>
      </w:r>
      <w:r w:rsidR="00CF74A2" w:rsidRPr="00CF59C8">
        <w:fldChar w:fldCharType="begin"/>
      </w:r>
      <w:r w:rsidR="00AD2E99" w:rsidRPr="00CF59C8">
        <w:instrText xml:space="preserve"> SEQ Tabulka \* ARABIC </w:instrText>
      </w:r>
      <w:r w:rsidR="00CF74A2" w:rsidRPr="00CF59C8">
        <w:fldChar w:fldCharType="separate"/>
      </w:r>
      <w:r w:rsidR="00D900F3">
        <w:rPr>
          <w:noProof/>
        </w:rPr>
        <w:t>8</w:t>
      </w:r>
      <w:r w:rsidR="00CF74A2" w:rsidRPr="00CF59C8">
        <w:rPr>
          <w:noProof/>
        </w:rPr>
        <w:fldChar w:fldCharType="end"/>
      </w:r>
      <w:r w:rsidRPr="00CF59C8">
        <w:t>: Doporučené návrhové kategorie polních cest (ČSN 73 6109)</w:t>
      </w:r>
      <w:bookmarkEnd w:id="1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7"/>
        <w:gridCol w:w="2373"/>
        <w:gridCol w:w="2373"/>
      </w:tblGrid>
      <w:tr w:rsidR="00CE4B3C" w:rsidRPr="00CF59C8" w:rsidTr="009B6890">
        <w:trPr>
          <w:cantSplit/>
        </w:trPr>
        <w:tc>
          <w:tcPr>
            <w:tcW w:w="4960" w:type="dxa"/>
            <w:gridSpan w:val="2"/>
            <w:shd w:val="clear" w:color="auto" w:fill="BFBFBF"/>
          </w:tcPr>
          <w:p w:rsidR="00CE4B3C" w:rsidRPr="00CF59C8" w:rsidRDefault="00CE4B3C" w:rsidP="003F1B2C">
            <w:pPr>
              <w:spacing w:before="0"/>
              <w:ind w:firstLine="284"/>
              <w:contextualSpacing/>
              <w:rPr>
                <w:sz w:val="20"/>
                <w:szCs w:val="20"/>
              </w:rPr>
            </w:pPr>
            <w:r w:rsidRPr="00CF59C8">
              <w:rPr>
                <w:sz w:val="20"/>
                <w:szCs w:val="20"/>
              </w:rPr>
              <w:t>Hlavní</w:t>
            </w:r>
          </w:p>
        </w:tc>
        <w:tc>
          <w:tcPr>
            <w:tcW w:w="2373" w:type="dxa"/>
            <w:shd w:val="clear" w:color="auto" w:fill="BFBFBF"/>
          </w:tcPr>
          <w:p w:rsidR="00CE4B3C" w:rsidRPr="00CF59C8" w:rsidRDefault="00CE4B3C" w:rsidP="003F1B2C">
            <w:pPr>
              <w:spacing w:before="0"/>
              <w:ind w:firstLine="284"/>
              <w:contextualSpacing/>
              <w:rPr>
                <w:sz w:val="20"/>
                <w:szCs w:val="20"/>
              </w:rPr>
            </w:pPr>
            <w:r w:rsidRPr="00CF59C8">
              <w:rPr>
                <w:sz w:val="20"/>
                <w:szCs w:val="20"/>
              </w:rPr>
              <w:t>Vedlejší</w:t>
            </w:r>
          </w:p>
        </w:tc>
      </w:tr>
      <w:tr w:rsidR="00CE4B3C" w:rsidRPr="00CF59C8" w:rsidTr="009B6890">
        <w:tc>
          <w:tcPr>
            <w:tcW w:w="2587" w:type="dxa"/>
            <w:shd w:val="clear" w:color="auto" w:fill="BFBFBF"/>
          </w:tcPr>
          <w:p w:rsidR="00CE4B3C" w:rsidRPr="00CF59C8" w:rsidRDefault="00CE4B3C" w:rsidP="003F1B2C">
            <w:pPr>
              <w:spacing w:before="0"/>
              <w:ind w:firstLine="284"/>
              <w:contextualSpacing/>
              <w:rPr>
                <w:sz w:val="20"/>
                <w:szCs w:val="20"/>
              </w:rPr>
            </w:pPr>
            <w:r w:rsidRPr="00CF59C8">
              <w:rPr>
                <w:sz w:val="20"/>
                <w:szCs w:val="20"/>
              </w:rPr>
              <w:t>Dvoupruhové</w:t>
            </w:r>
          </w:p>
        </w:tc>
        <w:tc>
          <w:tcPr>
            <w:tcW w:w="2373" w:type="dxa"/>
            <w:shd w:val="clear" w:color="auto" w:fill="BFBFBF"/>
          </w:tcPr>
          <w:p w:rsidR="00CE4B3C" w:rsidRPr="00CF59C8" w:rsidRDefault="00CE4B3C" w:rsidP="003F1B2C">
            <w:pPr>
              <w:spacing w:before="0"/>
              <w:ind w:firstLine="284"/>
              <w:contextualSpacing/>
              <w:rPr>
                <w:sz w:val="20"/>
                <w:szCs w:val="20"/>
              </w:rPr>
            </w:pPr>
            <w:r w:rsidRPr="00CF59C8">
              <w:rPr>
                <w:sz w:val="20"/>
                <w:szCs w:val="20"/>
              </w:rPr>
              <w:t>Jednopruhové</w:t>
            </w:r>
          </w:p>
        </w:tc>
        <w:tc>
          <w:tcPr>
            <w:tcW w:w="2373" w:type="dxa"/>
            <w:shd w:val="clear" w:color="auto" w:fill="BFBFBF"/>
          </w:tcPr>
          <w:p w:rsidR="00CE4B3C" w:rsidRPr="00CF59C8" w:rsidRDefault="00CE4B3C" w:rsidP="003F1B2C">
            <w:pPr>
              <w:spacing w:before="0"/>
              <w:ind w:firstLine="284"/>
              <w:contextualSpacing/>
              <w:rPr>
                <w:sz w:val="20"/>
                <w:szCs w:val="20"/>
              </w:rPr>
            </w:pPr>
            <w:r w:rsidRPr="00CF59C8">
              <w:rPr>
                <w:sz w:val="20"/>
                <w:szCs w:val="20"/>
              </w:rPr>
              <w:t>Jednopruhové</w:t>
            </w:r>
          </w:p>
        </w:tc>
      </w:tr>
      <w:tr w:rsidR="00CE4B3C" w:rsidRPr="00CF59C8" w:rsidTr="009B6890">
        <w:tc>
          <w:tcPr>
            <w:tcW w:w="2587" w:type="dxa"/>
          </w:tcPr>
          <w:p w:rsidR="00CE4B3C" w:rsidRPr="00CF59C8" w:rsidRDefault="00CE4B3C" w:rsidP="003F1B2C">
            <w:pPr>
              <w:spacing w:before="0"/>
              <w:ind w:firstLine="284"/>
              <w:contextualSpacing/>
              <w:rPr>
                <w:sz w:val="20"/>
                <w:szCs w:val="20"/>
              </w:rPr>
            </w:pPr>
            <w:r w:rsidRPr="00CF59C8">
              <w:rPr>
                <w:sz w:val="20"/>
                <w:szCs w:val="20"/>
              </w:rPr>
              <w:t>P 6,0/50</w:t>
            </w:r>
          </w:p>
          <w:p w:rsidR="00CE4B3C" w:rsidRPr="00CF59C8" w:rsidRDefault="00CE4B3C" w:rsidP="003F1B2C">
            <w:pPr>
              <w:spacing w:before="0"/>
              <w:ind w:firstLine="284"/>
              <w:contextualSpacing/>
              <w:rPr>
                <w:sz w:val="20"/>
                <w:szCs w:val="20"/>
              </w:rPr>
            </w:pPr>
          </w:p>
        </w:tc>
        <w:tc>
          <w:tcPr>
            <w:tcW w:w="2373" w:type="dxa"/>
          </w:tcPr>
          <w:p w:rsidR="00CE4B3C" w:rsidRPr="00CF59C8" w:rsidRDefault="00CE4B3C" w:rsidP="003F1B2C">
            <w:pPr>
              <w:spacing w:before="0"/>
              <w:ind w:firstLine="284"/>
              <w:contextualSpacing/>
              <w:rPr>
                <w:sz w:val="20"/>
                <w:szCs w:val="20"/>
              </w:rPr>
            </w:pPr>
            <w:r w:rsidRPr="00CF59C8">
              <w:rPr>
                <w:sz w:val="20"/>
                <w:szCs w:val="20"/>
              </w:rPr>
              <w:t>P 4,5/30</w:t>
            </w:r>
          </w:p>
          <w:p w:rsidR="00CE4B3C" w:rsidRPr="00CF59C8" w:rsidRDefault="00CE4B3C" w:rsidP="003F1B2C">
            <w:pPr>
              <w:spacing w:before="0"/>
              <w:ind w:firstLine="284"/>
              <w:contextualSpacing/>
              <w:rPr>
                <w:sz w:val="20"/>
                <w:szCs w:val="20"/>
              </w:rPr>
            </w:pPr>
            <w:bookmarkStart w:id="130" w:name="OLE_LINK5"/>
            <w:r w:rsidRPr="00CF59C8">
              <w:rPr>
                <w:sz w:val="20"/>
                <w:szCs w:val="20"/>
              </w:rPr>
              <w:t>P 4,0/30</w:t>
            </w:r>
            <w:bookmarkEnd w:id="130"/>
          </w:p>
        </w:tc>
        <w:tc>
          <w:tcPr>
            <w:tcW w:w="2373" w:type="dxa"/>
          </w:tcPr>
          <w:p w:rsidR="00CE4B3C" w:rsidRPr="00CF59C8" w:rsidRDefault="00CE4B3C" w:rsidP="003F1B2C">
            <w:pPr>
              <w:spacing w:before="0"/>
              <w:ind w:firstLine="284"/>
              <w:contextualSpacing/>
              <w:rPr>
                <w:sz w:val="20"/>
                <w:szCs w:val="20"/>
              </w:rPr>
            </w:pPr>
            <w:r w:rsidRPr="00CF59C8">
              <w:rPr>
                <w:sz w:val="20"/>
                <w:szCs w:val="20"/>
              </w:rPr>
              <w:t>P 4,0/20</w:t>
            </w:r>
          </w:p>
          <w:p w:rsidR="00CE4B3C" w:rsidRPr="00CF59C8" w:rsidRDefault="00CE4B3C" w:rsidP="003F1B2C">
            <w:pPr>
              <w:spacing w:before="0"/>
              <w:ind w:firstLine="284"/>
              <w:contextualSpacing/>
              <w:rPr>
                <w:sz w:val="20"/>
                <w:szCs w:val="20"/>
              </w:rPr>
            </w:pPr>
            <w:r w:rsidRPr="00CF59C8">
              <w:rPr>
                <w:sz w:val="20"/>
                <w:szCs w:val="20"/>
              </w:rPr>
              <w:t>P 3,5/20</w:t>
            </w:r>
          </w:p>
        </w:tc>
      </w:tr>
    </w:tbl>
    <w:p w:rsidR="00DC5603" w:rsidRPr="00CF59C8" w:rsidRDefault="00DC5603" w:rsidP="00FC55B3">
      <w:pPr>
        <w:keepNext/>
        <w:spacing w:before="0"/>
        <w:ind w:firstLine="0"/>
        <w:contextualSpacing/>
        <w:jc w:val="left"/>
      </w:pPr>
    </w:p>
    <w:p w:rsidR="00CE62E7" w:rsidRPr="00CF59C8" w:rsidRDefault="007F6A4F" w:rsidP="00FC55B3">
      <w:pPr>
        <w:keepNext/>
        <w:spacing w:before="0"/>
        <w:ind w:firstLine="0"/>
        <w:contextualSpacing/>
        <w:jc w:val="left"/>
      </w:pPr>
      <w:r w:rsidRPr="00CF59C8">
        <w:rPr>
          <w:noProof/>
        </w:rPr>
        <w:drawing>
          <wp:inline distT="0" distB="0" distL="0" distR="0">
            <wp:extent cx="4905375" cy="1620832"/>
            <wp:effectExtent l="19050" t="0" r="9525" b="0"/>
            <wp:docPr id="43" name="obrázek 2" descr="PC-obr-1-ras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PC-obr-1-rastr"/>
                    <pic:cNvPicPr>
                      <a:picLocks noChangeAspect="1" noChangeArrowheads="1"/>
                    </pic:cNvPicPr>
                  </pic:nvPicPr>
                  <pic:blipFill>
                    <a:blip r:embed="rId16" cstate="print"/>
                    <a:srcRect/>
                    <a:stretch>
                      <a:fillRect/>
                    </a:stretch>
                  </pic:blipFill>
                  <pic:spPr bwMode="auto">
                    <a:xfrm>
                      <a:off x="0" y="0"/>
                      <a:ext cx="4905375" cy="1620832"/>
                    </a:xfrm>
                    <a:prstGeom prst="rect">
                      <a:avLst/>
                    </a:prstGeom>
                    <a:noFill/>
                    <a:ln w="9525">
                      <a:noFill/>
                      <a:miter lim="800000"/>
                      <a:headEnd/>
                      <a:tailEnd/>
                    </a:ln>
                  </pic:spPr>
                </pic:pic>
              </a:graphicData>
            </a:graphic>
          </wp:inline>
        </w:drawing>
      </w:r>
    </w:p>
    <w:p w:rsidR="00972469" w:rsidRPr="00486A49" w:rsidRDefault="00CE62E7" w:rsidP="00CE62E7">
      <w:pPr>
        <w:pStyle w:val="Titulek"/>
        <w:jc w:val="both"/>
        <w:rPr>
          <w:highlight w:val="cyan"/>
        </w:rPr>
      </w:pPr>
      <w:bookmarkStart w:id="131" w:name="_Toc27399876"/>
      <w:r w:rsidRPr="00CF59C8">
        <w:t xml:space="preserve">Obr. </w:t>
      </w:r>
      <w:r w:rsidR="00CF74A2" w:rsidRPr="00CF59C8">
        <w:fldChar w:fldCharType="begin"/>
      </w:r>
      <w:r w:rsidR="00AD2E99" w:rsidRPr="00CF59C8">
        <w:instrText xml:space="preserve"> SEQ Obrázek \* ARABIC </w:instrText>
      </w:r>
      <w:r w:rsidR="00CF74A2" w:rsidRPr="00CF59C8">
        <w:fldChar w:fldCharType="separate"/>
      </w:r>
      <w:r w:rsidR="00D900F3">
        <w:rPr>
          <w:noProof/>
        </w:rPr>
        <w:t>1</w:t>
      </w:r>
      <w:r w:rsidR="00CF74A2" w:rsidRPr="00CF59C8">
        <w:rPr>
          <w:noProof/>
        </w:rPr>
        <w:fldChar w:fldCharType="end"/>
      </w:r>
      <w:r w:rsidRPr="00CF59C8">
        <w:t>: Schéma návrhové kategorie polní cesty</w:t>
      </w:r>
      <w:bookmarkEnd w:id="131"/>
    </w:p>
    <w:p w:rsidR="00486E91" w:rsidRPr="00486A49" w:rsidRDefault="00486E91" w:rsidP="009B6890">
      <w:pPr>
        <w:spacing w:before="0"/>
        <w:ind w:firstLine="0"/>
        <w:contextualSpacing/>
        <w:rPr>
          <w:highlight w:val="cyan"/>
        </w:rPr>
      </w:pPr>
    </w:p>
    <w:p w:rsidR="0002664D" w:rsidRPr="00486A49" w:rsidRDefault="0002664D" w:rsidP="009B6890">
      <w:pPr>
        <w:spacing w:before="0"/>
        <w:ind w:firstLine="0"/>
        <w:contextualSpacing/>
        <w:rPr>
          <w:highlight w:val="cyan"/>
        </w:rPr>
      </w:pPr>
    </w:p>
    <w:p w:rsidR="009B6890" w:rsidRPr="00486A49" w:rsidRDefault="009B6890" w:rsidP="009B6890">
      <w:pPr>
        <w:pStyle w:val="Titulek"/>
        <w:keepNext/>
        <w:rPr>
          <w:highlight w:val="cyan"/>
        </w:rPr>
      </w:pPr>
      <w:bookmarkStart w:id="132" w:name="_Toc27399862"/>
      <w:r w:rsidRPr="00037592">
        <w:t xml:space="preserve">Tab. </w:t>
      </w:r>
      <w:r w:rsidR="00CF74A2" w:rsidRPr="00037592">
        <w:fldChar w:fldCharType="begin"/>
      </w:r>
      <w:r w:rsidR="00AD2E99" w:rsidRPr="00037592">
        <w:instrText xml:space="preserve"> SEQ Tabulka \* ARABIC </w:instrText>
      </w:r>
      <w:r w:rsidR="00CF74A2" w:rsidRPr="00037592">
        <w:fldChar w:fldCharType="separate"/>
      </w:r>
      <w:r w:rsidR="00D900F3">
        <w:rPr>
          <w:noProof/>
        </w:rPr>
        <w:t>9</w:t>
      </w:r>
      <w:r w:rsidR="00CF74A2" w:rsidRPr="00037592">
        <w:rPr>
          <w:noProof/>
        </w:rPr>
        <w:fldChar w:fldCharType="end"/>
      </w:r>
      <w:r w:rsidRPr="00037592">
        <w:t>: Přehled kategorizace cestní sítě</w:t>
      </w:r>
      <w:bookmarkEnd w:id="132"/>
    </w:p>
    <w:tbl>
      <w:tblPr>
        <w:tblW w:w="10289" w:type="dxa"/>
        <w:tblInd w:w="56" w:type="dxa"/>
        <w:tblLayout w:type="fixed"/>
        <w:tblCellMar>
          <w:left w:w="70" w:type="dxa"/>
          <w:right w:w="70" w:type="dxa"/>
        </w:tblCellMar>
        <w:tblLook w:val="04A0" w:firstRow="1" w:lastRow="0" w:firstColumn="1" w:lastColumn="0" w:noHBand="0" w:noVBand="1"/>
      </w:tblPr>
      <w:tblGrid>
        <w:gridCol w:w="865"/>
        <w:gridCol w:w="1276"/>
        <w:gridCol w:w="708"/>
        <w:gridCol w:w="2127"/>
        <w:gridCol w:w="2409"/>
        <w:gridCol w:w="1701"/>
        <w:gridCol w:w="1203"/>
      </w:tblGrid>
      <w:tr w:rsidR="00566288" w:rsidRPr="00440863" w:rsidTr="00440863">
        <w:trPr>
          <w:trHeight w:val="300"/>
        </w:trPr>
        <w:tc>
          <w:tcPr>
            <w:tcW w:w="865"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označení cesty</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kategorie ČSN 73 6109</w:t>
            </w:r>
          </w:p>
        </w:tc>
        <w:tc>
          <w:tcPr>
            <w:tcW w:w="708" w:type="dxa"/>
            <w:tcBorders>
              <w:top w:val="single" w:sz="4" w:space="0" w:color="auto"/>
              <w:left w:val="nil"/>
              <w:bottom w:val="nil"/>
              <w:right w:val="single" w:sz="4" w:space="0" w:color="auto"/>
            </w:tcBorders>
            <w:shd w:val="clear" w:color="000000" w:fill="C0C0C0"/>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délka</w:t>
            </w:r>
          </w:p>
        </w:tc>
        <w:tc>
          <w:tcPr>
            <w:tcW w:w="2127"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stav cesty</w:t>
            </w:r>
          </w:p>
        </w:tc>
        <w:tc>
          <w:tcPr>
            <w:tcW w:w="2409"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lokalita</w:t>
            </w:r>
          </w:p>
        </w:tc>
        <w:tc>
          <w:tcPr>
            <w:tcW w:w="2904" w:type="dxa"/>
            <w:gridSpan w:val="2"/>
            <w:tcBorders>
              <w:top w:val="single" w:sz="4" w:space="0" w:color="auto"/>
              <w:left w:val="nil"/>
              <w:bottom w:val="single" w:sz="4" w:space="0" w:color="auto"/>
              <w:right w:val="single" w:sz="4" w:space="0" w:color="000000"/>
            </w:tcBorders>
            <w:shd w:val="clear" w:color="000000" w:fill="C0C0C0"/>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zpevnění</w:t>
            </w:r>
          </w:p>
        </w:tc>
      </w:tr>
      <w:tr w:rsidR="00566288" w:rsidRPr="00440863" w:rsidTr="00440863">
        <w:trPr>
          <w:trHeight w:val="300"/>
        </w:trPr>
        <w:tc>
          <w:tcPr>
            <w:tcW w:w="865" w:type="dxa"/>
            <w:vMerge/>
            <w:tcBorders>
              <w:top w:val="single" w:sz="4" w:space="0" w:color="auto"/>
              <w:left w:val="single" w:sz="4" w:space="0" w:color="auto"/>
              <w:bottom w:val="single" w:sz="4" w:space="0" w:color="000000"/>
              <w:right w:val="single" w:sz="4" w:space="0" w:color="auto"/>
            </w:tcBorders>
            <w:vAlign w:val="center"/>
            <w:hideMark/>
          </w:tcPr>
          <w:p w:rsidR="00566288" w:rsidRPr="00440863" w:rsidRDefault="00566288" w:rsidP="00566288">
            <w:pPr>
              <w:overflowPunct/>
              <w:autoSpaceDE/>
              <w:autoSpaceDN/>
              <w:adjustRightInd/>
              <w:spacing w:before="0"/>
              <w:ind w:firstLine="0"/>
              <w:jc w:val="left"/>
              <w:textAlignment w:val="auto"/>
              <w:rPr>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66288" w:rsidRPr="00440863" w:rsidRDefault="00566288" w:rsidP="00566288">
            <w:pPr>
              <w:overflowPunct/>
              <w:autoSpaceDE/>
              <w:autoSpaceDN/>
              <w:adjustRightInd/>
              <w:spacing w:before="0"/>
              <w:ind w:firstLine="0"/>
              <w:jc w:val="left"/>
              <w:textAlignment w:val="auto"/>
              <w:rPr>
                <w:color w:val="000000"/>
                <w:sz w:val="20"/>
                <w:szCs w:val="20"/>
              </w:rPr>
            </w:pPr>
          </w:p>
        </w:tc>
        <w:tc>
          <w:tcPr>
            <w:tcW w:w="708" w:type="dxa"/>
            <w:tcBorders>
              <w:top w:val="single" w:sz="4" w:space="0" w:color="auto"/>
              <w:left w:val="nil"/>
              <w:bottom w:val="single" w:sz="4" w:space="0" w:color="auto"/>
              <w:right w:val="single" w:sz="4" w:space="0" w:color="auto"/>
            </w:tcBorders>
            <w:shd w:val="clear" w:color="000000" w:fill="C0C0C0"/>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[m]</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566288" w:rsidRPr="00440863" w:rsidRDefault="00566288" w:rsidP="00566288">
            <w:pPr>
              <w:overflowPunct/>
              <w:autoSpaceDE/>
              <w:autoSpaceDN/>
              <w:adjustRightInd/>
              <w:spacing w:before="0"/>
              <w:ind w:firstLine="0"/>
              <w:jc w:val="left"/>
              <w:textAlignment w:val="auto"/>
              <w:rPr>
                <w:color w:val="000000"/>
                <w:sz w:val="20"/>
                <w:szCs w:val="20"/>
              </w:rPr>
            </w:pPr>
          </w:p>
        </w:tc>
        <w:tc>
          <w:tcPr>
            <w:tcW w:w="2409" w:type="dxa"/>
            <w:vMerge/>
            <w:tcBorders>
              <w:top w:val="single" w:sz="4" w:space="0" w:color="auto"/>
              <w:left w:val="single" w:sz="4" w:space="0" w:color="auto"/>
              <w:bottom w:val="single" w:sz="4" w:space="0" w:color="000000"/>
              <w:right w:val="single" w:sz="4" w:space="0" w:color="auto"/>
            </w:tcBorders>
            <w:vAlign w:val="center"/>
            <w:hideMark/>
          </w:tcPr>
          <w:p w:rsidR="00566288" w:rsidRPr="00440863" w:rsidRDefault="00566288" w:rsidP="00566288">
            <w:pPr>
              <w:overflowPunct/>
              <w:autoSpaceDE/>
              <w:autoSpaceDN/>
              <w:adjustRightInd/>
              <w:spacing w:before="0"/>
              <w:ind w:firstLine="0"/>
              <w:jc w:val="left"/>
              <w:textAlignment w:val="auto"/>
              <w:rPr>
                <w:color w:val="000000"/>
                <w:sz w:val="20"/>
                <w:szCs w:val="20"/>
              </w:rPr>
            </w:pPr>
          </w:p>
        </w:tc>
        <w:tc>
          <w:tcPr>
            <w:tcW w:w="1701" w:type="dxa"/>
            <w:tcBorders>
              <w:top w:val="nil"/>
              <w:left w:val="nil"/>
              <w:bottom w:val="single" w:sz="4" w:space="0" w:color="auto"/>
              <w:right w:val="single" w:sz="4" w:space="0" w:color="auto"/>
            </w:tcBorders>
            <w:shd w:val="clear" w:color="000000" w:fill="C0C0C0"/>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stav</w:t>
            </w:r>
          </w:p>
        </w:tc>
        <w:tc>
          <w:tcPr>
            <w:tcW w:w="1203" w:type="dxa"/>
            <w:tcBorders>
              <w:top w:val="nil"/>
              <w:left w:val="nil"/>
              <w:bottom w:val="single" w:sz="4" w:space="0" w:color="auto"/>
              <w:right w:val="single" w:sz="4" w:space="0" w:color="auto"/>
            </w:tcBorders>
            <w:shd w:val="clear" w:color="000000" w:fill="C0C0C0"/>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návrh</w:t>
            </w:r>
          </w:p>
        </w:tc>
      </w:tr>
      <w:tr w:rsidR="00566288" w:rsidRPr="00486A49" w:rsidTr="00440863">
        <w:trPr>
          <w:trHeight w:val="300"/>
        </w:trPr>
        <w:tc>
          <w:tcPr>
            <w:tcW w:w="10289" w:type="dxa"/>
            <w:gridSpan w:val="7"/>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hlavní polní cesty</w:t>
            </w:r>
          </w:p>
        </w:tc>
      </w:tr>
      <w:tr w:rsidR="00440863" w:rsidRPr="00486A49" w:rsidTr="00440863">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40863" w:rsidRPr="00440863" w:rsidRDefault="00440863" w:rsidP="00440863">
            <w:pPr>
              <w:overflowPunct/>
              <w:autoSpaceDE/>
              <w:autoSpaceDN/>
              <w:adjustRightInd/>
              <w:spacing w:before="0"/>
              <w:ind w:firstLine="0"/>
              <w:jc w:val="center"/>
              <w:textAlignment w:val="auto"/>
              <w:rPr>
                <w:color w:val="000000"/>
                <w:sz w:val="20"/>
                <w:szCs w:val="20"/>
              </w:rPr>
            </w:pPr>
            <w:r w:rsidRPr="00440863">
              <w:rPr>
                <w:color w:val="000000"/>
                <w:sz w:val="20"/>
                <w:szCs w:val="20"/>
              </w:rPr>
              <w:t>HC1</w:t>
            </w:r>
          </w:p>
        </w:tc>
        <w:tc>
          <w:tcPr>
            <w:tcW w:w="1276" w:type="dxa"/>
            <w:tcBorders>
              <w:top w:val="nil"/>
              <w:left w:val="nil"/>
              <w:bottom w:val="single" w:sz="4" w:space="0" w:color="auto"/>
              <w:right w:val="single" w:sz="4" w:space="0" w:color="auto"/>
            </w:tcBorders>
            <w:shd w:val="clear" w:color="auto" w:fill="auto"/>
            <w:noWrap/>
            <w:vAlign w:val="center"/>
            <w:hideMark/>
          </w:tcPr>
          <w:p w:rsidR="00440863" w:rsidRPr="00440863" w:rsidRDefault="00440863" w:rsidP="00440863">
            <w:pPr>
              <w:overflowPunct/>
              <w:autoSpaceDE/>
              <w:autoSpaceDN/>
              <w:adjustRightInd/>
              <w:spacing w:before="0"/>
              <w:ind w:firstLine="0"/>
              <w:jc w:val="center"/>
              <w:textAlignment w:val="auto"/>
              <w:rPr>
                <w:color w:val="000000"/>
                <w:sz w:val="20"/>
                <w:szCs w:val="20"/>
              </w:rPr>
            </w:pPr>
            <w:r w:rsidRPr="00440863">
              <w:rPr>
                <w:color w:val="000000"/>
                <w:sz w:val="20"/>
                <w:szCs w:val="20"/>
              </w:rPr>
              <w:t xml:space="preserve">P </w:t>
            </w:r>
            <w:r w:rsidR="00EA1048">
              <w:rPr>
                <w:color w:val="000000"/>
                <w:sz w:val="20"/>
                <w:szCs w:val="20"/>
              </w:rPr>
              <w:t>5</w:t>
            </w:r>
            <w:r w:rsidRPr="00440863">
              <w:rPr>
                <w:color w:val="000000"/>
                <w:sz w:val="20"/>
                <w:szCs w:val="20"/>
              </w:rPr>
              <w:t>,0/30</w:t>
            </w:r>
          </w:p>
        </w:tc>
        <w:tc>
          <w:tcPr>
            <w:tcW w:w="708" w:type="dxa"/>
            <w:tcBorders>
              <w:top w:val="nil"/>
              <w:left w:val="nil"/>
              <w:bottom w:val="single" w:sz="4" w:space="0" w:color="auto"/>
              <w:right w:val="single" w:sz="4" w:space="0" w:color="auto"/>
            </w:tcBorders>
            <w:shd w:val="clear" w:color="auto" w:fill="auto"/>
            <w:noWrap/>
            <w:vAlign w:val="center"/>
            <w:hideMark/>
          </w:tcPr>
          <w:p w:rsidR="00440863" w:rsidRPr="00440863" w:rsidRDefault="00440863" w:rsidP="00440863">
            <w:pPr>
              <w:overflowPunct/>
              <w:autoSpaceDE/>
              <w:autoSpaceDN/>
              <w:adjustRightInd/>
              <w:spacing w:before="0"/>
              <w:ind w:firstLine="0"/>
              <w:jc w:val="center"/>
              <w:textAlignment w:val="auto"/>
              <w:rPr>
                <w:color w:val="000000"/>
                <w:sz w:val="20"/>
                <w:szCs w:val="20"/>
              </w:rPr>
            </w:pPr>
            <w:r w:rsidRPr="00440863">
              <w:rPr>
                <w:color w:val="000000"/>
                <w:sz w:val="20"/>
                <w:szCs w:val="20"/>
              </w:rPr>
              <w:t>53</w:t>
            </w:r>
            <w:r w:rsidR="00D900F3">
              <w:rPr>
                <w:color w:val="000000"/>
                <w:sz w:val="20"/>
                <w:szCs w:val="20"/>
              </w:rPr>
              <w:t>4</w:t>
            </w:r>
          </w:p>
        </w:tc>
        <w:tc>
          <w:tcPr>
            <w:tcW w:w="2127" w:type="dxa"/>
            <w:tcBorders>
              <w:top w:val="nil"/>
              <w:left w:val="nil"/>
              <w:bottom w:val="single" w:sz="4" w:space="0" w:color="auto"/>
              <w:right w:val="single" w:sz="4" w:space="0" w:color="auto"/>
            </w:tcBorders>
            <w:shd w:val="clear" w:color="auto" w:fill="auto"/>
            <w:noWrap/>
            <w:vAlign w:val="center"/>
            <w:hideMark/>
          </w:tcPr>
          <w:p w:rsidR="00440863" w:rsidRPr="00440863" w:rsidRDefault="00440863" w:rsidP="00440863">
            <w:pPr>
              <w:overflowPunct/>
              <w:autoSpaceDE/>
              <w:autoSpaceDN/>
              <w:adjustRightInd/>
              <w:spacing w:before="0"/>
              <w:ind w:firstLine="0"/>
              <w:jc w:val="center"/>
              <w:textAlignment w:val="auto"/>
              <w:rPr>
                <w:color w:val="000000"/>
                <w:sz w:val="20"/>
                <w:szCs w:val="20"/>
              </w:rPr>
            </w:pPr>
            <w:r w:rsidRPr="00440863">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40863" w:rsidRPr="00440863" w:rsidRDefault="00440863" w:rsidP="00440863">
            <w:pPr>
              <w:overflowPunct/>
              <w:autoSpaceDE/>
              <w:autoSpaceDN/>
              <w:adjustRightInd/>
              <w:spacing w:before="0"/>
              <w:ind w:firstLine="0"/>
              <w:jc w:val="center"/>
              <w:textAlignment w:val="auto"/>
              <w:rPr>
                <w:color w:val="000000"/>
                <w:sz w:val="20"/>
                <w:szCs w:val="20"/>
              </w:rPr>
            </w:pPr>
            <w:r w:rsidRPr="00440863">
              <w:rPr>
                <w:color w:val="000000"/>
                <w:sz w:val="20"/>
                <w:szCs w:val="20"/>
              </w:rPr>
              <w:t>u intravilánu</w:t>
            </w:r>
          </w:p>
        </w:tc>
        <w:tc>
          <w:tcPr>
            <w:tcW w:w="1701" w:type="dxa"/>
            <w:tcBorders>
              <w:top w:val="nil"/>
              <w:left w:val="nil"/>
              <w:bottom w:val="single" w:sz="4" w:space="0" w:color="auto"/>
              <w:right w:val="single" w:sz="4" w:space="0" w:color="auto"/>
            </w:tcBorders>
            <w:shd w:val="clear" w:color="auto" w:fill="auto"/>
            <w:noWrap/>
            <w:vAlign w:val="center"/>
            <w:hideMark/>
          </w:tcPr>
          <w:p w:rsidR="00440863" w:rsidRPr="00440863" w:rsidRDefault="00440863" w:rsidP="00440863">
            <w:pPr>
              <w:overflowPunct/>
              <w:autoSpaceDE/>
              <w:autoSpaceDN/>
              <w:adjustRightInd/>
              <w:spacing w:before="0"/>
              <w:ind w:firstLine="0"/>
              <w:jc w:val="center"/>
              <w:textAlignment w:val="auto"/>
              <w:rPr>
                <w:color w:val="000000"/>
                <w:sz w:val="20"/>
                <w:szCs w:val="20"/>
              </w:rPr>
            </w:pPr>
            <w:r w:rsidRPr="00440863">
              <w:rPr>
                <w:color w:val="000000"/>
                <w:sz w:val="20"/>
                <w:szCs w:val="20"/>
              </w:rPr>
              <w:t>nezpevněná</w:t>
            </w:r>
          </w:p>
        </w:tc>
        <w:tc>
          <w:tcPr>
            <w:tcW w:w="1203" w:type="dxa"/>
            <w:tcBorders>
              <w:top w:val="nil"/>
              <w:left w:val="nil"/>
              <w:bottom w:val="single" w:sz="4" w:space="0" w:color="auto"/>
              <w:right w:val="single" w:sz="4" w:space="0" w:color="auto"/>
            </w:tcBorders>
            <w:shd w:val="clear" w:color="auto" w:fill="auto"/>
            <w:noWrap/>
            <w:vAlign w:val="center"/>
            <w:hideMark/>
          </w:tcPr>
          <w:p w:rsidR="00440863" w:rsidRPr="00440863" w:rsidRDefault="00440863" w:rsidP="00440863">
            <w:pPr>
              <w:overflowPunct/>
              <w:autoSpaceDE/>
              <w:autoSpaceDN/>
              <w:adjustRightInd/>
              <w:spacing w:before="0"/>
              <w:ind w:firstLine="0"/>
              <w:jc w:val="center"/>
              <w:textAlignment w:val="auto"/>
              <w:rPr>
                <w:color w:val="000000"/>
                <w:sz w:val="20"/>
                <w:szCs w:val="20"/>
              </w:rPr>
            </w:pPr>
            <w:r w:rsidRPr="00440863">
              <w:rPr>
                <w:color w:val="000000"/>
                <w:sz w:val="20"/>
                <w:szCs w:val="20"/>
              </w:rPr>
              <w:t>asfaltobeton</w:t>
            </w:r>
          </w:p>
        </w:tc>
      </w:tr>
      <w:tr w:rsidR="00566288" w:rsidRPr="00486A49" w:rsidTr="00440863">
        <w:trPr>
          <w:trHeight w:val="300"/>
        </w:trPr>
        <w:tc>
          <w:tcPr>
            <w:tcW w:w="10289" w:type="dxa"/>
            <w:gridSpan w:val="7"/>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vedlejší polní cesty</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VC1</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P 4,0/20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A32453" w:rsidRDefault="00D900F3" w:rsidP="00411CEF">
            <w:pPr>
              <w:spacing w:before="0"/>
              <w:ind w:firstLine="0"/>
              <w:jc w:val="center"/>
              <w:rPr>
                <w:sz w:val="20"/>
                <w:szCs w:val="20"/>
              </w:rPr>
            </w:pPr>
            <w:r>
              <w:rPr>
                <w:sz w:val="20"/>
                <w:szCs w:val="20"/>
              </w:rPr>
              <w:t>1769</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Za Potokem</w:t>
            </w:r>
          </w:p>
        </w:tc>
        <w:tc>
          <w:tcPr>
            <w:tcW w:w="1701" w:type="dxa"/>
            <w:tcBorders>
              <w:top w:val="nil"/>
              <w:left w:val="nil"/>
              <w:bottom w:val="single" w:sz="4" w:space="0" w:color="auto"/>
              <w:right w:val="single" w:sz="4" w:space="0" w:color="auto"/>
            </w:tcBorders>
            <w:shd w:val="clear" w:color="auto" w:fill="auto"/>
            <w:noWrap/>
            <w:vAlign w:val="center"/>
          </w:tcPr>
          <w:p w:rsidR="00411CEF" w:rsidRDefault="00411CEF" w:rsidP="00411CEF">
            <w:pPr>
              <w:spacing w:before="0"/>
              <w:ind w:firstLine="0"/>
              <w:jc w:val="cente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tcPr>
          <w:p w:rsidR="00411CEF" w:rsidRPr="00A32453"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štěrk</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VC2</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P 4,0/20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spacing w:before="0"/>
              <w:ind w:firstLine="0"/>
              <w:jc w:val="center"/>
              <w:rPr>
                <w:sz w:val="20"/>
                <w:szCs w:val="20"/>
              </w:rPr>
            </w:pPr>
            <w:r>
              <w:rPr>
                <w:sz w:val="20"/>
                <w:szCs w:val="20"/>
              </w:rPr>
              <w:t>9</w:t>
            </w:r>
            <w:r w:rsidRPr="00A32453">
              <w:rPr>
                <w:sz w:val="20"/>
                <w:szCs w:val="20"/>
              </w:rPr>
              <w:t>47</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proofErr w:type="spellStart"/>
            <w:r w:rsidRPr="00A32453">
              <w:rPr>
                <w:color w:val="000000"/>
                <w:sz w:val="20"/>
                <w:szCs w:val="20"/>
              </w:rPr>
              <w:t>Padílek</w:t>
            </w:r>
            <w:proofErr w:type="spellEnd"/>
          </w:p>
        </w:tc>
        <w:tc>
          <w:tcPr>
            <w:tcW w:w="1701" w:type="dxa"/>
            <w:tcBorders>
              <w:top w:val="nil"/>
              <w:left w:val="nil"/>
              <w:bottom w:val="single" w:sz="4" w:space="0" w:color="auto"/>
              <w:right w:val="single" w:sz="4" w:space="0" w:color="auto"/>
            </w:tcBorders>
            <w:shd w:val="clear" w:color="auto" w:fill="auto"/>
            <w:noWrap/>
            <w:vAlign w:val="center"/>
          </w:tcPr>
          <w:p w:rsidR="00411CEF" w:rsidRDefault="00411CEF" w:rsidP="00411CEF">
            <w:pPr>
              <w:spacing w:before="0"/>
              <w:ind w:firstLine="0"/>
              <w:jc w:val="cente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tcPr>
          <w:p w:rsidR="00411CEF" w:rsidRPr="00A32453"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štěrk</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VC3-R</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spacing w:before="0"/>
              <w:ind w:left="-6" w:firstLine="0"/>
              <w:jc w:val="center"/>
            </w:pPr>
            <w:r w:rsidRPr="00A32453">
              <w:rPr>
                <w:color w:val="000000"/>
                <w:sz w:val="20"/>
                <w:szCs w:val="20"/>
              </w:rPr>
              <w:t>P 4,0/20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spacing w:before="0"/>
              <w:ind w:firstLine="0"/>
              <w:jc w:val="center"/>
              <w:rPr>
                <w:sz w:val="20"/>
                <w:szCs w:val="20"/>
              </w:rPr>
            </w:pPr>
            <w:r>
              <w:rPr>
                <w:sz w:val="20"/>
                <w:szCs w:val="20"/>
              </w:rPr>
              <w:t>8</w:t>
            </w:r>
            <w:r w:rsidR="00D900F3">
              <w:rPr>
                <w:sz w:val="20"/>
                <w:szCs w:val="20"/>
              </w:rPr>
              <w:t>66</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stávající k rekonstrukci</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Za Potokem</w:t>
            </w:r>
          </w:p>
        </w:tc>
        <w:tc>
          <w:tcPr>
            <w:tcW w:w="1701" w:type="dxa"/>
            <w:tcBorders>
              <w:top w:val="nil"/>
              <w:left w:val="nil"/>
              <w:bottom w:val="single" w:sz="4" w:space="0" w:color="auto"/>
              <w:right w:val="single" w:sz="4" w:space="0" w:color="auto"/>
            </w:tcBorders>
            <w:shd w:val="clear" w:color="auto" w:fill="auto"/>
            <w:noWrap/>
            <w:vAlign w:val="center"/>
          </w:tcPr>
          <w:p w:rsidR="00411CEF" w:rsidRDefault="00411CEF" w:rsidP="00411CEF">
            <w:pPr>
              <w:spacing w:before="0"/>
              <w:ind w:firstLine="0"/>
              <w:jc w:val="center"/>
            </w:pPr>
            <w:r>
              <w:rPr>
                <w:color w:val="000000"/>
                <w:sz w:val="20"/>
                <w:szCs w:val="20"/>
              </w:rPr>
              <w:t>zpevněná</w:t>
            </w:r>
          </w:p>
        </w:tc>
        <w:tc>
          <w:tcPr>
            <w:tcW w:w="1203" w:type="dxa"/>
            <w:tcBorders>
              <w:top w:val="nil"/>
              <w:left w:val="nil"/>
              <w:bottom w:val="single" w:sz="4" w:space="0" w:color="auto"/>
              <w:right w:val="single" w:sz="4" w:space="0" w:color="auto"/>
            </w:tcBorders>
            <w:shd w:val="clear" w:color="auto" w:fill="auto"/>
            <w:noWrap/>
            <w:vAlign w:val="center"/>
          </w:tcPr>
          <w:p w:rsidR="00411CEF" w:rsidRPr="00A32453"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štěrk</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VC4</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spacing w:before="0"/>
              <w:ind w:hanging="5"/>
              <w:jc w:val="center"/>
            </w:pPr>
            <w:r w:rsidRPr="00A32453">
              <w:rPr>
                <w:color w:val="000000"/>
                <w:sz w:val="20"/>
                <w:szCs w:val="20"/>
              </w:rPr>
              <w:t>P 4,0/20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spacing w:before="0"/>
              <w:ind w:firstLine="0"/>
              <w:jc w:val="center"/>
              <w:rPr>
                <w:sz w:val="20"/>
                <w:szCs w:val="20"/>
              </w:rPr>
            </w:pPr>
            <w:r w:rsidRPr="00A32453">
              <w:rPr>
                <w:sz w:val="20"/>
                <w:szCs w:val="20"/>
              </w:rPr>
              <w:t>422</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411CEF" w:rsidRDefault="00411CEF" w:rsidP="00411CEF">
            <w:pPr>
              <w:spacing w:before="0"/>
              <w:ind w:firstLine="0"/>
              <w:jc w:val="cente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tcPr>
          <w:p w:rsidR="00411CEF" w:rsidRPr="00A32453"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zatravněný</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VC5</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spacing w:before="0"/>
              <w:ind w:hanging="5"/>
              <w:jc w:val="center"/>
            </w:pPr>
            <w:r w:rsidRPr="00A32453">
              <w:rPr>
                <w:color w:val="000000"/>
                <w:sz w:val="20"/>
                <w:szCs w:val="20"/>
              </w:rPr>
              <w:t>P 4,0/20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spacing w:before="0"/>
              <w:ind w:firstLine="0"/>
              <w:jc w:val="center"/>
              <w:rPr>
                <w:sz w:val="20"/>
                <w:szCs w:val="20"/>
              </w:rPr>
            </w:pPr>
            <w:r>
              <w:rPr>
                <w:sz w:val="20"/>
                <w:szCs w:val="20"/>
              </w:rPr>
              <w:t>7</w:t>
            </w:r>
            <w:r w:rsidRPr="00A32453">
              <w:rPr>
                <w:sz w:val="20"/>
                <w:szCs w:val="20"/>
              </w:rPr>
              <w:t>01</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411CEF" w:rsidRDefault="00411CEF" w:rsidP="00411CEF">
            <w:pPr>
              <w:spacing w:before="0"/>
              <w:ind w:firstLine="0"/>
              <w:jc w:val="cente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tcPr>
          <w:p w:rsidR="00411CEF" w:rsidRPr="00A32453"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zatravněný</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VC6</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spacing w:before="0"/>
              <w:ind w:hanging="5"/>
              <w:jc w:val="center"/>
            </w:pPr>
            <w:r w:rsidRPr="00A32453">
              <w:rPr>
                <w:color w:val="000000"/>
                <w:sz w:val="20"/>
                <w:szCs w:val="20"/>
              </w:rPr>
              <w:t>P 4,0/20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spacing w:before="0"/>
              <w:ind w:firstLine="0"/>
              <w:jc w:val="center"/>
              <w:rPr>
                <w:sz w:val="20"/>
                <w:szCs w:val="20"/>
              </w:rPr>
            </w:pPr>
            <w:r>
              <w:rPr>
                <w:sz w:val="20"/>
                <w:szCs w:val="20"/>
              </w:rPr>
              <w:t>5</w:t>
            </w:r>
            <w:r w:rsidR="00D900F3">
              <w:rPr>
                <w:sz w:val="20"/>
                <w:szCs w:val="20"/>
              </w:rPr>
              <w:t>36</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A32453" w:rsidRDefault="00411CEF" w:rsidP="00411CEF">
            <w:pPr>
              <w:overflowPunct/>
              <w:autoSpaceDE/>
              <w:autoSpaceDN/>
              <w:adjustRightInd/>
              <w:spacing w:before="0"/>
              <w:ind w:firstLine="0"/>
              <w:jc w:val="center"/>
              <w:textAlignment w:val="auto"/>
              <w:rPr>
                <w:color w:val="000000"/>
                <w:sz w:val="20"/>
                <w:szCs w:val="20"/>
              </w:rPr>
            </w:pPr>
            <w:r w:rsidRPr="00A32453">
              <w:rPr>
                <w:color w:val="000000"/>
                <w:sz w:val="20"/>
                <w:szCs w:val="20"/>
              </w:rPr>
              <w:t>u jezu</w:t>
            </w:r>
          </w:p>
        </w:tc>
        <w:tc>
          <w:tcPr>
            <w:tcW w:w="1701" w:type="dxa"/>
            <w:tcBorders>
              <w:top w:val="nil"/>
              <w:left w:val="nil"/>
              <w:bottom w:val="single" w:sz="4" w:space="0" w:color="auto"/>
              <w:right w:val="single" w:sz="4" w:space="0" w:color="auto"/>
            </w:tcBorders>
            <w:shd w:val="clear" w:color="auto" w:fill="auto"/>
            <w:noWrap/>
            <w:vAlign w:val="center"/>
          </w:tcPr>
          <w:p w:rsidR="00411CEF" w:rsidRDefault="00411CEF" w:rsidP="00411CEF">
            <w:pPr>
              <w:spacing w:before="0"/>
              <w:ind w:firstLine="0"/>
              <w:jc w:val="cente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tcPr>
          <w:p w:rsidR="00411CEF" w:rsidRPr="00A32453"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penetrace</w:t>
            </w:r>
          </w:p>
        </w:tc>
      </w:tr>
      <w:tr w:rsidR="00566288" w:rsidRPr="00486A49" w:rsidTr="00440863">
        <w:trPr>
          <w:trHeight w:val="300"/>
        </w:trPr>
        <w:tc>
          <w:tcPr>
            <w:tcW w:w="10289" w:type="dxa"/>
            <w:gridSpan w:val="7"/>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566288" w:rsidRPr="00440863" w:rsidRDefault="00566288" w:rsidP="00566288">
            <w:pPr>
              <w:overflowPunct/>
              <w:autoSpaceDE/>
              <w:autoSpaceDN/>
              <w:adjustRightInd/>
              <w:spacing w:before="0"/>
              <w:ind w:firstLine="0"/>
              <w:jc w:val="center"/>
              <w:textAlignment w:val="auto"/>
              <w:rPr>
                <w:color w:val="000000"/>
                <w:sz w:val="20"/>
                <w:szCs w:val="20"/>
              </w:rPr>
            </w:pPr>
            <w:r w:rsidRPr="00440863">
              <w:rPr>
                <w:color w:val="000000"/>
                <w:sz w:val="20"/>
                <w:szCs w:val="20"/>
              </w:rPr>
              <w:t>doplňkové polní cesty</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DC1</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4</w:t>
            </w:r>
            <w:r w:rsidR="00D900F3">
              <w:rPr>
                <w:color w:val="000000"/>
                <w:sz w:val="20"/>
                <w:szCs w:val="20"/>
              </w:rPr>
              <w:t>79</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proofErr w:type="spellStart"/>
            <w:r w:rsidRPr="00783898">
              <w:rPr>
                <w:color w:val="000000"/>
                <w:sz w:val="20"/>
                <w:szCs w:val="20"/>
              </w:rPr>
              <w:t>Padílek</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440863">
              <w:rPr>
                <w:color w:val="000000"/>
                <w:sz w:val="20"/>
                <w:szCs w:val="20"/>
              </w:rPr>
              <w:t>nezpevněná</w:t>
            </w:r>
          </w:p>
        </w:tc>
        <w:tc>
          <w:tcPr>
            <w:tcW w:w="1203"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nezpevněný</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DC2</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69</w:t>
            </w:r>
            <w:r w:rsidR="00D900F3">
              <w:rPr>
                <w:color w:val="000000"/>
                <w:sz w:val="20"/>
                <w:szCs w:val="20"/>
              </w:rPr>
              <w:t>7</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proofErr w:type="spellStart"/>
            <w:r w:rsidRPr="00783898">
              <w:rPr>
                <w:color w:val="000000"/>
                <w:sz w:val="20"/>
                <w:szCs w:val="20"/>
              </w:rPr>
              <w:t>Padílek</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nezpevněný</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DC3</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76</w:t>
            </w:r>
            <w:r w:rsidR="00D900F3">
              <w:rPr>
                <w:color w:val="000000"/>
                <w:sz w:val="20"/>
                <w:szCs w:val="20"/>
              </w:rPr>
              <w:t>7</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Fojtský Mlýn</w:t>
            </w:r>
          </w:p>
        </w:tc>
        <w:tc>
          <w:tcPr>
            <w:tcW w:w="1701"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zatravněný</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DC4</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783898" w:rsidRDefault="00D900F3" w:rsidP="00411CEF">
            <w:pPr>
              <w:overflowPunct/>
              <w:autoSpaceDE/>
              <w:autoSpaceDN/>
              <w:adjustRightInd/>
              <w:spacing w:before="0"/>
              <w:ind w:firstLine="0"/>
              <w:jc w:val="center"/>
              <w:textAlignment w:val="auto"/>
              <w:rPr>
                <w:color w:val="000000"/>
                <w:sz w:val="20"/>
                <w:szCs w:val="20"/>
              </w:rPr>
            </w:pPr>
            <w:r>
              <w:rPr>
                <w:color w:val="000000"/>
                <w:sz w:val="20"/>
                <w:szCs w:val="20"/>
              </w:rPr>
              <w:t>389</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Mezi vodami</w:t>
            </w:r>
          </w:p>
        </w:tc>
        <w:tc>
          <w:tcPr>
            <w:tcW w:w="1701"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hideMark/>
          </w:tcPr>
          <w:p w:rsidR="00411CEF" w:rsidRDefault="00411CEF" w:rsidP="00411CEF">
            <w:pPr>
              <w:spacing w:before="0"/>
              <w:ind w:firstLine="0"/>
              <w:jc w:val="center"/>
            </w:pPr>
            <w:r w:rsidRPr="00D02CDB">
              <w:rPr>
                <w:color w:val="000000"/>
                <w:sz w:val="20"/>
                <w:szCs w:val="20"/>
              </w:rPr>
              <w:t>nezpevněný</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DC5</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783898" w:rsidRDefault="00D900F3" w:rsidP="00411CEF">
            <w:pPr>
              <w:overflowPunct/>
              <w:autoSpaceDE/>
              <w:autoSpaceDN/>
              <w:adjustRightInd/>
              <w:spacing w:before="0"/>
              <w:ind w:firstLine="0"/>
              <w:jc w:val="center"/>
              <w:textAlignment w:val="auto"/>
              <w:rPr>
                <w:color w:val="000000"/>
                <w:sz w:val="20"/>
                <w:szCs w:val="20"/>
              </w:rPr>
            </w:pPr>
            <w:r>
              <w:rPr>
                <w:color w:val="000000"/>
                <w:sz w:val="20"/>
                <w:szCs w:val="20"/>
              </w:rPr>
              <w:t>725</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hideMark/>
          </w:tcPr>
          <w:p w:rsidR="00411CEF" w:rsidRPr="00783898" w:rsidRDefault="00411CEF" w:rsidP="00411CEF">
            <w:pPr>
              <w:ind w:firstLine="0"/>
              <w:jc w:val="center"/>
            </w:pPr>
            <w:r w:rsidRPr="00783898">
              <w:rPr>
                <w:color w:val="000000"/>
                <w:sz w:val="20"/>
                <w:szCs w:val="20"/>
              </w:rPr>
              <w:t>Mezi vodami</w:t>
            </w:r>
          </w:p>
        </w:tc>
        <w:tc>
          <w:tcPr>
            <w:tcW w:w="1701"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hideMark/>
          </w:tcPr>
          <w:p w:rsidR="00411CEF" w:rsidRDefault="00411CEF" w:rsidP="00411CEF">
            <w:pPr>
              <w:spacing w:before="0"/>
              <w:ind w:firstLine="0"/>
              <w:jc w:val="center"/>
            </w:pPr>
            <w:r w:rsidRPr="00D02CDB">
              <w:rPr>
                <w:color w:val="000000"/>
                <w:sz w:val="20"/>
                <w:szCs w:val="20"/>
              </w:rPr>
              <w:t>nezpevněný</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DC6</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783898" w:rsidRDefault="00D900F3" w:rsidP="00411CEF">
            <w:pPr>
              <w:overflowPunct/>
              <w:autoSpaceDE/>
              <w:autoSpaceDN/>
              <w:adjustRightInd/>
              <w:spacing w:before="0"/>
              <w:ind w:firstLine="0"/>
              <w:jc w:val="center"/>
              <w:textAlignment w:val="auto"/>
              <w:rPr>
                <w:color w:val="000000"/>
                <w:sz w:val="20"/>
                <w:szCs w:val="20"/>
              </w:rPr>
            </w:pPr>
            <w:r>
              <w:rPr>
                <w:color w:val="000000"/>
                <w:sz w:val="20"/>
                <w:szCs w:val="20"/>
              </w:rPr>
              <w:t>205</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stávající</w:t>
            </w:r>
          </w:p>
        </w:tc>
        <w:tc>
          <w:tcPr>
            <w:tcW w:w="2409" w:type="dxa"/>
            <w:tcBorders>
              <w:top w:val="nil"/>
              <w:left w:val="nil"/>
              <w:bottom w:val="single" w:sz="4" w:space="0" w:color="auto"/>
              <w:right w:val="single" w:sz="4" w:space="0" w:color="auto"/>
            </w:tcBorders>
            <w:shd w:val="clear" w:color="auto" w:fill="auto"/>
            <w:noWrap/>
            <w:hideMark/>
          </w:tcPr>
          <w:p w:rsidR="00411CEF" w:rsidRPr="00783898" w:rsidRDefault="00411CEF" w:rsidP="00411CEF">
            <w:pPr>
              <w:ind w:firstLine="0"/>
              <w:jc w:val="center"/>
            </w:pPr>
            <w:r w:rsidRPr="00783898">
              <w:rPr>
                <w:color w:val="000000"/>
                <w:sz w:val="20"/>
                <w:szCs w:val="20"/>
              </w:rPr>
              <w:t>Mezi vodami</w:t>
            </w:r>
          </w:p>
        </w:tc>
        <w:tc>
          <w:tcPr>
            <w:tcW w:w="1701"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hideMark/>
          </w:tcPr>
          <w:p w:rsidR="00411CEF" w:rsidRDefault="00411CEF" w:rsidP="00411CEF">
            <w:pPr>
              <w:spacing w:before="0"/>
              <w:ind w:firstLine="0"/>
              <w:jc w:val="center"/>
            </w:pPr>
            <w:r w:rsidRPr="00D02CDB">
              <w:rPr>
                <w:color w:val="000000"/>
                <w:sz w:val="20"/>
                <w:szCs w:val="20"/>
              </w:rPr>
              <w:t>nezpevněný</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DC7</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2</w:t>
            </w:r>
            <w:r w:rsidR="00D900F3">
              <w:rPr>
                <w:color w:val="000000"/>
                <w:sz w:val="20"/>
                <w:szCs w:val="20"/>
              </w:rPr>
              <w:t>69</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u jezu</w:t>
            </w:r>
          </w:p>
        </w:tc>
        <w:tc>
          <w:tcPr>
            <w:tcW w:w="1701"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hideMark/>
          </w:tcPr>
          <w:p w:rsidR="00411CEF" w:rsidRDefault="00411CEF" w:rsidP="00411CEF">
            <w:pPr>
              <w:spacing w:before="0"/>
              <w:ind w:firstLine="0"/>
              <w:jc w:val="center"/>
            </w:pPr>
            <w:r w:rsidRPr="00D02CDB">
              <w:rPr>
                <w:color w:val="000000"/>
                <w:sz w:val="20"/>
                <w:szCs w:val="20"/>
              </w:rPr>
              <w:t>nezpevněný</w:t>
            </w:r>
          </w:p>
        </w:tc>
      </w:tr>
      <w:tr w:rsidR="00411CEF" w:rsidRPr="00486A49" w:rsidTr="00411CEF">
        <w:trPr>
          <w:trHeight w:val="300"/>
        </w:trPr>
        <w:tc>
          <w:tcPr>
            <w:tcW w:w="865" w:type="dxa"/>
            <w:tcBorders>
              <w:top w:val="nil"/>
              <w:left w:val="single" w:sz="4" w:space="0" w:color="auto"/>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DC8</w:t>
            </w:r>
          </w:p>
        </w:tc>
        <w:tc>
          <w:tcPr>
            <w:tcW w:w="1276"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P 3,5/20</w:t>
            </w:r>
          </w:p>
        </w:tc>
        <w:tc>
          <w:tcPr>
            <w:tcW w:w="708"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17</w:t>
            </w:r>
          </w:p>
        </w:tc>
        <w:tc>
          <w:tcPr>
            <w:tcW w:w="2127"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navržená</w:t>
            </w:r>
          </w:p>
        </w:tc>
        <w:tc>
          <w:tcPr>
            <w:tcW w:w="2409"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sidRPr="00783898">
              <w:rPr>
                <w:color w:val="000000"/>
                <w:sz w:val="20"/>
                <w:szCs w:val="20"/>
              </w:rPr>
              <w:t>Za Potokem</w:t>
            </w:r>
          </w:p>
        </w:tc>
        <w:tc>
          <w:tcPr>
            <w:tcW w:w="1701" w:type="dxa"/>
            <w:tcBorders>
              <w:top w:val="nil"/>
              <w:left w:val="nil"/>
              <w:bottom w:val="single" w:sz="4" w:space="0" w:color="auto"/>
              <w:right w:val="single" w:sz="4" w:space="0" w:color="auto"/>
            </w:tcBorders>
            <w:shd w:val="clear" w:color="auto" w:fill="auto"/>
            <w:noWrap/>
            <w:vAlign w:val="center"/>
            <w:hideMark/>
          </w:tcPr>
          <w:p w:rsidR="00411CEF" w:rsidRPr="00783898" w:rsidRDefault="00411CEF" w:rsidP="00411CEF">
            <w:pPr>
              <w:overflowPunct/>
              <w:autoSpaceDE/>
              <w:autoSpaceDN/>
              <w:adjustRightInd/>
              <w:spacing w:before="0"/>
              <w:ind w:firstLine="0"/>
              <w:jc w:val="center"/>
              <w:textAlignment w:val="auto"/>
              <w:rPr>
                <w:color w:val="000000"/>
                <w:sz w:val="20"/>
                <w:szCs w:val="20"/>
              </w:rPr>
            </w:pPr>
            <w:r>
              <w:rPr>
                <w:color w:val="000000"/>
                <w:sz w:val="20"/>
                <w:szCs w:val="20"/>
              </w:rPr>
              <w:t>x</w:t>
            </w:r>
          </w:p>
        </w:tc>
        <w:tc>
          <w:tcPr>
            <w:tcW w:w="1203" w:type="dxa"/>
            <w:tcBorders>
              <w:top w:val="nil"/>
              <w:left w:val="nil"/>
              <w:bottom w:val="single" w:sz="4" w:space="0" w:color="auto"/>
              <w:right w:val="single" w:sz="4" w:space="0" w:color="auto"/>
            </w:tcBorders>
            <w:shd w:val="clear" w:color="auto" w:fill="auto"/>
            <w:noWrap/>
            <w:vAlign w:val="center"/>
            <w:hideMark/>
          </w:tcPr>
          <w:p w:rsidR="00411CEF" w:rsidRDefault="00411CEF" w:rsidP="00411CEF">
            <w:pPr>
              <w:spacing w:before="0"/>
              <w:ind w:firstLine="0"/>
              <w:jc w:val="center"/>
            </w:pPr>
            <w:r w:rsidRPr="00D02CDB">
              <w:rPr>
                <w:color w:val="000000"/>
                <w:sz w:val="20"/>
                <w:szCs w:val="20"/>
              </w:rPr>
              <w:t>nezpevněný</w:t>
            </w:r>
          </w:p>
        </w:tc>
      </w:tr>
    </w:tbl>
    <w:p w:rsidR="003C2193" w:rsidRPr="00486A49" w:rsidRDefault="003C2193" w:rsidP="00CF3BF4">
      <w:pPr>
        <w:ind w:firstLine="0"/>
        <w:rPr>
          <w:highlight w:val="cyan"/>
        </w:rPr>
      </w:pPr>
    </w:p>
    <w:p w:rsidR="00C77CD7" w:rsidRPr="002B569E" w:rsidRDefault="00C77CD7" w:rsidP="00A77677">
      <w:pPr>
        <w:pStyle w:val="Nadpis3"/>
      </w:pPr>
      <w:bookmarkStart w:id="133" w:name="_Toc334376123"/>
      <w:bookmarkStart w:id="134" w:name="_Toc334376241"/>
      <w:bookmarkStart w:id="135" w:name="_Toc334376335"/>
      <w:bookmarkStart w:id="136" w:name="_Toc412869335"/>
      <w:bookmarkStart w:id="137" w:name="_Toc412869645"/>
      <w:bookmarkStart w:id="138" w:name="_Toc463350924"/>
      <w:bookmarkStart w:id="139" w:name="_Toc516215026"/>
      <w:bookmarkStart w:id="140" w:name="_Toc27399810"/>
      <w:r w:rsidRPr="002B569E">
        <w:lastRenderedPageBreak/>
        <w:t>Základní parametry pr</w:t>
      </w:r>
      <w:r w:rsidR="00A701F6" w:rsidRPr="002B569E">
        <w:t>ostorového uspořádání hlavních,</w:t>
      </w:r>
      <w:r w:rsidRPr="002B569E">
        <w:t xml:space="preserve"> vedlejších </w:t>
      </w:r>
      <w:r w:rsidRPr="002B569E">
        <w:tab/>
      </w:r>
      <w:r w:rsidR="00A701F6" w:rsidRPr="002B569E">
        <w:t xml:space="preserve">a doplňkových </w:t>
      </w:r>
      <w:r w:rsidRPr="002B569E">
        <w:t>cest</w:t>
      </w:r>
      <w:bookmarkEnd w:id="133"/>
      <w:bookmarkEnd w:id="134"/>
      <w:bookmarkEnd w:id="135"/>
      <w:bookmarkEnd w:id="136"/>
      <w:bookmarkEnd w:id="137"/>
      <w:bookmarkEnd w:id="138"/>
      <w:bookmarkEnd w:id="139"/>
      <w:bookmarkEnd w:id="140"/>
    </w:p>
    <w:p w:rsidR="00C77CD7" w:rsidRPr="006D4BFB" w:rsidRDefault="00C77CD7" w:rsidP="00FC55B3">
      <w:pPr>
        <w:spacing w:before="0"/>
        <w:ind w:firstLine="284"/>
        <w:contextualSpacing/>
        <w:rPr>
          <w:b/>
        </w:rPr>
      </w:pPr>
      <w:r w:rsidRPr="006D4BFB">
        <w:rPr>
          <w:b/>
        </w:rPr>
        <w:t>Hlavní polní cesty:</w:t>
      </w:r>
    </w:p>
    <w:p w:rsidR="00C77CD7" w:rsidRPr="006D4BFB" w:rsidRDefault="00C77CD7" w:rsidP="00C77CD7">
      <w:pPr>
        <w:spacing w:before="0"/>
        <w:ind w:firstLine="284"/>
        <w:contextualSpacing/>
      </w:pPr>
    </w:p>
    <w:p w:rsidR="00C77CD7" w:rsidRPr="006D4BFB" w:rsidRDefault="00C77CD7" w:rsidP="00C77CD7">
      <w:pPr>
        <w:spacing w:before="0"/>
        <w:ind w:firstLine="284"/>
        <w:contextualSpacing/>
      </w:pPr>
      <w:r w:rsidRPr="006D4BFB">
        <w:t xml:space="preserve">Podle normy ČSN 73 6109 hlavní polní cesty soustřeďují dopravu z polních cest vedlejších, jsou napojeny na místní komunikaci nebo na silnice II. a III. třídy. Plní i funkci protierozního prvku. Hlavní polní cesty </w:t>
      </w:r>
      <w:r w:rsidR="00566288" w:rsidRPr="006D4BFB">
        <w:t>jsou navrženy jako</w:t>
      </w:r>
      <w:r w:rsidRPr="006D4BFB">
        <w:t xml:space="preserve"> jednopruhové s výhybnami. Výhybny mají stejnou konstrukci jako polní cesta. Výhybnou se na délku 20 m rozší</w:t>
      </w:r>
      <w:r w:rsidRPr="006D4BFB">
        <w:rPr>
          <w:rFonts w:hint="eastAsia"/>
        </w:rPr>
        <w:t>ř</w:t>
      </w:r>
      <w:r w:rsidRPr="006D4BFB">
        <w:t>í úsek vozovky minimáln</w:t>
      </w:r>
      <w:r w:rsidRPr="006D4BFB">
        <w:rPr>
          <w:rFonts w:hint="eastAsia"/>
        </w:rPr>
        <w:t>ě</w:t>
      </w:r>
      <w:r w:rsidRPr="006D4BFB">
        <w:t xml:space="preserve"> o 2 m, p</w:t>
      </w:r>
      <w:r w:rsidRPr="006D4BFB">
        <w:rPr>
          <w:rFonts w:hint="eastAsia"/>
        </w:rPr>
        <w:t>ř</w:t>
      </w:r>
      <w:r w:rsidRPr="006D4BFB">
        <w:t>echod ze ší</w:t>
      </w:r>
      <w:r w:rsidRPr="006D4BFB">
        <w:rPr>
          <w:rFonts w:hint="eastAsia"/>
        </w:rPr>
        <w:t>ř</w:t>
      </w:r>
      <w:r w:rsidR="00352023" w:rsidRPr="006D4BFB">
        <w:t>ky jednopruhové</w:t>
      </w:r>
      <w:r w:rsidRPr="006D4BFB">
        <w:t xml:space="preserve"> cesty na ší</w:t>
      </w:r>
      <w:r w:rsidRPr="006D4BFB">
        <w:rPr>
          <w:rFonts w:hint="eastAsia"/>
        </w:rPr>
        <w:t>ř</w:t>
      </w:r>
      <w:r w:rsidRPr="006D4BFB">
        <w:t>ku dvoupruhé cesty ve výhybn</w:t>
      </w:r>
      <w:r w:rsidRPr="006D4BFB">
        <w:rPr>
          <w:rFonts w:eastAsia="TimesNewRoman" w:hint="eastAsia"/>
        </w:rPr>
        <w:t>ě</w:t>
      </w:r>
      <w:r w:rsidRPr="006D4BFB">
        <w:rPr>
          <w:rFonts w:eastAsia="TimesNewRoman"/>
        </w:rPr>
        <w:t xml:space="preserve"> </w:t>
      </w:r>
      <w:r w:rsidRPr="006D4BFB">
        <w:t>se provede náb</w:t>
      </w:r>
      <w:r w:rsidRPr="006D4BFB">
        <w:rPr>
          <w:rFonts w:eastAsia="TimesNewRoman" w:hint="eastAsia"/>
        </w:rPr>
        <w:t>ě</w:t>
      </w:r>
      <w:r w:rsidRPr="006D4BFB">
        <w:t xml:space="preserve">hy </w:t>
      </w:r>
      <w:proofErr w:type="gramStart"/>
      <w:r w:rsidRPr="006D4BFB">
        <w:t>1 :</w:t>
      </w:r>
      <w:proofErr w:type="gramEnd"/>
      <w:r w:rsidRPr="006D4BFB">
        <w:t xml:space="preserve"> 3, což odpovídá p</w:t>
      </w:r>
      <w:r w:rsidRPr="006D4BFB">
        <w:rPr>
          <w:rFonts w:eastAsia="TimesNewRoman" w:hint="eastAsia"/>
        </w:rPr>
        <w:t>ř</w:t>
      </w:r>
      <w:r w:rsidRPr="006D4BFB">
        <w:t>ibližn</w:t>
      </w:r>
      <w:r w:rsidRPr="006D4BFB">
        <w:rPr>
          <w:rFonts w:eastAsia="TimesNewRoman" w:hint="eastAsia"/>
        </w:rPr>
        <w:t>ě</w:t>
      </w:r>
      <w:r w:rsidRPr="006D4BFB">
        <w:rPr>
          <w:rFonts w:eastAsia="TimesNewRoman"/>
        </w:rPr>
        <w:t xml:space="preserve"> </w:t>
      </w:r>
      <w:r w:rsidRPr="006D4BFB">
        <w:t xml:space="preserve">délce 6 m. Cesty jsou navrhovány jako zpevněné, vždy s odvodněním a celoročně sjízdné. </w:t>
      </w:r>
    </w:p>
    <w:p w:rsidR="00C77CD7" w:rsidRPr="00486A49" w:rsidRDefault="00C77CD7" w:rsidP="00C77CD7">
      <w:pPr>
        <w:spacing w:before="0"/>
        <w:ind w:firstLine="284"/>
        <w:contextualSpacing/>
        <w:rPr>
          <w:highlight w:val="cyan"/>
        </w:rPr>
      </w:pPr>
    </w:p>
    <w:p w:rsidR="00C77CD7" w:rsidRPr="00D26D6F" w:rsidRDefault="00C77CD7" w:rsidP="00C77CD7">
      <w:pPr>
        <w:spacing w:before="0"/>
        <w:ind w:firstLine="284"/>
        <w:contextualSpacing/>
        <w:rPr>
          <w:b/>
        </w:rPr>
      </w:pPr>
      <w:r w:rsidRPr="00D26D6F">
        <w:rPr>
          <w:b/>
        </w:rPr>
        <w:t>Hlavní p</w:t>
      </w:r>
      <w:r w:rsidR="0070234F" w:rsidRPr="00D26D6F">
        <w:rPr>
          <w:b/>
        </w:rPr>
        <w:t xml:space="preserve">olní cesta </w:t>
      </w:r>
      <w:r w:rsidR="00EA1048">
        <w:rPr>
          <w:b/>
        </w:rPr>
        <w:t>HC1</w:t>
      </w:r>
    </w:p>
    <w:p w:rsidR="00C77CD7" w:rsidRPr="00D26D6F" w:rsidRDefault="00DA4D9B" w:rsidP="00C77CD7">
      <w:pPr>
        <w:tabs>
          <w:tab w:val="left" w:pos="2835"/>
        </w:tabs>
        <w:spacing w:before="0"/>
        <w:ind w:left="2835" w:hanging="2835"/>
      </w:pPr>
      <w:r w:rsidRPr="00D26D6F">
        <w:t>Kategorie</w:t>
      </w:r>
      <w:r w:rsidR="0070234F" w:rsidRPr="00D26D6F">
        <w:t>:</w:t>
      </w:r>
      <w:r w:rsidR="00C77CD7" w:rsidRPr="00D26D6F">
        <w:tab/>
      </w:r>
      <w:r w:rsidR="00C77CD7" w:rsidRPr="00D26D6F">
        <w:tab/>
      </w:r>
      <w:r w:rsidR="00332D7F" w:rsidRPr="00D26D6F">
        <w:t xml:space="preserve">P </w:t>
      </w:r>
      <w:r w:rsidR="00974057">
        <w:t>5</w:t>
      </w:r>
      <w:r w:rsidR="00C77CD7" w:rsidRPr="00D26D6F">
        <w:t>,0/30</w:t>
      </w:r>
    </w:p>
    <w:p w:rsidR="00C77CD7" w:rsidRPr="00D26D6F" w:rsidRDefault="0070234F" w:rsidP="00C77CD7">
      <w:pPr>
        <w:tabs>
          <w:tab w:val="left" w:pos="2835"/>
        </w:tabs>
        <w:spacing w:before="0"/>
        <w:ind w:left="2835" w:hanging="2835"/>
      </w:pPr>
      <w:r w:rsidRPr="00D26D6F">
        <w:t>Stav:</w:t>
      </w:r>
      <w:r w:rsidR="00C77CD7" w:rsidRPr="00D26D6F">
        <w:tab/>
      </w:r>
      <w:r w:rsidR="00C77CD7" w:rsidRPr="00D26D6F">
        <w:tab/>
        <w:t xml:space="preserve">stávající </w:t>
      </w:r>
      <w:r w:rsidR="00B85396" w:rsidRPr="00D26D6F">
        <w:t>ne</w:t>
      </w:r>
      <w:r w:rsidR="00476CFC" w:rsidRPr="00D26D6F">
        <w:t>zpevněná</w:t>
      </w:r>
      <w:r w:rsidR="00C77CD7" w:rsidRPr="00D26D6F">
        <w:t xml:space="preserve"> komunikace</w:t>
      </w:r>
      <w:r w:rsidR="00476CFC" w:rsidRPr="00D26D6F">
        <w:t xml:space="preserve"> navržená k rekonstrukci</w:t>
      </w:r>
    </w:p>
    <w:p w:rsidR="00C77CD7" w:rsidRPr="00D26D6F" w:rsidRDefault="0070234F" w:rsidP="00C77CD7">
      <w:pPr>
        <w:tabs>
          <w:tab w:val="left" w:pos="2835"/>
        </w:tabs>
        <w:spacing w:before="0"/>
        <w:ind w:left="2835" w:hanging="2835"/>
      </w:pPr>
      <w:r w:rsidRPr="00D26D6F">
        <w:t>Umístění cesty:</w:t>
      </w:r>
      <w:r w:rsidR="00E05EC5" w:rsidRPr="00D26D6F">
        <w:tab/>
        <w:t xml:space="preserve">východně od </w:t>
      </w:r>
      <w:proofErr w:type="spellStart"/>
      <w:r w:rsidR="00E05EC5" w:rsidRPr="00D26D6F">
        <w:t>inravilánu</w:t>
      </w:r>
      <w:proofErr w:type="spellEnd"/>
    </w:p>
    <w:p w:rsidR="00C77CD7" w:rsidRPr="00D26D6F" w:rsidRDefault="00C77CD7" w:rsidP="00C77CD7">
      <w:pPr>
        <w:tabs>
          <w:tab w:val="left" w:pos="2835"/>
        </w:tabs>
        <w:spacing w:before="0"/>
        <w:ind w:left="2835" w:hanging="2835"/>
      </w:pPr>
      <w:r w:rsidRPr="00D26D6F">
        <w:t>Popis a trasa cesty:</w:t>
      </w:r>
      <w:r w:rsidRPr="00D26D6F">
        <w:tab/>
      </w:r>
      <w:r w:rsidRPr="00D26D6F">
        <w:tab/>
      </w:r>
      <w:r w:rsidR="00D26D6F">
        <w:t>C</w:t>
      </w:r>
      <w:r w:rsidR="00E05EC5" w:rsidRPr="00D26D6F">
        <w:t>esta je ve tvaru L, napojuje se na místní komunikaci MK1, směruje na sever mezi polem a záhumenky</w:t>
      </w:r>
      <w:r w:rsidR="00DB449C" w:rsidRPr="00D26D6F">
        <w:t xml:space="preserve"> (ty jsou vedeny jako pozemky neřešené)</w:t>
      </w:r>
      <w:r w:rsidR="00E05EC5" w:rsidRPr="00D26D6F">
        <w:t>, stáčí se v pravém úhlu doprava, podél zahrady a domu se napojuje na MK2.</w:t>
      </w:r>
    </w:p>
    <w:p w:rsidR="00C77CD7" w:rsidRPr="00D26D6F" w:rsidRDefault="00C77CD7" w:rsidP="00C77CD7">
      <w:pPr>
        <w:tabs>
          <w:tab w:val="left" w:pos="2835"/>
        </w:tabs>
        <w:spacing w:before="0"/>
        <w:ind w:left="2835" w:hanging="2835"/>
      </w:pPr>
      <w:r w:rsidRPr="00D26D6F">
        <w:t>Připojení na komunikace:</w:t>
      </w:r>
      <w:r w:rsidRPr="00D26D6F">
        <w:tab/>
      </w:r>
      <w:r w:rsidR="00E05EC5" w:rsidRPr="00D26D6F">
        <w:t>MK1 (0,000 km), MK2 (0,535 km)</w:t>
      </w:r>
      <w:r w:rsidR="00D576D7">
        <w:t>, DC1 (0,270 km)</w:t>
      </w:r>
      <w:r w:rsidR="00974057">
        <w:t xml:space="preserve"> Připojení na komunikaci MK1, MK2 bude označeno pomocí dopravního zařízení č. Z11g „Směrový sloupek červený kulatý“, popř. ještě pomocí svislého dopravního značení P 4 „Dej přednost v jízdě!“ nebo P 6 „Stůj, dej přednost v jízdě!“.</w:t>
      </w:r>
    </w:p>
    <w:p w:rsidR="00DB449C" w:rsidRPr="00D26D6F" w:rsidRDefault="00C77CD7" w:rsidP="00DB449C">
      <w:pPr>
        <w:tabs>
          <w:tab w:val="left" w:pos="2835"/>
        </w:tabs>
        <w:spacing w:before="0"/>
        <w:ind w:left="2835" w:hanging="2835"/>
      </w:pPr>
      <w:r w:rsidRPr="00D26D6F">
        <w:t>Sklonov</w:t>
      </w:r>
      <w:r w:rsidR="0070234F" w:rsidRPr="00D26D6F">
        <w:t>é poměry:</w:t>
      </w:r>
      <w:r w:rsidR="00DA4D9B" w:rsidRPr="00D26D6F">
        <w:tab/>
      </w:r>
      <w:r w:rsidR="00E76DDE">
        <w:t>N</w:t>
      </w:r>
      <w:r w:rsidR="00DA4D9B" w:rsidRPr="00D26D6F">
        <w:t xml:space="preserve">iveleta cesty </w:t>
      </w:r>
      <w:r w:rsidR="00DC3B5D" w:rsidRPr="00D26D6F">
        <w:t>po celé délce</w:t>
      </w:r>
      <w:r w:rsidR="002D6A80" w:rsidRPr="00D26D6F">
        <w:t xml:space="preserve"> </w:t>
      </w:r>
      <w:r w:rsidR="00DB449C" w:rsidRPr="00D26D6F">
        <w:t>v</w:t>
      </w:r>
      <w:r w:rsidR="00E76DDE">
        <w:t> </w:t>
      </w:r>
      <w:r w:rsidR="00DB449C" w:rsidRPr="00D26D6F">
        <w:t>rovině</w:t>
      </w:r>
      <w:r w:rsidR="00E76DDE">
        <w:t>.</w:t>
      </w:r>
    </w:p>
    <w:p w:rsidR="00C77CD7" w:rsidRPr="00D26D6F" w:rsidRDefault="00DA4D9B" w:rsidP="00C77CD7">
      <w:pPr>
        <w:tabs>
          <w:tab w:val="left" w:pos="2835"/>
        </w:tabs>
        <w:spacing w:before="0"/>
        <w:ind w:left="2835" w:hanging="2835"/>
      </w:pPr>
      <w:r w:rsidRPr="00D26D6F">
        <w:t xml:space="preserve">Délka cesty: </w:t>
      </w:r>
      <w:r w:rsidRPr="00D26D6F">
        <w:tab/>
      </w:r>
      <w:r w:rsidR="00DB449C" w:rsidRPr="00D26D6F">
        <w:t>53</w:t>
      </w:r>
      <w:r w:rsidR="005D41B2">
        <w:t>4</w:t>
      </w:r>
      <w:r w:rsidR="00C77CD7" w:rsidRPr="00D26D6F">
        <w:t xml:space="preserve"> m</w:t>
      </w:r>
    </w:p>
    <w:p w:rsidR="00476CFC" w:rsidRPr="00D26D6F" w:rsidRDefault="0070234F" w:rsidP="00C77CD7">
      <w:pPr>
        <w:tabs>
          <w:tab w:val="left" w:pos="2835"/>
        </w:tabs>
        <w:spacing w:before="0"/>
        <w:ind w:left="2835" w:hanging="2835"/>
      </w:pPr>
      <w:r w:rsidRPr="00D26D6F">
        <w:t>Zpevnění vozovky:</w:t>
      </w:r>
      <w:r w:rsidR="00C77CD7" w:rsidRPr="00D26D6F">
        <w:tab/>
      </w:r>
      <w:r w:rsidR="00847591" w:rsidRPr="00D26D6F">
        <w:t>nezpevněná</w:t>
      </w:r>
    </w:p>
    <w:p w:rsidR="00C77CD7" w:rsidRPr="00D26D6F" w:rsidRDefault="00476CFC" w:rsidP="00C77CD7">
      <w:pPr>
        <w:tabs>
          <w:tab w:val="left" w:pos="2835"/>
        </w:tabs>
        <w:spacing w:before="0"/>
        <w:ind w:left="2835" w:hanging="2835"/>
      </w:pPr>
      <w:r w:rsidRPr="00D26D6F">
        <w:tab/>
      </w:r>
      <w:r w:rsidR="003D120C" w:rsidRPr="00D26D6F">
        <w:t xml:space="preserve">návrh – </w:t>
      </w:r>
      <w:r w:rsidRPr="00D26D6F">
        <w:t>asfaltobeton</w:t>
      </w:r>
      <w:r w:rsidR="003D120C" w:rsidRPr="00D26D6F">
        <w:t xml:space="preserve"> – PN 4-2 dle Katalog</w:t>
      </w:r>
      <w:r w:rsidR="00EF5901" w:rsidRPr="00D26D6F">
        <w:t>u</w:t>
      </w:r>
      <w:r w:rsidR="003D120C" w:rsidRPr="00D26D6F">
        <w:t xml:space="preserve"> vozovek polních cest TP2</w:t>
      </w:r>
    </w:p>
    <w:p w:rsidR="00C77CD7" w:rsidRPr="00D26D6F" w:rsidRDefault="00C77CD7" w:rsidP="00C77CD7">
      <w:pPr>
        <w:pStyle w:val="zpravaLoucka"/>
        <w:tabs>
          <w:tab w:val="left" w:pos="-1560"/>
          <w:tab w:val="left" w:pos="142"/>
          <w:tab w:val="left" w:pos="2835"/>
        </w:tabs>
        <w:ind w:left="2835" w:hanging="2835"/>
        <w:rPr>
          <w:rFonts w:ascii="Tahoma" w:hAnsi="Tahoma" w:cs="Tahoma"/>
          <w:color w:val="auto"/>
          <w:sz w:val="20"/>
          <w:szCs w:val="20"/>
        </w:rPr>
      </w:pPr>
      <w:r w:rsidRPr="00D26D6F">
        <w:rPr>
          <w:color w:val="auto"/>
        </w:rPr>
        <w:t>Odvodnění</w:t>
      </w:r>
      <w:r w:rsidR="0070234F" w:rsidRPr="00D26D6F">
        <w:rPr>
          <w:color w:val="auto"/>
        </w:rPr>
        <w:t>:</w:t>
      </w:r>
      <w:r w:rsidRPr="00D26D6F">
        <w:rPr>
          <w:color w:val="auto"/>
        </w:rPr>
        <w:tab/>
      </w:r>
      <w:r w:rsidR="00D26D6F">
        <w:rPr>
          <w:rFonts w:cs="Times New Roman"/>
          <w:color w:val="auto"/>
          <w:szCs w:val="20"/>
        </w:rPr>
        <w:t>P</w:t>
      </w:r>
      <w:r w:rsidR="004326E6" w:rsidRPr="00D26D6F">
        <w:rPr>
          <w:rFonts w:cs="Times New Roman"/>
          <w:color w:val="auto"/>
          <w:szCs w:val="20"/>
        </w:rPr>
        <w:t xml:space="preserve">říčným sklonem a podélným </w:t>
      </w:r>
      <w:r w:rsidR="00E56229" w:rsidRPr="00D26D6F">
        <w:rPr>
          <w:rFonts w:cs="Times New Roman"/>
          <w:color w:val="auto"/>
          <w:szCs w:val="20"/>
        </w:rPr>
        <w:t>levo</w:t>
      </w:r>
      <w:r w:rsidR="004326E6" w:rsidRPr="00D26D6F">
        <w:rPr>
          <w:rFonts w:cs="Times New Roman"/>
          <w:color w:val="auto"/>
          <w:szCs w:val="20"/>
        </w:rPr>
        <w:t>stranným vsakovacím trativodem</w:t>
      </w:r>
      <w:r w:rsidR="0038027D" w:rsidRPr="00D26D6F">
        <w:rPr>
          <w:rFonts w:cs="Times New Roman"/>
          <w:color w:val="auto"/>
          <w:szCs w:val="20"/>
        </w:rPr>
        <w:t xml:space="preserve"> </w:t>
      </w:r>
      <w:r w:rsidR="009C759D" w:rsidRPr="00D26D6F">
        <w:rPr>
          <w:rFonts w:cs="Times New Roman"/>
          <w:color w:val="auto"/>
          <w:szCs w:val="20"/>
        </w:rPr>
        <w:t>V</w:t>
      </w:r>
      <w:r w:rsidR="009C759D" w:rsidRPr="00D26D6F">
        <w:rPr>
          <w:color w:val="auto"/>
        </w:rPr>
        <w:t>sakovací trativod je navržen jako rýha s hloubkou 0,</w:t>
      </w:r>
      <w:r w:rsidR="004F34CC" w:rsidRPr="00D26D6F">
        <w:rPr>
          <w:color w:val="auto"/>
        </w:rPr>
        <w:t>7</w:t>
      </w:r>
      <w:r w:rsidR="009C759D" w:rsidRPr="00D26D6F">
        <w:rPr>
          <w:color w:val="auto"/>
        </w:rPr>
        <w:t xml:space="preserve"> m od krajnice vozovky, šířkou ve dně 0,3 m a sklonem svahů 1:1</w:t>
      </w:r>
      <w:r w:rsidR="006C34EB" w:rsidRPr="00D26D6F">
        <w:rPr>
          <w:color w:val="auto"/>
        </w:rPr>
        <w:t xml:space="preserve"> </w:t>
      </w:r>
      <w:r w:rsidR="009C759D" w:rsidRPr="00D26D6F">
        <w:rPr>
          <w:color w:val="auto"/>
        </w:rPr>
        <w:t xml:space="preserve">a </w:t>
      </w:r>
      <w:r w:rsidR="006C34EB" w:rsidRPr="00D26D6F">
        <w:rPr>
          <w:color w:val="auto"/>
        </w:rPr>
        <w:t xml:space="preserve">je </w:t>
      </w:r>
      <w:r w:rsidR="009C759D" w:rsidRPr="00D26D6F">
        <w:rPr>
          <w:color w:val="auto"/>
        </w:rPr>
        <w:t>vyplněna drceným kamenivem fr. 32/63 mm.</w:t>
      </w:r>
    </w:p>
    <w:p w:rsidR="00C77CD7" w:rsidRPr="00D26D6F" w:rsidRDefault="0070234F" w:rsidP="00C77CD7">
      <w:pPr>
        <w:tabs>
          <w:tab w:val="left" w:pos="2835"/>
        </w:tabs>
        <w:spacing w:before="0"/>
        <w:ind w:left="2835" w:hanging="2835"/>
      </w:pPr>
      <w:r w:rsidRPr="00D26D6F">
        <w:t>Ozelenění:</w:t>
      </w:r>
      <w:r w:rsidR="00C77CD7" w:rsidRPr="00D26D6F">
        <w:tab/>
      </w:r>
      <w:r w:rsidR="00063FD3" w:rsidRPr="00D26D6F">
        <w:t>km 0,</w:t>
      </w:r>
      <w:r w:rsidR="00DB449C" w:rsidRPr="00D26D6F">
        <w:t>26</w:t>
      </w:r>
      <w:r w:rsidR="00E12308" w:rsidRPr="00D26D6F">
        <w:t>0</w:t>
      </w:r>
      <w:r w:rsidR="00063FD3" w:rsidRPr="00D26D6F">
        <w:t xml:space="preserve"> – 0,</w:t>
      </w:r>
      <w:r w:rsidR="00DB449C" w:rsidRPr="00D26D6F">
        <w:t>535</w:t>
      </w:r>
      <w:r w:rsidR="00063FD3" w:rsidRPr="00D26D6F">
        <w:t xml:space="preserve"> </w:t>
      </w:r>
      <w:r w:rsidR="00E12308" w:rsidRPr="00D26D6F">
        <w:t>IP</w:t>
      </w:r>
      <w:r w:rsidR="00EA1048">
        <w:t>7</w:t>
      </w:r>
      <w:r w:rsidR="00C77CD7" w:rsidRPr="00D26D6F">
        <w:t xml:space="preserve"> </w:t>
      </w:r>
      <w:r w:rsidR="00BD051D" w:rsidRPr="00D26D6F">
        <w:t>(</w:t>
      </w:r>
      <w:r w:rsidR="00E12308" w:rsidRPr="00D26D6F">
        <w:t>prv</w:t>
      </w:r>
      <w:r w:rsidR="00DB449C" w:rsidRPr="00D26D6F">
        <w:t>e</w:t>
      </w:r>
      <w:r w:rsidR="00E12308" w:rsidRPr="00D26D6F">
        <w:t xml:space="preserve">k, </w:t>
      </w:r>
      <w:r w:rsidR="00EF5BA9" w:rsidRPr="00D26D6F">
        <w:t>bud</w:t>
      </w:r>
      <w:r w:rsidR="00DB449C" w:rsidRPr="00D26D6F">
        <w:t>e</w:t>
      </w:r>
      <w:r w:rsidR="00BD051D" w:rsidRPr="00D26D6F">
        <w:t xml:space="preserve"> součástí parcely cesty)</w:t>
      </w:r>
    </w:p>
    <w:p w:rsidR="00160D29" w:rsidRPr="00D26D6F" w:rsidRDefault="0070234F" w:rsidP="00DB449C">
      <w:pPr>
        <w:tabs>
          <w:tab w:val="left" w:pos="2835"/>
        </w:tabs>
        <w:spacing w:before="0"/>
        <w:ind w:left="2835" w:hanging="2835"/>
      </w:pPr>
      <w:r w:rsidRPr="00D26D6F">
        <w:t>Objekty na trase:</w:t>
      </w:r>
      <w:r w:rsidR="00772755">
        <w:tab/>
        <w:t>km 0,000 sjezd S1</w:t>
      </w:r>
    </w:p>
    <w:p w:rsidR="004326E6" w:rsidRPr="00D26D6F" w:rsidRDefault="004326E6" w:rsidP="00D26D6F">
      <w:pPr>
        <w:tabs>
          <w:tab w:val="left" w:pos="2835"/>
        </w:tabs>
        <w:spacing w:before="0"/>
        <w:ind w:left="2835" w:hanging="2835"/>
      </w:pPr>
      <w:r w:rsidRPr="00D26D6F">
        <w:t xml:space="preserve">Dotčená zařízení: </w:t>
      </w:r>
      <w:r w:rsidRPr="00D26D6F">
        <w:tab/>
      </w:r>
      <w:r w:rsidR="00D26D6F">
        <w:t>žádné</w:t>
      </w:r>
    </w:p>
    <w:p w:rsidR="00C77CD7" w:rsidRPr="00D26D6F" w:rsidRDefault="0070234F" w:rsidP="00C77CD7">
      <w:pPr>
        <w:tabs>
          <w:tab w:val="left" w:pos="2835"/>
        </w:tabs>
        <w:spacing w:before="0"/>
        <w:ind w:left="2835" w:hanging="2835"/>
      </w:pPr>
      <w:r w:rsidRPr="00D26D6F">
        <w:t>Doplňková funkce:</w:t>
      </w:r>
      <w:r w:rsidRPr="00D26D6F">
        <w:tab/>
      </w:r>
      <w:r w:rsidR="00881E88" w:rsidRPr="00D26D6F">
        <w:t>ochrana ŽP</w:t>
      </w:r>
    </w:p>
    <w:p w:rsidR="003D120C" w:rsidRDefault="003D120C" w:rsidP="00E706D7">
      <w:pPr>
        <w:tabs>
          <w:tab w:val="left" w:pos="2835"/>
        </w:tabs>
        <w:spacing w:before="0"/>
        <w:ind w:left="2835" w:hanging="2835"/>
        <w:rPr>
          <w:rFonts w:cs="Tahoma"/>
        </w:rPr>
      </w:pPr>
      <w:r w:rsidRPr="00D26D6F">
        <w:t xml:space="preserve">Návrh opatření: </w:t>
      </w:r>
      <w:r w:rsidRPr="00D26D6F">
        <w:tab/>
      </w:r>
      <w:r w:rsidRPr="00D26D6F">
        <w:rPr>
          <w:rFonts w:cs="Tahoma"/>
        </w:rPr>
        <w:t>Polní cesta je navržena k rekonstrukci vozovky. Vyjma tělesa cesty budou veškeré ostatní plochy osety protierozní travní směsí.</w:t>
      </w:r>
    </w:p>
    <w:p w:rsidR="00DC0FE1" w:rsidRPr="00D26D6F" w:rsidRDefault="00DC0FE1" w:rsidP="00E706D7">
      <w:pPr>
        <w:tabs>
          <w:tab w:val="left" w:pos="2835"/>
        </w:tabs>
        <w:spacing w:before="0"/>
        <w:ind w:left="2835" w:hanging="2835"/>
        <w:rPr>
          <w:rFonts w:cs="Tahoma"/>
        </w:rPr>
      </w:pPr>
      <w:r>
        <w:rPr>
          <w:rFonts w:cs="Tahoma"/>
        </w:rPr>
        <w:tab/>
        <w:t>Pro realizaci cesty je počítáno s využitím parcely KN 156 (ostatní plocha/ostatní komunikace) v majetku města Uničov, která je mimo obvod pozemkové úpravy. Stávající nezpevněná cesta se většinově nachází právě na této parcele.</w:t>
      </w:r>
    </w:p>
    <w:p w:rsidR="00C77CD7" w:rsidRPr="00D26D6F" w:rsidRDefault="00B246E8" w:rsidP="0070234F">
      <w:pPr>
        <w:tabs>
          <w:tab w:val="left" w:pos="2835"/>
        </w:tabs>
        <w:spacing w:before="0"/>
        <w:ind w:firstLine="0"/>
        <w:contextualSpacing/>
      </w:pPr>
      <w:r>
        <w:t>DTR</w:t>
      </w:r>
      <w:r w:rsidR="0070234F" w:rsidRPr="00D26D6F">
        <w:t>:</w:t>
      </w:r>
      <w:r w:rsidR="0070234F" w:rsidRPr="00D26D6F">
        <w:tab/>
      </w:r>
      <w:r w:rsidR="00C1596F" w:rsidRPr="00D26D6F">
        <w:t>ano</w:t>
      </w:r>
    </w:p>
    <w:p w:rsidR="00C77CD7" w:rsidRPr="00D26D6F" w:rsidRDefault="00C77CD7" w:rsidP="00423648">
      <w:pPr>
        <w:spacing w:before="0"/>
        <w:ind w:firstLine="284"/>
        <w:contextualSpacing/>
        <w:jc w:val="left"/>
      </w:pPr>
    </w:p>
    <w:p w:rsidR="00C77CD7" w:rsidRPr="00021676" w:rsidRDefault="00C77CD7" w:rsidP="00021676">
      <w:pPr>
        <w:spacing w:before="0"/>
        <w:ind w:firstLine="284"/>
        <w:contextualSpacing/>
        <w:jc w:val="left"/>
        <w:rPr>
          <w:b/>
        </w:rPr>
      </w:pPr>
      <w:r w:rsidRPr="006D4BFB">
        <w:rPr>
          <w:b/>
        </w:rPr>
        <w:t>Vedlejší polní cesty:</w:t>
      </w:r>
    </w:p>
    <w:p w:rsidR="00D70304" w:rsidRPr="006D4BFB" w:rsidRDefault="00C77CD7" w:rsidP="00D70304">
      <w:pPr>
        <w:spacing w:before="0"/>
        <w:ind w:firstLine="284"/>
        <w:contextualSpacing/>
      </w:pPr>
      <w:r w:rsidRPr="006D4BFB">
        <w:t xml:space="preserve">Vedlejší polní cesty (dle normy ČSN 73 6109) zajišťují dopravu z přilehlých pozemků a jsou napojeny na polní cesty hlavní, mohou být napojeny i na místní komunikace, silnice III. třídy, výjimečně na silnice II. třídy. Plní i funkci protierozního prvku. </w:t>
      </w:r>
      <w:r w:rsidR="00D70304" w:rsidRPr="006D4BFB">
        <w:t>Vedlejší polní cesty jsou navrženy jako jednopruhové s výhybnami. Výhybny mají stejnou konstrukci jako polní cesta. Výhybnou se na délku 20 m rozší</w:t>
      </w:r>
      <w:r w:rsidR="00D70304" w:rsidRPr="006D4BFB">
        <w:rPr>
          <w:rFonts w:hint="eastAsia"/>
        </w:rPr>
        <w:t>ř</w:t>
      </w:r>
      <w:r w:rsidR="00D70304" w:rsidRPr="006D4BFB">
        <w:t>í úsek vozovky minimáln</w:t>
      </w:r>
      <w:r w:rsidR="00D70304" w:rsidRPr="006D4BFB">
        <w:rPr>
          <w:rFonts w:hint="eastAsia"/>
        </w:rPr>
        <w:t>ě</w:t>
      </w:r>
      <w:r w:rsidR="00D70304" w:rsidRPr="006D4BFB">
        <w:t xml:space="preserve"> o 2 m, p</w:t>
      </w:r>
      <w:r w:rsidR="00D70304" w:rsidRPr="006D4BFB">
        <w:rPr>
          <w:rFonts w:hint="eastAsia"/>
        </w:rPr>
        <w:t>ř</w:t>
      </w:r>
      <w:r w:rsidR="00D70304" w:rsidRPr="006D4BFB">
        <w:t>echod ze ší</w:t>
      </w:r>
      <w:r w:rsidR="00D70304" w:rsidRPr="006D4BFB">
        <w:rPr>
          <w:rFonts w:hint="eastAsia"/>
        </w:rPr>
        <w:t>ř</w:t>
      </w:r>
      <w:r w:rsidR="00D70304" w:rsidRPr="006D4BFB">
        <w:t>ky jednopruhové cesty na ší</w:t>
      </w:r>
      <w:r w:rsidR="00D70304" w:rsidRPr="006D4BFB">
        <w:rPr>
          <w:rFonts w:hint="eastAsia"/>
        </w:rPr>
        <w:t>ř</w:t>
      </w:r>
      <w:r w:rsidR="00D70304" w:rsidRPr="006D4BFB">
        <w:t>ku dvoupruhé cesty ve výhybn</w:t>
      </w:r>
      <w:r w:rsidR="00D70304" w:rsidRPr="006D4BFB">
        <w:rPr>
          <w:rFonts w:eastAsia="TimesNewRoman" w:hint="eastAsia"/>
        </w:rPr>
        <w:t>ě</w:t>
      </w:r>
      <w:r w:rsidR="00D70304" w:rsidRPr="006D4BFB">
        <w:rPr>
          <w:rFonts w:eastAsia="TimesNewRoman"/>
        </w:rPr>
        <w:t xml:space="preserve"> </w:t>
      </w:r>
      <w:r w:rsidR="00D70304" w:rsidRPr="006D4BFB">
        <w:t>se provede náb</w:t>
      </w:r>
      <w:r w:rsidR="00D70304" w:rsidRPr="006D4BFB">
        <w:rPr>
          <w:rFonts w:eastAsia="TimesNewRoman" w:hint="eastAsia"/>
        </w:rPr>
        <w:t>ě</w:t>
      </w:r>
      <w:r w:rsidR="00D70304" w:rsidRPr="006D4BFB">
        <w:t xml:space="preserve">hy </w:t>
      </w:r>
      <w:proofErr w:type="gramStart"/>
      <w:r w:rsidR="00D70304" w:rsidRPr="006D4BFB">
        <w:t>1 :</w:t>
      </w:r>
      <w:proofErr w:type="gramEnd"/>
      <w:r w:rsidR="00D70304" w:rsidRPr="006D4BFB">
        <w:t xml:space="preserve"> 3, což odpovídá p</w:t>
      </w:r>
      <w:r w:rsidR="00D70304" w:rsidRPr="006D4BFB">
        <w:rPr>
          <w:rFonts w:eastAsia="TimesNewRoman" w:hint="eastAsia"/>
        </w:rPr>
        <w:t>ř</w:t>
      </w:r>
      <w:r w:rsidR="00D70304" w:rsidRPr="006D4BFB">
        <w:t>ibližn</w:t>
      </w:r>
      <w:r w:rsidR="00D70304" w:rsidRPr="006D4BFB">
        <w:rPr>
          <w:rFonts w:eastAsia="TimesNewRoman" w:hint="eastAsia"/>
        </w:rPr>
        <w:t>ě</w:t>
      </w:r>
      <w:r w:rsidR="00D70304" w:rsidRPr="006D4BFB">
        <w:rPr>
          <w:rFonts w:eastAsia="TimesNewRoman"/>
        </w:rPr>
        <w:t xml:space="preserve"> </w:t>
      </w:r>
      <w:r w:rsidR="00D70304" w:rsidRPr="006D4BFB">
        <w:t xml:space="preserve">délce 6 m. Cesty jsou navrhovány jako zpevněné. </w:t>
      </w:r>
    </w:p>
    <w:p w:rsidR="00C77CD7" w:rsidRPr="00486A49" w:rsidRDefault="00C77CD7" w:rsidP="00C77CD7">
      <w:pPr>
        <w:spacing w:before="0"/>
        <w:ind w:firstLine="284"/>
        <w:contextualSpacing/>
        <w:rPr>
          <w:highlight w:val="cyan"/>
        </w:rPr>
      </w:pPr>
    </w:p>
    <w:p w:rsidR="00C77CD7" w:rsidRPr="00C1653D" w:rsidRDefault="00AD7386" w:rsidP="00C77CD7">
      <w:pPr>
        <w:spacing w:before="0"/>
        <w:ind w:firstLine="284"/>
        <w:contextualSpacing/>
        <w:rPr>
          <w:b/>
        </w:rPr>
      </w:pPr>
      <w:r w:rsidRPr="00C1653D">
        <w:rPr>
          <w:b/>
        </w:rPr>
        <w:t xml:space="preserve">Vedlejší polní cesta </w:t>
      </w:r>
      <w:r w:rsidR="00C77CD7" w:rsidRPr="00C1653D">
        <w:rPr>
          <w:b/>
        </w:rPr>
        <w:t>VC1</w:t>
      </w:r>
    </w:p>
    <w:p w:rsidR="00C77CD7" w:rsidRPr="00C1653D" w:rsidRDefault="00423648" w:rsidP="00C77CD7">
      <w:pPr>
        <w:tabs>
          <w:tab w:val="left" w:pos="2835"/>
        </w:tabs>
        <w:spacing w:before="0"/>
        <w:ind w:left="2835" w:hanging="2835"/>
      </w:pPr>
      <w:r w:rsidRPr="00C1653D">
        <w:t>Kategorie:</w:t>
      </w:r>
      <w:r w:rsidR="00DE35F9" w:rsidRPr="00C1653D">
        <w:tab/>
        <w:t xml:space="preserve">P </w:t>
      </w:r>
      <w:r w:rsidR="00AD7386" w:rsidRPr="00C1653D">
        <w:t>4,0</w:t>
      </w:r>
      <w:r w:rsidR="00C77CD7" w:rsidRPr="00C1653D">
        <w:t>/20</w:t>
      </w:r>
    </w:p>
    <w:p w:rsidR="00C77CD7" w:rsidRPr="00C1653D" w:rsidRDefault="00DE35F9" w:rsidP="00C77CD7">
      <w:pPr>
        <w:tabs>
          <w:tab w:val="left" w:pos="2835"/>
        </w:tabs>
        <w:spacing w:before="0"/>
        <w:ind w:left="2835" w:hanging="2835"/>
      </w:pPr>
      <w:r w:rsidRPr="00C1653D">
        <w:lastRenderedPageBreak/>
        <w:t xml:space="preserve">Stav: </w:t>
      </w:r>
      <w:r w:rsidRPr="00C1653D">
        <w:tab/>
      </w:r>
      <w:r w:rsidR="00D26D6F" w:rsidRPr="00C1653D">
        <w:t>navržená</w:t>
      </w:r>
      <w:r w:rsidR="00D70304" w:rsidRPr="00C1653D">
        <w:t xml:space="preserve"> komunikace</w:t>
      </w:r>
    </w:p>
    <w:p w:rsidR="00C77CD7" w:rsidRPr="00C1653D" w:rsidRDefault="00C77CD7" w:rsidP="00C77CD7">
      <w:pPr>
        <w:tabs>
          <w:tab w:val="left" w:pos="2835"/>
        </w:tabs>
        <w:spacing w:before="0"/>
        <w:ind w:left="2835" w:hanging="2835"/>
      </w:pPr>
      <w:r w:rsidRPr="00C1653D">
        <w:t xml:space="preserve">Umístění cesty: </w:t>
      </w:r>
      <w:r w:rsidRPr="00C1653D">
        <w:tab/>
      </w:r>
      <w:r w:rsidR="00D26D6F" w:rsidRPr="00C1653D">
        <w:t xml:space="preserve">při severozápadní hranici k. </w:t>
      </w:r>
      <w:proofErr w:type="spellStart"/>
      <w:r w:rsidR="00D26D6F" w:rsidRPr="00C1653D">
        <w:t>ú.</w:t>
      </w:r>
      <w:proofErr w:type="spellEnd"/>
      <w:r w:rsidR="00D26D6F" w:rsidRPr="00C1653D">
        <w:t>, v trati Za Potokem</w:t>
      </w:r>
    </w:p>
    <w:p w:rsidR="00C77CD7" w:rsidRPr="00C1653D" w:rsidRDefault="00C77CD7" w:rsidP="00C77CD7">
      <w:pPr>
        <w:tabs>
          <w:tab w:val="left" w:pos="2835"/>
        </w:tabs>
        <w:spacing w:before="0"/>
        <w:ind w:left="2835" w:hanging="2835"/>
      </w:pPr>
      <w:r w:rsidRPr="00C1653D">
        <w:t>P</w:t>
      </w:r>
      <w:r w:rsidR="00340395" w:rsidRPr="00C1653D">
        <w:t xml:space="preserve">opis a trasa cesty: </w:t>
      </w:r>
      <w:r w:rsidR="00340395" w:rsidRPr="00C1653D">
        <w:tab/>
      </w:r>
      <w:r w:rsidR="00D26D6F" w:rsidRPr="00C1653D">
        <w:t>Cesta se odpojuje ze silnice III/31548, směřuje podél kat. hranice na JZ, u toku Lukavice se stáčí na JV</w:t>
      </w:r>
      <w:r w:rsidR="00780E51" w:rsidRPr="00C1653D">
        <w:t>, dále na SV a napojuje se na VC3-R</w:t>
      </w:r>
      <w:r w:rsidR="00974057">
        <w:t>.</w:t>
      </w:r>
    </w:p>
    <w:p w:rsidR="00C77CD7" w:rsidRPr="00C1653D" w:rsidRDefault="00C77CD7" w:rsidP="00C77CD7">
      <w:pPr>
        <w:tabs>
          <w:tab w:val="left" w:pos="2835"/>
        </w:tabs>
        <w:spacing w:before="0"/>
        <w:ind w:left="2835" w:hanging="2835"/>
      </w:pPr>
      <w:r w:rsidRPr="00C1653D">
        <w:t>Připojení na komunikace:</w:t>
      </w:r>
      <w:r w:rsidRPr="00C1653D">
        <w:tab/>
      </w:r>
      <w:r w:rsidR="00DC33B3" w:rsidRPr="00C1653D">
        <w:t>P</w:t>
      </w:r>
      <w:r w:rsidR="00C1596F" w:rsidRPr="00C1653D">
        <w:t xml:space="preserve">olní cesta začíná napojením na </w:t>
      </w:r>
      <w:r w:rsidR="00780E51" w:rsidRPr="00C1653D">
        <w:t>III/31548</w:t>
      </w:r>
      <w:r w:rsidR="00C1596F" w:rsidRPr="00C1653D">
        <w:t>, napojuje se na ni DC8</w:t>
      </w:r>
      <w:r w:rsidR="00DC33B3" w:rsidRPr="00C1653D">
        <w:t xml:space="preserve"> (km 1,250)</w:t>
      </w:r>
      <w:r w:rsidR="00C1596F" w:rsidRPr="00C1653D">
        <w:t xml:space="preserve">, </w:t>
      </w:r>
      <w:r w:rsidR="00DC33B3" w:rsidRPr="00C1653D">
        <w:t>končí napojením na VC3-R.</w:t>
      </w:r>
      <w:r w:rsidR="00B1011C">
        <w:t xml:space="preserve"> Připojení na komunikaci III/31548 označeno pomocí dopravního zařízení č. Z11g „Směrový sloupek červený kulatý“, popř. ještě pomocí svislého dopravního značení P 4 „Dej přednost v jízdě!“ nebo P 6 „Stůj, dej přednost v jízdě!“.</w:t>
      </w:r>
    </w:p>
    <w:p w:rsidR="00DC33B3" w:rsidRPr="00C1653D" w:rsidRDefault="00C77CD7" w:rsidP="00DC33B3">
      <w:pPr>
        <w:tabs>
          <w:tab w:val="left" w:pos="2835"/>
        </w:tabs>
        <w:spacing w:before="0"/>
        <w:ind w:left="2835" w:hanging="2835"/>
      </w:pPr>
      <w:r w:rsidRPr="00C1653D">
        <w:t xml:space="preserve">Sklonové poměry: </w:t>
      </w:r>
      <w:r w:rsidR="000C5E2E" w:rsidRPr="00C1653D">
        <w:tab/>
      </w:r>
      <w:r w:rsidR="00E76DDE">
        <w:t>N</w:t>
      </w:r>
      <w:r w:rsidR="00DC33B3" w:rsidRPr="00C1653D">
        <w:t>iveleta cesty po celé délce v</w:t>
      </w:r>
      <w:r w:rsidR="00E76DDE">
        <w:t> </w:t>
      </w:r>
      <w:r w:rsidR="00DC33B3" w:rsidRPr="00C1653D">
        <w:t>rovině</w:t>
      </w:r>
      <w:r w:rsidR="00E76DDE">
        <w:t>.</w:t>
      </w:r>
    </w:p>
    <w:p w:rsidR="00C77CD7" w:rsidRPr="00C1653D" w:rsidRDefault="001225AA" w:rsidP="00C77CD7">
      <w:pPr>
        <w:tabs>
          <w:tab w:val="left" w:pos="2835"/>
        </w:tabs>
        <w:spacing w:before="0"/>
        <w:ind w:left="2835" w:hanging="2835"/>
      </w:pPr>
      <w:r w:rsidRPr="00C1653D">
        <w:t xml:space="preserve">Délka cesty: </w:t>
      </w:r>
      <w:r w:rsidRPr="00C1653D">
        <w:tab/>
      </w:r>
      <w:r w:rsidR="00DC33B3" w:rsidRPr="00C1653D">
        <w:t>1</w:t>
      </w:r>
      <w:r w:rsidR="00A17749">
        <w:t>769</w:t>
      </w:r>
      <w:r w:rsidR="00C77CD7" w:rsidRPr="00C1653D">
        <w:t xml:space="preserve"> m</w:t>
      </w:r>
    </w:p>
    <w:p w:rsidR="00C1596F" w:rsidRPr="00C1653D" w:rsidRDefault="00C77CD7" w:rsidP="003D120C">
      <w:pPr>
        <w:pStyle w:val="zpravaLoucka"/>
        <w:tabs>
          <w:tab w:val="left" w:pos="2835"/>
        </w:tabs>
        <w:ind w:left="2835" w:hanging="2835"/>
        <w:rPr>
          <w:color w:val="auto"/>
        </w:rPr>
      </w:pPr>
      <w:r w:rsidRPr="00C1653D">
        <w:rPr>
          <w:color w:val="auto"/>
        </w:rPr>
        <w:t xml:space="preserve">Zpevnění vozovky: </w:t>
      </w:r>
      <w:r w:rsidRPr="00C1653D">
        <w:rPr>
          <w:color w:val="auto"/>
        </w:rPr>
        <w:tab/>
      </w:r>
      <w:r w:rsidR="00C1596F" w:rsidRPr="00C1653D">
        <w:rPr>
          <w:color w:val="auto"/>
        </w:rPr>
        <w:t>stav – nezpevněný povrch</w:t>
      </w:r>
    </w:p>
    <w:p w:rsidR="003D120C" w:rsidRPr="00C1653D" w:rsidRDefault="003D120C" w:rsidP="003D120C">
      <w:pPr>
        <w:pStyle w:val="zpravaLoucka"/>
        <w:tabs>
          <w:tab w:val="left" w:pos="2835"/>
        </w:tabs>
        <w:ind w:left="2835" w:hanging="2835"/>
        <w:rPr>
          <w:color w:val="auto"/>
        </w:rPr>
      </w:pPr>
      <w:r w:rsidRPr="00C1653D">
        <w:rPr>
          <w:color w:val="auto"/>
        </w:rPr>
        <w:tab/>
        <w:t xml:space="preserve">návrh – mechanicky zpevněné kamenivo </w:t>
      </w:r>
      <w:r w:rsidR="00BE114D" w:rsidRPr="00C1653D">
        <w:rPr>
          <w:color w:val="auto"/>
        </w:rPr>
        <w:t xml:space="preserve">PN 6-5 </w:t>
      </w:r>
      <w:r w:rsidRPr="00C1653D">
        <w:rPr>
          <w:color w:val="auto"/>
        </w:rPr>
        <w:t>dle Katalog vozovek polních cest TP2</w:t>
      </w:r>
      <w:r w:rsidR="00372D54" w:rsidRPr="00C1653D">
        <w:rPr>
          <w:color w:val="auto"/>
        </w:rPr>
        <w:t xml:space="preserve">. </w:t>
      </w:r>
    </w:p>
    <w:p w:rsidR="00C77CD7" w:rsidRPr="00C1653D" w:rsidRDefault="00C77CD7" w:rsidP="004F34CC">
      <w:pPr>
        <w:pStyle w:val="zpravaLoucka"/>
        <w:tabs>
          <w:tab w:val="left" w:pos="-1560"/>
          <w:tab w:val="left" w:pos="142"/>
          <w:tab w:val="left" w:pos="2835"/>
        </w:tabs>
        <w:ind w:left="2835" w:hanging="2835"/>
        <w:rPr>
          <w:rFonts w:ascii="Tahoma" w:hAnsi="Tahoma" w:cs="Tahoma"/>
          <w:color w:val="auto"/>
          <w:sz w:val="20"/>
          <w:szCs w:val="20"/>
        </w:rPr>
      </w:pPr>
      <w:r w:rsidRPr="00C1653D">
        <w:rPr>
          <w:color w:val="auto"/>
        </w:rPr>
        <w:t xml:space="preserve">Odvodnění: </w:t>
      </w:r>
      <w:r w:rsidRPr="00C1653D">
        <w:rPr>
          <w:color w:val="auto"/>
        </w:rPr>
        <w:tab/>
      </w:r>
      <w:r w:rsidR="002F76B2">
        <w:rPr>
          <w:color w:val="auto"/>
          <w:szCs w:val="20"/>
        </w:rPr>
        <w:t>P</w:t>
      </w:r>
      <w:r w:rsidR="004D7FCA" w:rsidRPr="00C1653D">
        <w:rPr>
          <w:color w:val="auto"/>
          <w:szCs w:val="20"/>
        </w:rPr>
        <w:t xml:space="preserve">říčným sklonem a podélným </w:t>
      </w:r>
      <w:r w:rsidR="00DC33B3" w:rsidRPr="00C1653D">
        <w:rPr>
          <w:color w:val="auto"/>
          <w:szCs w:val="20"/>
        </w:rPr>
        <w:t>pravostranným</w:t>
      </w:r>
      <w:r w:rsidR="00BE114D" w:rsidRPr="00C1653D">
        <w:rPr>
          <w:color w:val="auto"/>
          <w:szCs w:val="20"/>
        </w:rPr>
        <w:t xml:space="preserve"> vsakovacím trativodem ve </w:t>
      </w:r>
      <w:r w:rsidR="004D7FCA" w:rsidRPr="00C1653D">
        <w:rPr>
          <w:color w:val="auto"/>
          <w:szCs w:val="20"/>
        </w:rPr>
        <w:t xml:space="preserve">staničení km 0,000 – </w:t>
      </w:r>
      <w:r w:rsidR="00DC33B3" w:rsidRPr="00C1653D">
        <w:rPr>
          <w:color w:val="auto"/>
          <w:szCs w:val="20"/>
        </w:rPr>
        <w:t>1,250</w:t>
      </w:r>
      <w:r w:rsidR="009043E8" w:rsidRPr="00C1653D">
        <w:rPr>
          <w:color w:val="auto"/>
          <w:szCs w:val="20"/>
        </w:rPr>
        <w:t xml:space="preserve"> </w:t>
      </w:r>
      <w:r w:rsidR="00DC33B3" w:rsidRPr="00C1653D">
        <w:rPr>
          <w:color w:val="auto"/>
          <w:szCs w:val="20"/>
        </w:rPr>
        <w:t>a 1,570 – 1,742, vsakovacím levostranným trativodem ve staničení km 1,250 – 1,570</w:t>
      </w:r>
      <w:r w:rsidR="009C759D" w:rsidRPr="00C1653D">
        <w:rPr>
          <w:color w:val="auto"/>
          <w:szCs w:val="20"/>
        </w:rPr>
        <w:t xml:space="preserve">. </w:t>
      </w:r>
      <w:r w:rsidR="004F34CC" w:rsidRPr="00C1653D">
        <w:rPr>
          <w:rFonts w:cs="Times New Roman"/>
          <w:color w:val="auto"/>
          <w:szCs w:val="20"/>
        </w:rPr>
        <w:t>V</w:t>
      </w:r>
      <w:r w:rsidR="004F34CC" w:rsidRPr="00C1653D">
        <w:rPr>
          <w:color w:val="auto"/>
        </w:rPr>
        <w:t xml:space="preserve">sakovací trativod je navržen jako rýha s hloubkou 0,6 m od krajnice vozovky, šířkou ve dně 0,3 m a sklonem svahů 1:1 a je vyplněna drceným kamenivem fr. 32/63 mm. </w:t>
      </w:r>
    </w:p>
    <w:p w:rsidR="00DC33B3" w:rsidRPr="00C1653D" w:rsidRDefault="00C77CD7" w:rsidP="00C77CD7">
      <w:pPr>
        <w:tabs>
          <w:tab w:val="left" w:pos="2835"/>
        </w:tabs>
        <w:spacing w:before="0"/>
        <w:ind w:left="2835" w:hanging="2835"/>
      </w:pPr>
      <w:r w:rsidRPr="00C1653D">
        <w:t xml:space="preserve">Ozelenění: </w:t>
      </w:r>
      <w:r w:rsidRPr="00C1653D">
        <w:tab/>
      </w:r>
      <w:r w:rsidR="00540D21" w:rsidRPr="00C1653D">
        <w:t>km 0,</w:t>
      </w:r>
      <w:r w:rsidR="00DC33B3" w:rsidRPr="00C1653D">
        <w:t>000</w:t>
      </w:r>
      <w:r w:rsidR="00540D21" w:rsidRPr="00C1653D">
        <w:t xml:space="preserve"> – </w:t>
      </w:r>
      <w:r w:rsidR="00DC33B3" w:rsidRPr="00C1653D">
        <w:t>1,2</w:t>
      </w:r>
      <w:r w:rsidR="00B66BAB">
        <w:t>9</w:t>
      </w:r>
      <w:r w:rsidR="00DC33B3" w:rsidRPr="00C1653D">
        <w:t>0</w:t>
      </w:r>
      <w:r w:rsidR="00EF5BA9" w:rsidRPr="00C1653D">
        <w:t xml:space="preserve"> – </w:t>
      </w:r>
      <w:r w:rsidR="0009606E" w:rsidRPr="00C1653D">
        <w:t>IP</w:t>
      </w:r>
      <w:r w:rsidR="00DC33B3" w:rsidRPr="00C1653D">
        <w:t>4 (navržený)</w:t>
      </w:r>
    </w:p>
    <w:p w:rsidR="00C77CD7" w:rsidRDefault="00DC33B3" w:rsidP="00C77CD7">
      <w:pPr>
        <w:tabs>
          <w:tab w:val="left" w:pos="2835"/>
        </w:tabs>
        <w:spacing w:before="0"/>
        <w:ind w:left="2835" w:hanging="2835"/>
      </w:pPr>
      <w:r w:rsidRPr="00C1653D">
        <w:tab/>
      </w:r>
      <w:r w:rsidR="0009606E" w:rsidRPr="00C1653D">
        <w:t xml:space="preserve">km </w:t>
      </w:r>
      <w:r w:rsidRPr="00C1653D">
        <w:t>1,250</w:t>
      </w:r>
      <w:r w:rsidR="0009606E" w:rsidRPr="00C1653D">
        <w:t xml:space="preserve"> – </w:t>
      </w:r>
      <w:r w:rsidRPr="00C1653D">
        <w:t>1,570</w:t>
      </w:r>
      <w:r w:rsidR="0009606E" w:rsidRPr="00C1653D">
        <w:t xml:space="preserve"> – </w:t>
      </w:r>
      <w:r w:rsidRPr="00C1653D">
        <w:t>LBK K24</w:t>
      </w:r>
      <w:r w:rsidR="0009606E" w:rsidRPr="00C1653D">
        <w:t xml:space="preserve"> (stávající)</w:t>
      </w:r>
    </w:p>
    <w:p w:rsidR="002F76B2" w:rsidRDefault="002F76B2" w:rsidP="00C77CD7">
      <w:pPr>
        <w:tabs>
          <w:tab w:val="left" w:pos="2835"/>
        </w:tabs>
        <w:spacing w:before="0"/>
        <w:ind w:left="2835" w:hanging="2835"/>
      </w:pPr>
      <w:r>
        <w:tab/>
        <w:t>km 1,570 – 1,680 – IP8 (navržený)</w:t>
      </w:r>
    </w:p>
    <w:p w:rsidR="00CF0FFC" w:rsidRPr="00C1653D" w:rsidRDefault="00CF0FFC" w:rsidP="00C77CD7">
      <w:pPr>
        <w:tabs>
          <w:tab w:val="left" w:pos="2835"/>
        </w:tabs>
        <w:spacing w:before="0"/>
        <w:ind w:left="2835" w:hanging="2835"/>
      </w:pPr>
      <w:r>
        <w:tab/>
        <w:t xml:space="preserve">km 1,680 – 1,742 – LBK4 (navržený, mimo obvod </w:t>
      </w:r>
      <w:proofErr w:type="spellStart"/>
      <w:r>
        <w:t>KoPÚ</w:t>
      </w:r>
      <w:proofErr w:type="spellEnd"/>
      <w:r>
        <w:t>)</w:t>
      </w:r>
    </w:p>
    <w:p w:rsidR="00930969" w:rsidRDefault="00C77CD7" w:rsidP="00C77CD7">
      <w:pPr>
        <w:tabs>
          <w:tab w:val="left" w:pos="2835"/>
        </w:tabs>
        <w:spacing w:before="0"/>
        <w:ind w:left="2835" w:hanging="2835"/>
      </w:pPr>
      <w:r w:rsidRPr="00C1653D">
        <w:t xml:space="preserve">Objekty na trase: </w:t>
      </w:r>
      <w:r w:rsidRPr="00C1653D">
        <w:tab/>
      </w:r>
      <w:r w:rsidR="00930969">
        <w:t xml:space="preserve">km 0,000 </w:t>
      </w:r>
      <w:r w:rsidR="00930969" w:rsidRPr="00C1653D">
        <w:t>–</w:t>
      </w:r>
      <w:r w:rsidR="00930969">
        <w:t xml:space="preserve"> sjezd S</w:t>
      </w:r>
      <w:r w:rsidR="00772755">
        <w:t>1</w:t>
      </w:r>
      <w:r w:rsidR="00930969">
        <w:t>5</w:t>
      </w:r>
    </w:p>
    <w:p w:rsidR="00077F29" w:rsidRPr="00C1653D" w:rsidRDefault="00930969" w:rsidP="00C77CD7">
      <w:pPr>
        <w:tabs>
          <w:tab w:val="left" w:pos="2835"/>
        </w:tabs>
        <w:spacing w:before="0"/>
        <w:ind w:left="2835" w:hanging="2835"/>
      </w:pPr>
      <w:r>
        <w:tab/>
      </w:r>
      <w:r w:rsidR="00077F29" w:rsidRPr="00C1653D">
        <w:t>km 0,</w:t>
      </w:r>
      <w:r w:rsidR="00C1653D" w:rsidRPr="00C1653D">
        <w:t>400</w:t>
      </w:r>
      <w:r w:rsidR="00077F29" w:rsidRPr="00C1653D">
        <w:t xml:space="preserve"> – </w:t>
      </w:r>
      <w:r w:rsidR="00C1653D" w:rsidRPr="00C1653D">
        <w:t>výhybna V1</w:t>
      </w:r>
    </w:p>
    <w:p w:rsidR="00C1653D" w:rsidRPr="00C1653D" w:rsidRDefault="00077F29" w:rsidP="00C1653D">
      <w:pPr>
        <w:tabs>
          <w:tab w:val="left" w:pos="2835"/>
        </w:tabs>
        <w:spacing w:before="0"/>
        <w:ind w:left="2835" w:hanging="2835"/>
      </w:pPr>
      <w:r w:rsidRPr="00C1653D">
        <w:tab/>
      </w:r>
      <w:r w:rsidR="00C1653D" w:rsidRPr="00C1653D">
        <w:t>km 0,800 – výhybna V2</w:t>
      </w:r>
      <w:r w:rsidR="00323299">
        <w:t xml:space="preserve"> vpravo</w:t>
      </w:r>
    </w:p>
    <w:p w:rsidR="00C1653D" w:rsidRDefault="00077F29" w:rsidP="00C1653D">
      <w:pPr>
        <w:tabs>
          <w:tab w:val="left" w:pos="2835"/>
        </w:tabs>
        <w:spacing w:before="0"/>
        <w:ind w:left="2835" w:hanging="2835"/>
      </w:pPr>
      <w:r w:rsidRPr="00C1653D">
        <w:tab/>
      </w:r>
      <w:r w:rsidR="00C1653D" w:rsidRPr="00C1653D">
        <w:t>km 1,2</w:t>
      </w:r>
      <w:r w:rsidR="00B66BAB">
        <w:t>5</w:t>
      </w:r>
      <w:r w:rsidR="00C1653D" w:rsidRPr="00C1653D">
        <w:t>0 – výhybna V3</w:t>
      </w:r>
      <w:r w:rsidR="00323299">
        <w:t xml:space="preserve"> vpravo</w:t>
      </w:r>
    </w:p>
    <w:p w:rsidR="00A17749" w:rsidRPr="00C1653D" w:rsidRDefault="00A17749" w:rsidP="00C1653D">
      <w:pPr>
        <w:tabs>
          <w:tab w:val="left" w:pos="2835"/>
        </w:tabs>
        <w:spacing w:before="0"/>
        <w:ind w:left="2835" w:hanging="2835"/>
      </w:pPr>
      <w:r>
        <w:tab/>
        <w:t>km 1,600 – výhybna V4 vpravo</w:t>
      </w:r>
    </w:p>
    <w:p w:rsidR="00C77CD7" w:rsidRDefault="00C77CD7" w:rsidP="00323299">
      <w:pPr>
        <w:tabs>
          <w:tab w:val="left" w:pos="2835"/>
        </w:tabs>
        <w:spacing w:before="0"/>
        <w:ind w:left="2835" w:hanging="2835"/>
      </w:pPr>
      <w:r w:rsidRPr="00C1653D">
        <w:t xml:space="preserve">Dotčená zařízení: </w:t>
      </w:r>
      <w:r w:rsidRPr="00C1653D">
        <w:tab/>
      </w:r>
      <w:r w:rsidR="00EC26F5" w:rsidRPr="00C1653D">
        <w:t xml:space="preserve">km </w:t>
      </w:r>
      <w:r w:rsidR="00C1653D" w:rsidRPr="00C1653D">
        <w:t>1,270</w:t>
      </w:r>
      <w:r w:rsidR="00EC26F5" w:rsidRPr="00C1653D">
        <w:t xml:space="preserve"> </w:t>
      </w:r>
      <w:r w:rsidR="00EF5BA9" w:rsidRPr="00C1653D">
        <w:t>–</w:t>
      </w:r>
      <w:r w:rsidR="00EC26F5" w:rsidRPr="00C1653D">
        <w:t xml:space="preserve"> </w:t>
      </w:r>
      <w:r w:rsidR="00C1653D" w:rsidRPr="00C1653D">
        <w:t>elektro VN</w:t>
      </w:r>
    </w:p>
    <w:p w:rsidR="001E7435" w:rsidRDefault="001E7435" w:rsidP="00323299">
      <w:pPr>
        <w:tabs>
          <w:tab w:val="left" w:pos="2835"/>
        </w:tabs>
        <w:spacing w:before="0"/>
        <w:ind w:left="2835" w:hanging="2835"/>
      </w:pPr>
      <w:r>
        <w:tab/>
        <w:t>km 0,600 – HMZ Troubelice</w:t>
      </w:r>
    </w:p>
    <w:p w:rsidR="001E7435" w:rsidRPr="00C1653D" w:rsidRDefault="001E7435" w:rsidP="00323299">
      <w:pPr>
        <w:tabs>
          <w:tab w:val="left" w:pos="2835"/>
        </w:tabs>
        <w:spacing w:before="0"/>
        <w:ind w:left="2835" w:hanging="2835"/>
      </w:pPr>
      <w:r>
        <w:tab/>
        <w:t>km 0,700 – HMZ Troubelice</w:t>
      </w:r>
    </w:p>
    <w:p w:rsidR="00C77CD7" w:rsidRPr="00C1653D" w:rsidRDefault="00C77CD7" w:rsidP="00C77CD7">
      <w:pPr>
        <w:tabs>
          <w:tab w:val="left" w:pos="2835"/>
        </w:tabs>
        <w:spacing w:before="0"/>
        <w:ind w:left="2835" w:hanging="2835"/>
      </w:pPr>
      <w:r w:rsidRPr="00C1653D">
        <w:t xml:space="preserve">Doplňková funkce: </w:t>
      </w:r>
      <w:r w:rsidRPr="00C1653D">
        <w:tab/>
      </w:r>
      <w:r w:rsidR="00C1653D" w:rsidRPr="00C1653D">
        <w:t>žádná</w:t>
      </w:r>
    </w:p>
    <w:p w:rsidR="001E7435" w:rsidRPr="00323299" w:rsidRDefault="0033735B" w:rsidP="001E7435">
      <w:pPr>
        <w:tabs>
          <w:tab w:val="left" w:pos="2835"/>
        </w:tabs>
        <w:spacing w:before="0"/>
        <w:ind w:left="2835" w:hanging="2835"/>
        <w:rPr>
          <w:rFonts w:cs="Tahoma"/>
        </w:rPr>
      </w:pPr>
      <w:r w:rsidRPr="00C1653D">
        <w:t xml:space="preserve">Návrh opatření: </w:t>
      </w:r>
      <w:r w:rsidRPr="00C1653D">
        <w:tab/>
      </w:r>
      <w:r w:rsidRPr="00C1653D">
        <w:rPr>
          <w:rFonts w:cs="Tahoma"/>
        </w:rPr>
        <w:t xml:space="preserve">Polní cesta je navržena </w:t>
      </w:r>
      <w:r w:rsidR="008F1DBE">
        <w:rPr>
          <w:rFonts w:cs="Tahoma"/>
        </w:rPr>
        <w:t xml:space="preserve">k rekonstrukci </w:t>
      </w:r>
      <w:r w:rsidRPr="00C1653D">
        <w:rPr>
          <w:rFonts w:cs="Tahoma"/>
        </w:rPr>
        <w:t>vozovky. Vyjma tělesa cesty budou veškeré ostatní plochy osety protierozní travní směsí.</w:t>
      </w:r>
      <w:r w:rsidR="001E7435" w:rsidRPr="001E7435">
        <w:rPr>
          <w:rFonts w:cs="Tahoma"/>
        </w:rPr>
        <w:t xml:space="preserve"> </w:t>
      </w:r>
      <w:r w:rsidR="001E7435">
        <w:rPr>
          <w:rFonts w:cs="Tahoma"/>
        </w:rPr>
        <w:t>V místech křížení s HMZ dodržet normu ČSN 754030.</w:t>
      </w:r>
    </w:p>
    <w:p w:rsidR="0033735B" w:rsidRPr="00C1653D" w:rsidRDefault="0033735B" w:rsidP="0033735B">
      <w:pPr>
        <w:tabs>
          <w:tab w:val="left" w:pos="2835"/>
        </w:tabs>
        <w:spacing w:before="0"/>
        <w:ind w:left="2835" w:hanging="2835"/>
        <w:rPr>
          <w:rFonts w:cs="Tahoma"/>
        </w:rPr>
      </w:pPr>
    </w:p>
    <w:p w:rsidR="000C5E2E" w:rsidRPr="00C1653D" w:rsidRDefault="00B246E8" w:rsidP="000C5E2E">
      <w:pPr>
        <w:tabs>
          <w:tab w:val="left" w:pos="2835"/>
        </w:tabs>
        <w:spacing w:before="0"/>
        <w:ind w:firstLine="0"/>
        <w:contextualSpacing/>
      </w:pPr>
      <w:r>
        <w:t>DTR</w:t>
      </w:r>
      <w:r w:rsidR="000C5E2E" w:rsidRPr="00C1653D">
        <w:t>:</w:t>
      </w:r>
      <w:r w:rsidR="000C5E2E" w:rsidRPr="00C1653D">
        <w:tab/>
      </w:r>
      <w:r w:rsidR="00C1596F" w:rsidRPr="00C1653D">
        <w:t>ano</w:t>
      </w:r>
    </w:p>
    <w:p w:rsidR="00E76DDE" w:rsidRPr="00486A49" w:rsidRDefault="00E76DDE" w:rsidP="00C77CD7">
      <w:pPr>
        <w:tabs>
          <w:tab w:val="left" w:pos="2835"/>
        </w:tabs>
        <w:spacing w:before="0"/>
        <w:ind w:left="2835" w:hanging="2835"/>
        <w:rPr>
          <w:highlight w:val="cyan"/>
        </w:rPr>
      </w:pPr>
    </w:p>
    <w:p w:rsidR="00C77CD7" w:rsidRPr="00323299" w:rsidRDefault="00AD7386" w:rsidP="00C77CD7">
      <w:pPr>
        <w:spacing w:before="0"/>
        <w:ind w:firstLine="284"/>
        <w:contextualSpacing/>
        <w:rPr>
          <w:b/>
        </w:rPr>
      </w:pPr>
      <w:r w:rsidRPr="00323299">
        <w:rPr>
          <w:b/>
        </w:rPr>
        <w:t xml:space="preserve">Vedlejší polní cesta </w:t>
      </w:r>
      <w:r w:rsidR="00C77CD7" w:rsidRPr="00323299">
        <w:rPr>
          <w:b/>
        </w:rPr>
        <w:t>VC2</w:t>
      </w:r>
    </w:p>
    <w:p w:rsidR="00AD7386" w:rsidRPr="00323299" w:rsidRDefault="00AD7386" w:rsidP="00AD7386">
      <w:pPr>
        <w:tabs>
          <w:tab w:val="left" w:pos="2835"/>
        </w:tabs>
        <w:spacing w:before="0"/>
        <w:ind w:left="2835" w:hanging="2835"/>
      </w:pPr>
      <w:r w:rsidRPr="00323299">
        <w:t>Kategorie:</w:t>
      </w:r>
      <w:r w:rsidRPr="00323299">
        <w:tab/>
        <w:t>P 4,0/20</w:t>
      </w:r>
    </w:p>
    <w:p w:rsidR="00D70304" w:rsidRPr="00323299" w:rsidRDefault="00D70304" w:rsidP="00D70304">
      <w:pPr>
        <w:tabs>
          <w:tab w:val="left" w:pos="2835"/>
        </w:tabs>
        <w:spacing w:before="0"/>
        <w:ind w:left="2835" w:hanging="2835"/>
      </w:pPr>
      <w:r w:rsidRPr="00323299">
        <w:t xml:space="preserve">Stav: </w:t>
      </w:r>
      <w:r w:rsidRPr="00323299">
        <w:tab/>
      </w:r>
      <w:r w:rsidR="00930969" w:rsidRPr="00323299">
        <w:t>navržená komunikace</w:t>
      </w:r>
    </w:p>
    <w:p w:rsidR="00C77CD7" w:rsidRPr="00323299" w:rsidRDefault="00C77CD7" w:rsidP="00C77CD7">
      <w:pPr>
        <w:tabs>
          <w:tab w:val="left" w:pos="2835"/>
        </w:tabs>
        <w:spacing w:before="0"/>
        <w:ind w:left="2835" w:hanging="2835"/>
      </w:pPr>
      <w:r w:rsidRPr="00323299">
        <w:t xml:space="preserve">Umístění cesty: </w:t>
      </w:r>
      <w:r w:rsidRPr="00323299">
        <w:tab/>
      </w:r>
      <w:bookmarkStart w:id="141" w:name="_Hlk23854501"/>
      <w:r w:rsidR="00930969" w:rsidRPr="00323299">
        <w:t xml:space="preserve">severně od intravilánu, mezi bloky </w:t>
      </w:r>
      <w:proofErr w:type="spellStart"/>
      <w:r w:rsidR="00930969" w:rsidRPr="00323299">
        <w:t>Padílek</w:t>
      </w:r>
      <w:proofErr w:type="spellEnd"/>
      <w:r w:rsidR="00930969" w:rsidRPr="00323299">
        <w:t xml:space="preserve"> a Valcha</w:t>
      </w:r>
      <w:bookmarkEnd w:id="141"/>
    </w:p>
    <w:p w:rsidR="00965811" w:rsidRPr="00323299" w:rsidRDefault="00C77CD7" w:rsidP="00C77CD7">
      <w:pPr>
        <w:tabs>
          <w:tab w:val="left" w:pos="2835"/>
        </w:tabs>
        <w:spacing w:before="0"/>
        <w:ind w:left="2835" w:hanging="2835"/>
      </w:pPr>
      <w:r w:rsidRPr="00323299">
        <w:t xml:space="preserve">Popis a trasa cesty: </w:t>
      </w:r>
      <w:r w:rsidRPr="00323299">
        <w:tab/>
      </w:r>
      <w:r w:rsidR="00930969" w:rsidRPr="00323299">
        <w:t>Cesta se odpojuje ze silnice III/31548, směřuje na SV v přímé trase podél kat. hranice až k Mlýnskému náhonu, kde bude vedena až ke katastrální hranici pro možnost propojení.</w:t>
      </w:r>
    </w:p>
    <w:p w:rsidR="00C77CD7" w:rsidRPr="00323299" w:rsidRDefault="00C77CD7" w:rsidP="00B1011C">
      <w:pPr>
        <w:tabs>
          <w:tab w:val="left" w:pos="2835"/>
        </w:tabs>
        <w:spacing w:before="0"/>
        <w:ind w:left="2835" w:hanging="2835"/>
      </w:pPr>
      <w:r w:rsidRPr="00323299">
        <w:t>Připojení n</w:t>
      </w:r>
      <w:r w:rsidR="00965811" w:rsidRPr="00323299">
        <w:t>a komunikace:</w:t>
      </w:r>
      <w:r w:rsidR="00965811" w:rsidRPr="00323299">
        <w:tab/>
      </w:r>
      <w:bookmarkStart w:id="142" w:name="_Hlk23854623"/>
      <w:r w:rsidR="00E76DDE" w:rsidRPr="00323299">
        <w:t>Polní cesta začíná napojením na III/31548</w:t>
      </w:r>
      <w:r w:rsidR="00C4154B" w:rsidRPr="00323299">
        <w:t xml:space="preserve">, </w:t>
      </w:r>
      <w:r w:rsidR="00D042E8" w:rsidRPr="00323299">
        <w:t xml:space="preserve">napojuje se na ni </w:t>
      </w:r>
      <w:r w:rsidR="00E76DDE" w:rsidRPr="00323299">
        <w:t>DC1 (km 0,540)</w:t>
      </w:r>
      <w:r w:rsidR="00D576D7">
        <w:t xml:space="preserve">, DC2 (km 0,920). </w:t>
      </w:r>
      <w:r w:rsidR="00B1011C">
        <w:t>Připojení na komunikaci III/31548 označeno pomocí dopravního zařízení č. Z11g „Směrový sloupek červený kulatý“, popř. ještě pomocí svislého dopravního značení P 4 „Dej přednost v jízdě!“ nebo P 6 „Stůj, dej přednost v jízdě!“</w:t>
      </w:r>
      <w:bookmarkEnd w:id="142"/>
      <w:r w:rsidR="00B1011C">
        <w:t>.</w:t>
      </w:r>
    </w:p>
    <w:p w:rsidR="00E76DDE" w:rsidRPr="00323299" w:rsidRDefault="00C77CD7" w:rsidP="00C77CD7">
      <w:pPr>
        <w:tabs>
          <w:tab w:val="left" w:pos="2835"/>
        </w:tabs>
        <w:spacing w:before="0"/>
        <w:ind w:left="2835" w:hanging="2835"/>
      </w:pPr>
      <w:r w:rsidRPr="00323299">
        <w:t xml:space="preserve">Sklonové poměry: </w:t>
      </w:r>
      <w:r w:rsidRPr="00323299">
        <w:tab/>
      </w:r>
      <w:r w:rsidR="00E76DDE" w:rsidRPr="00323299">
        <w:t>Niveleta cesty po celé délce v rovině.</w:t>
      </w:r>
    </w:p>
    <w:p w:rsidR="00C77CD7" w:rsidRPr="00323299" w:rsidRDefault="00C77CD7" w:rsidP="00C77CD7">
      <w:pPr>
        <w:tabs>
          <w:tab w:val="left" w:pos="2835"/>
        </w:tabs>
        <w:spacing w:before="0"/>
        <w:ind w:left="2835" w:hanging="2835"/>
      </w:pPr>
      <w:r w:rsidRPr="00323299">
        <w:t xml:space="preserve">Délka cesty: </w:t>
      </w:r>
      <w:r w:rsidRPr="00323299">
        <w:tab/>
      </w:r>
      <w:r w:rsidR="00C1596F" w:rsidRPr="00323299">
        <w:t>9</w:t>
      </w:r>
      <w:r w:rsidR="00E76DDE" w:rsidRPr="00323299">
        <w:t>47</w:t>
      </w:r>
      <w:r w:rsidRPr="00323299">
        <w:t xml:space="preserve"> m</w:t>
      </w:r>
    </w:p>
    <w:p w:rsidR="00C1596F" w:rsidRPr="00323299" w:rsidRDefault="00C1596F" w:rsidP="00C1596F">
      <w:pPr>
        <w:pStyle w:val="zpravaLoucka"/>
        <w:tabs>
          <w:tab w:val="left" w:pos="2835"/>
        </w:tabs>
        <w:ind w:left="2835" w:hanging="2835"/>
        <w:rPr>
          <w:color w:val="auto"/>
        </w:rPr>
      </w:pPr>
      <w:r w:rsidRPr="00323299">
        <w:rPr>
          <w:color w:val="auto"/>
        </w:rPr>
        <w:t xml:space="preserve">Zpevnění vozovky: </w:t>
      </w:r>
      <w:r w:rsidRPr="00323299">
        <w:rPr>
          <w:color w:val="auto"/>
        </w:rPr>
        <w:tab/>
        <w:t>stav – nezpevněný povrch</w:t>
      </w:r>
    </w:p>
    <w:p w:rsidR="00C1596F" w:rsidRPr="00323299" w:rsidRDefault="00C1596F" w:rsidP="00C1596F">
      <w:pPr>
        <w:pStyle w:val="zpravaLoucka"/>
        <w:tabs>
          <w:tab w:val="left" w:pos="2835"/>
        </w:tabs>
        <w:ind w:left="2835" w:hanging="2835"/>
        <w:rPr>
          <w:color w:val="auto"/>
        </w:rPr>
      </w:pPr>
      <w:r w:rsidRPr="00323299">
        <w:rPr>
          <w:color w:val="auto"/>
        </w:rPr>
        <w:lastRenderedPageBreak/>
        <w:tab/>
        <w:t>návrh – mechanicky zpevněné kamenivo PN 6-5 dle Katalog vozovek polních cest TP2</w:t>
      </w:r>
    </w:p>
    <w:p w:rsidR="00C77CD7" w:rsidRPr="00323299" w:rsidRDefault="00C77CD7" w:rsidP="00CD456E">
      <w:pPr>
        <w:tabs>
          <w:tab w:val="left" w:pos="2835"/>
        </w:tabs>
        <w:spacing w:before="0"/>
        <w:ind w:left="2835" w:hanging="2835"/>
      </w:pPr>
      <w:r w:rsidRPr="00323299">
        <w:t xml:space="preserve">Odvodnění: </w:t>
      </w:r>
      <w:r w:rsidRPr="00323299">
        <w:tab/>
      </w:r>
      <w:r w:rsidR="002F76B2">
        <w:rPr>
          <w:szCs w:val="20"/>
        </w:rPr>
        <w:t>P</w:t>
      </w:r>
      <w:r w:rsidR="004D7FCA" w:rsidRPr="00323299">
        <w:rPr>
          <w:szCs w:val="20"/>
        </w:rPr>
        <w:t xml:space="preserve">říčným sklonem a podélným </w:t>
      </w:r>
      <w:r w:rsidR="008C05F6" w:rsidRPr="00323299">
        <w:rPr>
          <w:szCs w:val="20"/>
        </w:rPr>
        <w:t>levo</w:t>
      </w:r>
      <w:r w:rsidR="004D7FCA" w:rsidRPr="00323299">
        <w:rPr>
          <w:szCs w:val="20"/>
        </w:rPr>
        <w:t>stranným vsakovacím trativodem</w:t>
      </w:r>
      <w:r w:rsidR="009C759D" w:rsidRPr="00323299">
        <w:rPr>
          <w:szCs w:val="20"/>
        </w:rPr>
        <w:t>. V</w:t>
      </w:r>
      <w:r w:rsidR="009C759D" w:rsidRPr="00323299">
        <w:t xml:space="preserve">sakovací trativod je navržen jako rýha s hloubkou 0,6 m od krajnice vozovky, šířkou ve dně 0,3 m a sklonem svahů </w:t>
      </w:r>
      <w:r w:rsidR="006C34EB" w:rsidRPr="00323299">
        <w:t xml:space="preserve">1:1 </w:t>
      </w:r>
      <w:r w:rsidR="009C759D" w:rsidRPr="00323299">
        <w:t xml:space="preserve">a </w:t>
      </w:r>
      <w:r w:rsidR="006C34EB" w:rsidRPr="00323299">
        <w:t xml:space="preserve">je </w:t>
      </w:r>
      <w:r w:rsidR="009C759D" w:rsidRPr="00323299">
        <w:t>vyplněna drceným kamenivem fr. 32/63 mm.</w:t>
      </w:r>
    </w:p>
    <w:p w:rsidR="00E76DDE" w:rsidRPr="00323299" w:rsidRDefault="00C77CD7" w:rsidP="00E76DDE">
      <w:pPr>
        <w:tabs>
          <w:tab w:val="left" w:pos="2835"/>
        </w:tabs>
        <w:spacing w:before="0"/>
        <w:ind w:left="2835" w:hanging="2835"/>
      </w:pPr>
      <w:r w:rsidRPr="00323299">
        <w:t xml:space="preserve">Ozelenění: </w:t>
      </w:r>
      <w:r w:rsidRPr="00323299">
        <w:tab/>
      </w:r>
      <w:r w:rsidRPr="00323299">
        <w:tab/>
      </w:r>
      <w:r w:rsidR="00E76DDE" w:rsidRPr="00323299">
        <w:t>km 0,000 – 0,947 – IP5 (navržený)</w:t>
      </w:r>
    </w:p>
    <w:p w:rsidR="004619A7" w:rsidRPr="00323299" w:rsidRDefault="00C77CD7" w:rsidP="00C77CD7">
      <w:pPr>
        <w:tabs>
          <w:tab w:val="left" w:pos="2835"/>
        </w:tabs>
        <w:spacing w:before="0"/>
        <w:ind w:left="2835" w:hanging="2835"/>
      </w:pPr>
      <w:r w:rsidRPr="00323299">
        <w:t xml:space="preserve">Objekty na trase: </w:t>
      </w:r>
      <w:r w:rsidRPr="00323299">
        <w:tab/>
      </w:r>
      <w:r w:rsidR="004619A7" w:rsidRPr="00323299">
        <w:t xml:space="preserve">km 0,000 – </w:t>
      </w:r>
      <w:r w:rsidR="00E76DDE" w:rsidRPr="00323299">
        <w:t>sjezd S</w:t>
      </w:r>
      <w:r w:rsidR="00772755">
        <w:t>16</w:t>
      </w:r>
    </w:p>
    <w:p w:rsidR="004619A7" w:rsidRPr="00323299" w:rsidRDefault="004619A7" w:rsidP="00C77CD7">
      <w:pPr>
        <w:tabs>
          <w:tab w:val="left" w:pos="2835"/>
        </w:tabs>
        <w:spacing w:before="0"/>
        <w:ind w:left="2835" w:hanging="2835"/>
      </w:pPr>
      <w:r w:rsidRPr="00323299">
        <w:tab/>
        <w:t>km 0,4</w:t>
      </w:r>
      <w:r w:rsidR="00077F29" w:rsidRPr="00323299">
        <w:t>00</w:t>
      </w:r>
      <w:r w:rsidRPr="00323299">
        <w:t xml:space="preserve"> – výhybna V</w:t>
      </w:r>
      <w:r w:rsidR="00323299" w:rsidRPr="00323299">
        <w:t>5</w:t>
      </w:r>
      <w:r w:rsidR="002446B3" w:rsidRPr="00323299">
        <w:t xml:space="preserve"> v</w:t>
      </w:r>
      <w:r w:rsidR="00323299" w:rsidRPr="00323299">
        <w:t>levo</w:t>
      </w:r>
    </w:p>
    <w:p w:rsidR="00C77CD7" w:rsidRPr="00323299" w:rsidRDefault="004619A7" w:rsidP="00C77CD7">
      <w:pPr>
        <w:tabs>
          <w:tab w:val="left" w:pos="2835"/>
        </w:tabs>
        <w:spacing w:before="0"/>
        <w:ind w:left="2835" w:hanging="2835"/>
      </w:pPr>
      <w:r w:rsidRPr="00323299">
        <w:tab/>
        <w:t>km 0,80</w:t>
      </w:r>
      <w:r w:rsidR="00077F29" w:rsidRPr="00323299">
        <w:t>0</w:t>
      </w:r>
      <w:r w:rsidRPr="00323299">
        <w:t xml:space="preserve"> – výhybna </w:t>
      </w:r>
      <w:r w:rsidR="009C3693" w:rsidRPr="00323299">
        <w:t>V</w:t>
      </w:r>
      <w:r w:rsidR="00323299" w:rsidRPr="00323299">
        <w:t>6</w:t>
      </w:r>
      <w:r w:rsidR="002446B3" w:rsidRPr="00323299">
        <w:t xml:space="preserve"> v</w:t>
      </w:r>
      <w:r w:rsidR="00323299" w:rsidRPr="00323299">
        <w:t>levo</w:t>
      </w:r>
    </w:p>
    <w:p w:rsidR="00323299" w:rsidRPr="00323299" w:rsidRDefault="00C77CD7" w:rsidP="00323299">
      <w:pPr>
        <w:tabs>
          <w:tab w:val="left" w:pos="2835"/>
        </w:tabs>
        <w:spacing w:before="0"/>
        <w:ind w:left="2835" w:hanging="2835"/>
      </w:pPr>
      <w:r w:rsidRPr="00323299">
        <w:t xml:space="preserve">Dotčená zařízení: </w:t>
      </w:r>
      <w:r w:rsidRPr="00323299">
        <w:tab/>
      </w:r>
      <w:r w:rsidR="00323299" w:rsidRPr="00323299">
        <w:tab/>
        <w:t>km 0,510 – elektro VN</w:t>
      </w:r>
    </w:p>
    <w:p w:rsidR="00323299" w:rsidRDefault="00323299" w:rsidP="00323299">
      <w:pPr>
        <w:tabs>
          <w:tab w:val="left" w:pos="2835"/>
        </w:tabs>
        <w:spacing w:before="0"/>
        <w:ind w:left="2835" w:hanging="2835"/>
      </w:pPr>
      <w:r w:rsidRPr="00323299">
        <w:tab/>
        <w:t>km 0,520 – elektro VN</w:t>
      </w:r>
    </w:p>
    <w:p w:rsidR="00860EFA" w:rsidRPr="00323299" w:rsidRDefault="00860EFA" w:rsidP="00323299">
      <w:pPr>
        <w:tabs>
          <w:tab w:val="left" w:pos="2835"/>
        </w:tabs>
        <w:spacing w:before="0"/>
        <w:ind w:left="2835" w:hanging="2835"/>
      </w:pPr>
      <w:r>
        <w:tab/>
        <w:t>km 0,400 – HMZ Králová</w:t>
      </w:r>
    </w:p>
    <w:p w:rsidR="00C77CD7" w:rsidRPr="00323299" w:rsidRDefault="00C77CD7" w:rsidP="00323299">
      <w:pPr>
        <w:tabs>
          <w:tab w:val="left" w:pos="2835"/>
        </w:tabs>
        <w:spacing w:before="0"/>
        <w:ind w:left="2835" w:hanging="2835"/>
      </w:pPr>
      <w:r w:rsidRPr="00323299">
        <w:t xml:space="preserve">Doplňková funkce: </w:t>
      </w:r>
      <w:r w:rsidRPr="00323299">
        <w:tab/>
      </w:r>
      <w:r w:rsidR="00522C63" w:rsidRPr="00323299">
        <w:t>žádná</w:t>
      </w:r>
    </w:p>
    <w:p w:rsidR="0033735B" w:rsidRPr="00323299" w:rsidRDefault="0033735B" w:rsidP="0033735B">
      <w:pPr>
        <w:tabs>
          <w:tab w:val="left" w:pos="2835"/>
        </w:tabs>
        <w:spacing w:before="0"/>
        <w:ind w:left="2835" w:hanging="2835"/>
        <w:rPr>
          <w:rFonts w:cs="Tahoma"/>
        </w:rPr>
      </w:pPr>
      <w:r w:rsidRPr="00323299">
        <w:t xml:space="preserve">Návrh opatření: </w:t>
      </w:r>
      <w:r w:rsidRPr="00323299">
        <w:tab/>
      </w:r>
      <w:r w:rsidRPr="00323299">
        <w:rPr>
          <w:rFonts w:cs="Tahoma"/>
        </w:rPr>
        <w:t>Polní cesta je navržena k rekonstrukci vozovky. Vyjma tělesa cesty budou veškeré ostatní plochy osety protierozní travní směsí.</w:t>
      </w:r>
      <w:r w:rsidR="00860EFA">
        <w:rPr>
          <w:rFonts w:cs="Tahoma"/>
        </w:rPr>
        <w:t xml:space="preserve"> </w:t>
      </w:r>
      <w:r w:rsidR="001E7435">
        <w:rPr>
          <w:rFonts w:cs="Tahoma"/>
        </w:rPr>
        <w:t>V místech křížení s HMZ dodržet normu ČSN 754030.</w:t>
      </w:r>
    </w:p>
    <w:p w:rsidR="00C1596F" w:rsidRPr="00323299" w:rsidRDefault="00B246E8" w:rsidP="00C1596F">
      <w:pPr>
        <w:tabs>
          <w:tab w:val="left" w:pos="2835"/>
        </w:tabs>
        <w:spacing w:before="0"/>
        <w:ind w:firstLine="0"/>
        <w:contextualSpacing/>
      </w:pPr>
      <w:r>
        <w:t>DTR</w:t>
      </w:r>
      <w:r w:rsidR="00C1596F" w:rsidRPr="00323299">
        <w:t>:</w:t>
      </w:r>
      <w:r w:rsidR="00C1596F" w:rsidRPr="00323299">
        <w:tab/>
        <w:t>ano</w:t>
      </w:r>
    </w:p>
    <w:p w:rsidR="00D70304" w:rsidRPr="00323299" w:rsidRDefault="00D70304" w:rsidP="00C77CD7">
      <w:pPr>
        <w:spacing w:before="0"/>
        <w:ind w:firstLine="284"/>
        <w:contextualSpacing/>
      </w:pPr>
    </w:p>
    <w:p w:rsidR="00C77CD7" w:rsidRPr="00AF34A3" w:rsidRDefault="00AD7386" w:rsidP="00C77CD7">
      <w:pPr>
        <w:spacing w:before="0"/>
        <w:ind w:firstLine="284"/>
        <w:contextualSpacing/>
        <w:rPr>
          <w:b/>
        </w:rPr>
      </w:pPr>
      <w:r w:rsidRPr="00AF34A3">
        <w:rPr>
          <w:b/>
        </w:rPr>
        <w:t xml:space="preserve">Vedlejší polní cesta </w:t>
      </w:r>
      <w:r w:rsidR="00C77CD7" w:rsidRPr="00AF34A3">
        <w:rPr>
          <w:b/>
        </w:rPr>
        <w:t>VC3</w:t>
      </w:r>
      <w:r w:rsidR="00B93FCB" w:rsidRPr="00AF34A3">
        <w:rPr>
          <w:b/>
        </w:rPr>
        <w:t>-R</w:t>
      </w:r>
    </w:p>
    <w:p w:rsidR="00AD7386" w:rsidRPr="00AF34A3" w:rsidRDefault="00AD7386" w:rsidP="00AD7386">
      <w:pPr>
        <w:tabs>
          <w:tab w:val="left" w:pos="2835"/>
        </w:tabs>
        <w:spacing w:before="0"/>
        <w:ind w:left="2835" w:hanging="2835"/>
      </w:pPr>
      <w:r w:rsidRPr="00AF34A3">
        <w:t>Kategorie:</w:t>
      </w:r>
      <w:r w:rsidRPr="00AF34A3">
        <w:tab/>
        <w:t xml:space="preserve">P </w:t>
      </w:r>
      <w:r w:rsidR="00B93FCB" w:rsidRPr="00AF34A3">
        <w:t>4,0</w:t>
      </w:r>
      <w:r w:rsidRPr="00AF34A3">
        <w:t>/20</w:t>
      </w:r>
    </w:p>
    <w:p w:rsidR="00D70304" w:rsidRPr="00AF34A3" w:rsidRDefault="00D70304" w:rsidP="00D70304">
      <w:pPr>
        <w:tabs>
          <w:tab w:val="left" w:pos="2835"/>
        </w:tabs>
        <w:spacing w:before="0"/>
        <w:ind w:left="2835" w:hanging="2835"/>
      </w:pPr>
      <w:r w:rsidRPr="00AF34A3">
        <w:t xml:space="preserve">Stav: </w:t>
      </w:r>
      <w:r w:rsidRPr="00AF34A3">
        <w:tab/>
      </w:r>
      <w:r w:rsidR="00B93FCB" w:rsidRPr="00AF34A3">
        <w:t xml:space="preserve">stávající </w:t>
      </w:r>
      <w:r w:rsidRPr="00AF34A3">
        <w:t>zpevněná komunikace</w:t>
      </w:r>
      <w:r w:rsidR="00B93FCB" w:rsidRPr="00AF34A3">
        <w:t>, navržená k rekonstrukci</w:t>
      </w:r>
    </w:p>
    <w:p w:rsidR="00C77CD7" w:rsidRPr="00AF34A3" w:rsidRDefault="00C77CD7" w:rsidP="00C77CD7">
      <w:pPr>
        <w:tabs>
          <w:tab w:val="left" w:pos="2835"/>
        </w:tabs>
        <w:spacing w:before="0"/>
        <w:ind w:left="2835" w:hanging="2835"/>
      </w:pPr>
      <w:r w:rsidRPr="00AF34A3">
        <w:t xml:space="preserve">Umístění cesty: </w:t>
      </w:r>
      <w:r w:rsidRPr="00AF34A3">
        <w:tab/>
      </w:r>
      <w:r w:rsidR="00B93FCB" w:rsidRPr="00AF34A3">
        <w:t>západně od intravilánu, západní části území</w:t>
      </w:r>
    </w:p>
    <w:p w:rsidR="00CD456E" w:rsidRPr="00AF34A3" w:rsidRDefault="00C77CD7" w:rsidP="00C77CD7">
      <w:pPr>
        <w:tabs>
          <w:tab w:val="left" w:pos="2835"/>
        </w:tabs>
        <w:spacing w:before="0"/>
        <w:ind w:left="2835" w:hanging="2835"/>
      </w:pPr>
      <w:r w:rsidRPr="00AF34A3">
        <w:t xml:space="preserve">Popis a trasa cesty: </w:t>
      </w:r>
      <w:r w:rsidRPr="00AF34A3">
        <w:tab/>
      </w:r>
      <w:bookmarkStart w:id="143" w:name="_Hlk23855857"/>
      <w:r w:rsidR="00B93FCB" w:rsidRPr="00AF34A3">
        <w:t>Cesta se odpojuje z III/31548, směřuje na JZ, a napojuje se na cestu</w:t>
      </w:r>
      <w:r w:rsidR="00D576D7">
        <w:t xml:space="preserve"> VC1</w:t>
      </w:r>
      <w:r w:rsidR="00B93FCB" w:rsidRPr="00AF34A3">
        <w:t xml:space="preserve"> v k. </w:t>
      </w:r>
      <w:proofErr w:type="spellStart"/>
      <w:r w:rsidR="00B93FCB" w:rsidRPr="00AF34A3">
        <w:t>ú.</w:t>
      </w:r>
      <w:proofErr w:type="spellEnd"/>
      <w:r w:rsidR="00B93FCB" w:rsidRPr="00AF34A3">
        <w:t xml:space="preserve"> Uničov.</w:t>
      </w:r>
    </w:p>
    <w:bookmarkEnd w:id="143"/>
    <w:p w:rsidR="00C77CD7" w:rsidRPr="00AF34A3" w:rsidRDefault="00C77CD7" w:rsidP="00B1011C">
      <w:pPr>
        <w:tabs>
          <w:tab w:val="left" w:pos="2835"/>
        </w:tabs>
        <w:spacing w:before="0"/>
        <w:ind w:left="2835" w:hanging="2835"/>
      </w:pPr>
      <w:r w:rsidRPr="00AF34A3">
        <w:t>Připojení na komunikace:</w:t>
      </w:r>
      <w:r w:rsidRPr="00AF34A3">
        <w:tab/>
      </w:r>
      <w:bookmarkStart w:id="144" w:name="_Hlk23855929"/>
      <w:r w:rsidR="00B93FCB" w:rsidRPr="00AF34A3">
        <w:t xml:space="preserve">Cesta se odpojuje ze silnice III/31548 a napojuje se na VC1 v k. </w:t>
      </w:r>
      <w:proofErr w:type="spellStart"/>
      <w:r w:rsidR="00B93FCB" w:rsidRPr="00AF34A3">
        <w:t>ú.</w:t>
      </w:r>
      <w:proofErr w:type="spellEnd"/>
      <w:r w:rsidR="00B93FCB" w:rsidRPr="00AF34A3">
        <w:t xml:space="preserve"> Uničov.</w:t>
      </w:r>
      <w:r w:rsidR="00B1011C">
        <w:t xml:space="preserve"> Připojení na komunikaci III/31548 označeno pomocí dopravního zařízení č. Z11g „Směrový sloupek červený kulatý“, popř. ještě pomocí svislého dopravního značení P 4 „Dej přednost v jízdě!“ nebo P 6 „Stůj, dej přednost v jízdě!“</w:t>
      </w:r>
      <w:bookmarkEnd w:id="144"/>
      <w:r w:rsidR="00CA6CD4">
        <w:t>.</w:t>
      </w:r>
    </w:p>
    <w:p w:rsidR="00C77CD7" w:rsidRPr="00AF34A3" w:rsidRDefault="00C77CD7" w:rsidP="00C77CD7">
      <w:pPr>
        <w:tabs>
          <w:tab w:val="left" w:pos="2835"/>
        </w:tabs>
        <w:spacing w:before="0"/>
        <w:ind w:left="2835" w:hanging="2835"/>
      </w:pPr>
      <w:r w:rsidRPr="00AF34A3">
        <w:t xml:space="preserve">Sklonové poměry: </w:t>
      </w:r>
      <w:r w:rsidRPr="00AF34A3">
        <w:tab/>
      </w:r>
      <w:r w:rsidR="00B93FCB" w:rsidRPr="00AF34A3">
        <w:t>Niveleta cesty po celé délce v rovině.</w:t>
      </w:r>
    </w:p>
    <w:p w:rsidR="00C77CD7" w:rsidRPr="00AF34A3" w:rsidRDefault="00CD456E" w:rsidP="00C77CD7">
      <w:pPr>
        <w:tabs>
          <w:tab w:val="left" w:pos="2835"/>
        </w:tabs>
        <w:spacing w:before="0"/>
        <w:ind w:left="2835" w:hanging="2835"/>
      </w:pPr>
      <w:r w:rsidRPr="00AF34A3">
        <w:t>Délka ce</w:t>
      </w:r>
      <w:r w:rsidR="001225AA" w:rsidRPr="00AF34A3">
        <w:t xml:space="preserve">sty: </w:t>
      </w:r>
      <w:r w:rsidR="001225AA" w:rsidRPr="00AF34A3">
        <w:tab/>
      </w:r>
      <w:r w:rsidR="00A17749">
        <w:t>866</w:t>
      </w:r>
      <w:r w:rsidR="00C77CD7" w:rsidRPr="00AF34A3">
        <w:t xml:space="preserve"> m</w:t>
      </w:r>
    </w:p>
    <w:p w:rsidR="000B6330" w:rsidRPr="00323299" w:rsidRDefault="003B14CF" w:rsidP="000B6330">
      <w:pPr>
        <w:pStyle w:val="zpravaLoucka"/>
        <w:tabs>
          <w:tab w:val="left" w:pos="2835"/>
        </w:tabs>
        <w:ind w:left="2835" w:hanging="2835"/>
        <w:rPr>
          <w:color w:val="auto"/>
        </w:rPr>
      </w:pPr>
      <w:r w:rsidRPr="00AF34A3">
        <w:rPr>
          <w:color w:val="auto"/>
        </w:rPr>
        <w:t xml:space="preserve">Zpevnění vozovky: </w:t>
      </w:r>
      <w:r w:rsidRPr="00AF34A3">
        <w:rPr>
          <w:color w:val="auto"/>
        </w:rPr>
        <w:tab/>
      </w:r>
      <w:r w:rsidR="000B6330" w:rsidRPr="00323299">
        <w:rPr>
          <w:color w:val="auto"/>
        </w:rPr>
        <w:t>stav – nezpevněný povrch</w:t>
      </w:r>
    </w:p>
    <w:p w:rsidR="003D120C" w:rsidRPr="00AF34A3" w:rsidRDefault="003D120C" w:rsidP="003D120C">
      <w:pPr>
        <w:pStyle w:val="zpravaLoucka"/>
        <w:tabs>
          <w:tab w:val="left" w:pos="2835"/>
        </w:tabs>
        <w:ind w:left="2835" w:hanging="2835"/>
        <w:rPr>
          <w:color w:val="auto"/>
        </w:rPr>
      </w:pPr>
      <w:r w:rsidRPr="00AF34A3">
        <w:rPr>
          <w:color w:val="auto"/>
        </w:rPr>
        <w:tab/>
        <w:t xml:space="preserve">návrh – mechanicky zpevněné kamenivo </w:t>
      </w:r>
      <w:r w:rsidR="00BE114D" w:rsidRPr="00AF34A3">
        <w:rPr>
          <w:color w:val="auto"/>
        </w:rPr>
        <w:t xml:space="preserve">PN 6-5 </w:t>
      </w:r>
      <w:r w:rsidRPr="00AF34A3">
        <w:rPr>
          <w:color w:val="auto"/>
        </w:rPr>
        <w:t>dle Katalog vozovek polních cest TP2</w:t>
      </w:r>
    </w:p>
    <w:p w:rsidR="002F76B2" w:rsidRPr="00AF34A3" w:rsidRDefault="00C77CD7" w:rsidP="002F76B2">
      <w:pPr>
        <w:tabs>
          <w:tab w:val="left" w:pos="2835"/>
        </w:tabs>
        <w:spacing w:before="0"/>
        <w:ind w:left="2835" w:hanging="2835"/>
      </w:pPr>
      <w:r w:rsidRPr="00AF34A3">
        <w:t xml:space="preserve">Odvodnění: </w:t>
      </w:r>
      <w:r w:rsidRPr="00AF34A3">
        <w:tab/>
      </w:r>
      <w:r w:rsidR="002F76B2" w:rsidRPr="00AF34A3">
        <w:rPr>
          <w:szCs w:val="20"/>
        </w:rPr>
        <w:t>Příčným sklonem a podélným levostranným vsakovacím trativodem. V</w:t>
      </w:r>
      <w:r w:rsidR="002F76B2" w:rsidRPr="00AF34A3">
        <w:t>sakovací trativod je navržen jako rýha s hloubkou 0,6 m od krajnice vozovky, šířkou ve dně 0,3 m a sklonem svahů 1:1 a je vyplněna drceným kamenivem fr. 32/63 mm.</w:t>
      </w:r>
    </w:p>
    <w:p w:rsidR="00C77CD7" w:rsidRPr="00AF34A3" w:rsidRDefault="003B14CF" w:rsidP="002F76B2">
      <w:pPr>
        <w:pStyle w:val="zpravaLoucka"/>
        <w:tabs>
          <w:tab w:val="left" w:pos="-1560"/>
          <w:tab w:val="left" w:pos="142"/>
          <w:tab w:val="left" w:pos="2835"/>
        </w:tabs>
        <w:ind w:left="2835" w:hanging="2835"/>
      </w:pPr>
      <w:r w:rsidRPr="00AF34A3">
        <w:t xml:space="preserve">Ozelenění: </w:t>
      </w:r>
      <w:r w:rsidRPr="00AF34A3">
        <w:tab/>
      </w:r>
      <w:r w:rsidR="002F76B2" w:rsidRPr="00AF34A3">
        <w:t xml:space="preserve">km 0,000 – 0,280 – LBC16b U Nové Dědiny (mimo obvod </w:t>
      </w:r>
      <w:proofErr w:type="spellStart"/>
      <w:r w:rsidR="002F76B2" w:rsidRPr="00AF34A3">
        <w:t>KoPÚ</w:t>
      </w:r>
      <w:proofErr w:type="spellEnd"/>
      <w:r w:rsidR="002F76B2" w:rsidRPr="00AF34A3">
        <w:t>)</w:t>
      </w:r>
    </w:p>
    <w:p w:rsidR="002F76B2" w:rsidRPr="00AF34A3" w:rsidRDefault="002F76B2" w:rsidP="002F76B2">
      <w:pPr>
        <w:pStyle w:val="zpravaLoucka"/>
        <w:tabs>
          <w:tab w:val="left" w:pos="-1560"/>
          <w:tab w:val="left" w:pos="0"/>
          <w:tab w:val="left" w:pos="2835"/>
        </w:tabs>
        <w:ind w:left="2835" w:hanging="2835"/>
      </w:pPr>
      <w:r w:rsidRPr="00AF34A3">
        <w:tab/>
      </w:r>
      <w:r w:rsidR="00AF34A3">
        <w:t>k</w:t>
      </w:r>
      <w:r w:rsidRPr="00AF34A3">
        <w:t xml:space="preserve">m 0,280 – 0,735 – LBK4 (mimo obvod </w:t>
      </w:r>
      <w:proofErr w:type="spellStart"/>
      <w:r w:rsidRPr="00AF34A3">
        <w:t>KoPÚ</w:t>
      </w:r>
      <w:proofErr w:type="spellEnd"/>
      <w:r w:rsidRPr="00AF34A3">
        <w:t>)</w:t>
      </w:r>
    </w:p>
    <w:p w:rsidR="00772755" w:rsidRDefault="004619A7" w:rsidP="00C77CD7">
      <w:pPr>
        <w:tabs>
          <w:tab w:val="left" w:pos="2835"/>
        </w:tabs>
        <w:spacing w:before="0"/>
        <w:ind w:left="2835" w:hanging="2835"/>
      </w:pPr>
      <w:r w:rsidRPr="00AF34A3">
        <w:t xml:space="preserve">Objekty na trase: </w:t>
      </w:r>
      <w:r w:rsidRPr="00AF34A3">
        <w:tab/>
      </w:r>
      <w:r w:rsidR="00772755">
        <w:t>km 0,000 -</w:t>
      </w:r>
      <w:r w:rsidR="00D576D7">
        <w:t xml:space="preserve"> </w:t>
      </w:r>
      <w:r w:rsidR="00772755">
        <w:t>sjezd S2</w:t>
      </w:r>
    </w:p>
    <w:p w:rsidR="004619A7" w:rsidRDefault="004619A7" w:rsidP="00C77CD7">
      <w:pPr>
        <w:tabs>
          <w:tab w:val="left" w:pos="2835"/>
        </w:tabs>
        <w:spacing w:before="0"/>
        <w:ind w:left="2835" w:hanging="2835"/>
      </w:pPr>
      <w:r w:rsidRPr="00AF34A3">
        <w:tab/>
        <w:t>km 0,</w:t>
      </w:r>
      <w:r w:rsidR="00094710">
        <w:t>4</w:t>
      </w:r>
      <w:r w:rsidRPr="00AF34A3">
        <w:t>00 – výhybna V</w:t>
      </w:r>
      <w:r w:rsidR="00CF0FFC" w:rsidRPr="00AF34A3">
        <w:t>7</w:t>
      </w:r>
      <w:r w:rsidR="002446B3" w:rsidRPr="00AF34A3">
        <w:t xml:space="preserve"> </w:t>
      </w:r>
      <w:r w:rsidR="00426BEE">
        <w:t>vpravo</w:t>
      </w:r>
    </w:p>
    <w:p w:rsidR="00A17749" w:rsidRDefault="00A17749" w:rsidP="00C77CD7">
      <w:pPr>
        <w:tabs>
          <w:tab w:val="left" w:pos="2835"/>
        </w:tabs>
        <w:spacing w:before="0"/>
        <w:ind w:left="2835" w:hanging="2835"/>
      </w:pPr>
      <w:r>
        <w:tab/>
        <w:t>km 0,850 – výhybna V8 vlevo</w:t>
      </w:r>
    </w:p>
    <w:p w:rsidR="00772755" w:rsidRPr="00AF34A3" w:rsidRDefault="00772755" w:rsidP="00C77CD7">
      <w:pPr>
        <w:tabs>
          <w:tab w:val="left" w:pos="2835"/>
        </w:tabs>
        <w:spacing w:before="0"/>
        <w:ind w:left="2835" w:hanging="2835"/>
      </w:pPr>
      <w:r>
        <w:tab/>
      </w:r>
    </w:p>
    <w:p w:rsidR="00C77CD7" w:rsidRPr="00AF34A3" w:rsidRDefault="00C77CD7" w:rsidP="00C77CD7">
      <w:pPr>
        <w:tabs>
          <w:tab w:val="left" w:pos="2835"/>
        </w:tabs>
        <w:spacing w:before="0"/>
        <w:ind w:left="2835" w:hanging="2835"/>
      </w:pPr>
      <w:r w:rsidRPr="00AF34A3">
        <w:t xml:space="preserve">Dotčená zařízení: </w:t>
      </w:r>
      <w:r w:rsidRPr="00AF34A3">
        <w:tab/>
      </w:r>
      <w:r w:rsidR="00AA42DE" w:rsidRPr="00AF34A3">
        <w:t>žádná</w:t>
      </w:r>
    </w:p>
    <w:p w:rsidR="00C77CD7" w:rsidRPr="00AF34A3" w:rsidRDefault="00C77CD7" w:rsidP="00C77CD7">
      <w:pPr>
        <w:tabs>
          <w:tab w:val="left" w:pos="2835"/>
        </w:tabs>
        <w:spacing w:before="0"/>
        <w:ind w:left="2835" w:hanging="2835"/>
      </w:pPr>
      <w:r w:rsidRPr="00AF34A3">
        <w:t xml:space="preserve">Doplňková funkce: </w:t>
      </w:r>
      <w:r w:rsidRPr="00AF34A3">
        <w:tab/>
      </w:r>
      <w:r w:rsidR="00522C63" w:rsidRPr="00AF34A3">
        <w:t>ochrana ŽP, ochrana ZPF</w:t>
      </w:r>
    </w:p>
    <w:p w:rsidR="003D120C" w:rsidRPr="00AF34A3" w:rsidRDefault="003D120C" w:rsidP="003D120C">
      <w:pPr>
        <w:tabs>
          <w:tab w:val="left" w:pos="2835"/>
        </w:tabs>
        <w:spacing w:before="0"/>
        <w:ind w:left="2835" w:hanging="2835"/>
        <w:rPr>
          <w:rFonts w:cs="Tahoma"/>
        </w:rPr>
      </w:pPr>
      <w:r w:rsidRPr="00AF34A3">
        <w:t xml:space="preserve">Návrh opatření: </w:t>
      </w:r>
      <w:r w:rsidRPr="00AF34A3">
        <w:tab/>
      </w:r>
      <w:r w:rsidR="0033735B" w:rsidRPr="00AF34A3">
        <w:rPr>
          <w:rFonts w:cs="Tahoma"/>
        </w:rPr>
        <w:t>Polní cesta je navržená. Vyjma tělesa cesty budou veškeré ostatní plochy osety protierozní travní směsí</w:t>
      </w:r>
    </w:p>
    <w:p w:rsidR="00C1596F" w:rsidRPr="00AF34A3" w:rsidRDefault="00B246E8" w:rsidP="00C1596F">
      <w:pPr>
        <w:tabs>
          <w:tab w:val="left" w:pos="2835"/>
        </w:tabs>
        <w:spacing w:before="0"/>
        <w:ind w:firstLine="0"/>
        <w:contextualSpacing/>
      </w:pPr>
      <w:r>
        <w:t>DTR</w:t>
      </w:r>
      <w:r w:rsidR="00C1596F" w:rsidRPr="00AF34A3">
        <w:t>:</w:t>
      </w:r>
      <w:r w:rsidR="00C1596F" w:rsidRPr="00AF34A3">
        <w:tab/>
        <w:t>ano</w:t>
      </w:r>
    </w:p>
    <w:p w:rsidR="00D70304" w:rsidRPr="00486A49" w:rsidRDefault="00D70304" w:rsidP="00CD456E">
      <w:pPr>
        <w:spacing w:before="0"/>
        <w:ind w:firstLine="284"/>
        <w:contextualSpacing/>
        <w:rPr>
          <w:b/>
          <w:highlight w:val="cyan"/>
        </w:rPr>
      </w:pPr>
    </w:p>
    <w:p w:rsidR="00CD456E" w:rsidRPr="00CA6CD4" w:rsidRDefault="00AD7386" w:rsidP="00CD456E">
      <w:pPr>
        <w:spacing w:before="0"/>
        <w:ind w:firstLine="284"/>
        <w:contextualSpacing/>
        <w:rPr>
          <w:b/>
        </w:rPr>
      </w:pPr>
      <w:r w:rsidRPr="00CA6CD4">
        <w:rPr>
          <w:b/>
        </w:rPr>
        <w:t xml:space="preserve">Vedlejší polní cesta </w:t>
      </w:r>
      <w:r w:rsidR="00CD456E" w:rsidRPr="00CA6CD4">
        <w:rPr>
          <w:b/>
        </w:rPr>
        <w:t>VC4</w:t>
      </w:r>
    </w:p>
    <w:p w:rsidR="00AD7386" w:rsidRPr="00CA6CD4" w:rsidRDefault="00AD7386" w:rsidP="00AD7386">
      <w:pPr>
        <w:tabs>
          <w:tab w:val="left" w:pos="2835"/>
        </w:tabs>
        <w:spacing w:before="0"/>
        <w:ind w:left="2835" w:hanging="2835"/>
      </w:pPr>
      <w:r w:rsidRPr="00CA6CD4">
        <w:t>Kategorie:</w:t>
      </w:r>
      <w:r w:rsidRPr="00CA6CD4">
        <w:tab/>
        <w:t xml:space="preserve">P </w:t>
      </w:r>
      <w:r w:rsidR="00C5634D" w:rsidRPr="00CA6CD4">
        <w:t>4,0</w:t>
      </w:r>
      <w:r w:rsidRPr="00CA6CD4">
        <w:t>/20</w:t>
      </w:r>
    </w:p>
    <w:p w:rsidR="00CD456E" w:rsidRPr="00CA6CD4" w:rsidRDefault="00CD456E" w:rsidP="00CD456E">
      <w:pPr>
        <w:tabs>
          <w:tab w:val="left" w:pos="2835"/>
        </w:tabs>
        <w:spacing w:before="0"/>
        <w:ind w:left="2835" w:hanging="2835"/>
      </w:pPr>
      <w:r w:rsidRPr="00CA6CD4">
        <w:lastRenderedPageBreak/>
        <w:t xml:space="preserve">Stav: </w:t>
      </w:r>
      <w:r w:rsidRPr="00CA6CD4">
        <w:tab/>
      </w:r>
      <w:r w:rsidR="00C3001F" w:rsidRPr="00CA6CD4">
        <w:t>navržená komunikace</w:t>
      </w:r>
    </w:p>
    <w:p w:rsidR="00CD456E" w:rsidRPr="00CA6CD4" w:rsidRDefault="00CD456E" w:rsidP="00CD456E">
      <w:pPr>
        <w:tabs>
          <w:tab w:val="left" w:pos="2835"/>
        </w:tabs>
        <w:spacing w:before="0"/>
        <w:ind w:left="2835" w:hanging="2835"/>
      </w:pPr>
      <w:r w:rsidRPr="00CA6CD4">
        <w:t xml:space="preserve">Umístění cesty: </w:t>
      </w:r>
      <w:r w:rsidRPr="00CA6CD4">
        <w:tab/>
      </w:r>
      <w:r w:rsidR="00C5634D" w:rsidRPr="00CA6CD4">
        <w:t xml:space="preserve">jižně od </w:t>
      </w:r>
      <w:proofErr w:type="spellStart"/>
      <w:r w:rsidR="00C5634D" w:rsidRPr="00CA6CD4">
        <w:t>intavilánu</w:t>
      </w:r>
      <w:proofErr w:type="spellEnd"/>
    </w:p>
    <w:p w:rsidR="00F5180B" w:rsidRPr="00CA6CD4" w:rsidRDefault="00CD456E" w:rsidP="00CD456E">
      <w:pPr>
        <w:tabs>
          <w:tab w:val="left" w:pos="2835"/>
        </w:tabs>
        <w:spacing w:before="0"/>
        <w:ind w:left="2835" w:hanging="2835"/>
      </w:pPr>
      <w:r w:rsidRPr="00CA6CD4">
        <w:t xml:space="preserve">Popis a trasa cesty: </w:t>
      </w:r>
      <w:r w:rsidRPr="00CA6CD4">
        <w:tab/>
      </w:r>
      <w:bookmarkStart w:id="145" w:name="_Hlk23857604"/>
      <w:r w:rsidR="00C5634D" w:rsidRPr="00CA6CD4">
        <w:t>Cesta se odpojuje z MK1, směřuje přímou jižně ke katastrální hranici.</w:t>
      </w:r>
      <w:bookmarkEnd w:id="145"/>
    </w:p>
    <w:p w:rsidR="00CD456E" w:rsidRPr="00CA6CD4" w:rsidRDefault="00CD456E" w:rsidP="00426BEE">
      <w:pPr>
        <w:tabs>
          <w:tab w:val="left" w:pos="2835"/>
        </w:tabs>
        <w:spacing w:before="0"/>
        <w:ind w:left="2835" w:hanging="2835"/>
      </w:pPr>
      <w:r w:rsidRPr="00CA6CD4">
        <w:t>Připojení na komunikace:</w:t>
      </w:r>
      <w:r w:rsidRPr="00CA6CD4">
        <w:tab/>
      </w:r>
      <w:bookmarkStart w:id="146" w:name="_Hlk23857631"/>
      <w:r w:rsidR="00CA6CD4" w:rsidRPr="00CA6CD4">
        <w:t>C</w:t>
      </w:r>
      <w:r w:rsidR="00BA6A3D" w:rsidRPr="00CA6CD4">
        <w:t xml:space="preserve">esta </w:t>
      </w:r>
      <w:r w:rsidR="00D042E8" w:rsidRPr="00CA6CD4">
        <w:t>začíná napojením na</w:t>
      </w:r>
      <w:r w:rsidR="008E4B12" w:rsidRPr="00CA6CD4">
        <w:t xml:space="preserve"> </w:t>
      </w:r>
      <w:r w:rsidR="00CA6CD4" w:rsidRPr="00CA6CD4">
        <w:t>MK1</w:t>
      </w:r>
      <w:r w:rsidR="00270C3B">
        <w:t xml:space="preserve"> sjezdem S</w:t>
      </w:r>
      <w:r w:rsidR="00426BEE">
        <w:t>17</w:t>
      </w:r>
      <w:r w:rsidR="00270C3B">
        <w:t>,</w:t>
      </w:r>
      <w:r w:rsidR="008E4B12" w:rsidRPr="00CA6CD4">
        <w:t xml:space="preserve"> končí napojením </w:t>
      </w:r>
      <w:r w:rsidR="00CA6CD4" w:rsidRPr="00CA6CD4">
        <w:t>VC5</w:t>
      </w:r>
      <w:r w:rsidR="005621CB" w:rsidRPr="00CA6CD4">
        <w:t xml:space="preserve">. </w:t>
      </w:r>
      <w:r w:rsidR="00CA6CD4" w:rsidRPr="00CA6CD4">
        <w:t>Připojení na komunikaci MK1 označeno pomocí dopravního zařízení č. Z11g „Směrový sloupek červený kulatý“, popř. ještě pomocí svislého dopravního značení P 4 „Dej přednost v jízdě!“ nebo P 6 „Stůj, dej přednost v jízdě!“.</w:t>
      </w:r>
      <w:bookmarkEnd w:id="146"/>
      <w:r w:rsidR="00426BEE" w:rsidRPr="00426BEE">
        <w:t xml:space="preserve"> </w:t>
      </w:r>
      <w:r w:rsidR="00426BEE">
        <w:t>Rozhledové poměry jsou vyhovující.</w:t>
      </w:r>
    </w:p>
    <w:p w:rsidR="00CA6CD4" w:rsidRPr="00CA6CD4" w:rsidRDefault="00CD456E" w:rsidP="00CD456E">
      <w:pPr>
        <w:tabs>
          <w:tab w:val="left" w:pos="2835"/>
        </w:tabs>
        <w:spacing w:before="0"/>
        <w:ind w:left="2835" w:hanging="2835"/>
      </w:pPr>
      <w:r w:rsidRPr="00CA6CD4">
        <w:t xml:space="preserve">Sklonové poměry: </w:t>
      </w:r>
      <w:r w:rsidRPr="00CA6CD4">
        <w:tab/>
      </w:r>
      <w:r w:rsidR="00CA6CD4" w:rsidRPr="00CA6CD4">
        <w:t>Niveleta cesty po celé délce v</w:t>
      </w:r>
      <w:r w:rsidR="000B6330">
        <w:t> </w:t>
      </w:r>
      <w:r w:rsidR="00CA6CD4" w:rsidRPr="00CA6CD4">
        <w:t>rovině</w:t>
      </w:r>
      <w:r w:rsidR="000B6330">
        <w:t>.</w:t>
      </w:r>
    </w:p>
    <w:p w:rsidR="00CD456E" w:rsidRPr="00CA6CD4" w:rsidRDefault="003E2DFF" w:rsidP="00CD456E">
      <w:pPr>
        <w:tabs>
          <w:tab w:val="left" w:pos="2835"/>
        </w:tabs>
        <w:spacing w:before="0"/>
        <w:ind w:left="2835" w:hanging="2835"/>
      </w:pPr>
      <w:r w:rsidRPr="00CA6CD4">
        <w:t xml:space="preserve">Délka cesty: </w:t>
      </w:r>
      <w:r w:rsidRPr="00CA6CD4">
        <w:tab/>
      </w:r>
      <w:r w:rsidR="00CA6CD4" w:rsidRPr="00CA6CD4">
        <w:t>422</w:t>
      </w:r>
      <w:r w:rsidR="00CD456E" w:rsidRPr="00CA6CD4">
        <w:t xml:space="preserve"> m</w:t>
      </w:r>
    </w:p>
    <w:p w:rsidR="000B6330" w:rsidRPr="00323299" w:rsidRDefault="00C1596F" w:rsidP="000B6330">
      <w:pPr>
        <w:pStyle w:val="zpravaLoucka"/>
        <w:tabs>
          <w:tab w:val="left" w:pos="2835"/>
        </w:tabs>
        <w:ind w:left="2835" w:hanging="2835"/>
        <w:rPr>
          <w:color w:val="auto"/>
        </w:rPr>
      </w:pPr>
      <w:r w:rsidRPr="00CA6CD4">
        <w:rPr>
          <w:color w:val="auto"/>
        </w:rPr>
        <w:t xml:space="preserve">Zpevnění vozovky: </w:t>
      </w:r>
      <w:r w:rsidRPr="00CA6CD4">
        <w:rPr>
          <w:color w:val="auto"/>
        </w:rPr>
        <w:tab/>
      </w:r>
      <w:r w:rsidR="000B6330" w:rsidRPr="00323299">
        <w:rPr>
          <w:color w:val="auto"/>
        </w:rPr>
        <w:t>stav – nezpevněný povrch</w:t>
      </w:r>
    </w:p>
    <w:p w:rsidR="003808F3" w:rsidRPr="00CA6CD4" w:rsidRDefault="00C1596F" w:rsidP="00CA6CD4">
      <w:pPr>
        <w:pStyle w:val="zpravaLoucka"/>
        <w:tabs>
          <w:tab w:val="left" w:pos="2835"/>
        </w:tabs>
        <w:ind w:left="2835" w:hanging="2835"/>
      </w:pPr>
      <w:r w:rsidRPr="00CA6CD4">
        <w:rPr>
          <w:color w:val="auto"/>
        </w:rPr>
        <w:tab/>
        <w:t xml:space="preserve">návrh – mechanicky zpevněné kamenivo PN 6-5 dle Katalog vozovek polních </w:t>
      </w:r>
      <w:r w:rsidR="000B6330">
        <w:rPr>
          <w:color w:val="auto"/>
        </w:rPr>
        <w:t>cest TP2</w:t>
      </w:r>
    </w:p>
    <w:p w:rsidR="00F5180B" w:rsidRPr="00CA6CD4" w:rsidRDefault="00CD456E" w:rsidP="00F5180B">
      <w:pPr>
        <w:tabs>
          <w:tab w:val="left" w:pos="2835"/>
        </w:tabs>
        <w:spacing w:before="0"/>
        <w:ind w:left="2835" w:hanging="2835"/>
      </w:pPr>
      <w:r w:rsidRPr="00CA6CD4">
        <w:t xml:space="preserve">Odvodnění: </w:t>
      </w:r>
      <w:r w:rsidRPr="00CA6CD4">
        <w:tab/>
      </w:r>
      <w:r w:rsidR="00CA6CD4" w:rsidRPr="00CA6CD4">
        <w:rPr>
          <w:szCs w:val="20"/>
        </w:rPr>
        <w:t>P</w:t>
      </w:r>
      <w:r w:rsidR="008C05F6" w:rsidRPr="00CA6CD4">
        <w:rPr>
          <w:szCs w:val="20"/>
        </w:rPr>
        <w:t xml:space="preserve">říčným sklonem a podélným </w:t>
      </w:r>
      <w:r w:rsidR="00CA6CD4" w:rsidRPr="00CA6CD4">
        <w:rPr>
          <w:szCs w:val="20"/>
        </w:rPr>
        <w:t>levo</w:t>
      </w:r>
      <w:r w:rsidR="008C05F6" w:rsidRPr="00CA6CD4">
        <w:rPr>
          <w:szCs w:val="20"/>
        </w:rPr>
        <w:t>stranným vsakovacím trativodem</w:t>
      </w:r>
      <w:r w:rsidR="009C759D" w:rsidRPr="00CA6CD4">
        <w:rPr>
          <w:szCs w:val="20"/>
        </w:rPr>
        <w:t>. V</w:t>
      </w:r>
      <w:r w:rsidR="009C759D" w:rsidRPr="00CA6CD4">
        <w:t>sakovací trativod je navržen jako rýha s hloubkou 0,6 m od krajnice vozovky, šířkou ve dně 0,3 m a sklonem svahů 1:1 a</w:t>
      </w:r>
      <w:r w:rsidR="006C34EB" w:rsidRPr="00CA6CD4">
        <w:t xml:space="preserve"> je</w:t>
      </w:r>
      <w:r w:rsidR="009C759D" w:rsidRPr="00CA6CD4">
        <w:t xml:space="preserve"> vyplněna drceným kamenivem fr. 32/63 mm.</w:t>
      </w:r>
    </w:p>
    <w:p w:rsidR="00CD456E" w:rsidRPr="00CA6CD4" w:rsidRDefault="00CD456E" w:rsidP="00F5180B">
      <w:pPr>
        <w:pStyle w:val="zpravaLoucka"/>
        <w:tabs>
          <w:tab w:val="left" w:pos="2835"/>
        </w:tabs>
        <w:ind w:left="2835" w:hanging="2835"/>
        <w:rPr>
          <w:color w:val="auto"/>
        </w:rPr>
      </w:pPr>
      <w:r w:rsidRPr="00CA6CD4">
        <w:rPr>
          <w:color w:val="auto"/>
        </w:rPr>
        <w:t xml:space="preserve">Ozelenění: </w:t>
      </w:r>
      <w:r w:rsidRPr="00CA6CD4">
        <w:rPr>
          <w:color w:val="auto"/>
        </w:rPr>
        <w:tab/>
      </w:r>
      <w:r w:rsidR="0009606E" w:rsidRPr="00CA6CD4">
        <w:rPr>
          <w:color w:val="auto"/>
        </w:rPr>
        <w:t>žádné</w:t>
      </w:r>
    </w:p>
    <w:p w:rsidR="00F5180B" w:rsidRPr="00CA6CD4" w:rsidRDefault="00CD456E" w:rsidP="00CA6CD4">
      <w:pPr>
        <w:tabs>
          <w:tab w:val="left" w:pos="2835"/>
        </w:tabs>
        <w:spacing w:before="0"/>
        <w:ind w:left="2835" w:hanging="2835"/>
      </w:pPr>
      <w:r w:rsidRPr="00CA6CD4">
        <w:t xml:space="preserve">Objekty na trase: </w:t>
      </w:r>
      <w:r w:rsidRPr="00CA6CD4">
        <w:tab/>
      </w:r>
      <w:r w:rsidR="00772755">
        <w:t>0,000 -sjezd S17</w:t>
      </w:r>
    </w:p>
    <w:p w:rsidR="00CD456E" w:rsidRPr="00CA6CD4" w:rsidRDefault="00CD456E" w:rsidP="00CA6CD4">
      <w:pPr>
        <w:tabs>
          <w:tab w:val="left" w:pos="2835"/>
        </w:tabs>
        <w:spacing w:before="0"/>
        <w:ind w:left="2835" w:hanging="2835"/>
      </w:pPr>
      <w:r w:rsidRPr="00CA6CD4">
        <w:t xml:space="preserve">Dotčená zařízení: </w:t>
      </w:r>
      <w:r w:rsidRPr="00CA6CD4">
        <w:tab/>
      </w:r>
      <w:r w:rsidR="00CA6CD4" w:rsidRPr="00CA6CD4">
        <w:t>žádná</w:t>
      </w:r>
    </w:p>
    <w:p w:rsidR="00F5180B" w:rsidRPr="00CA6CD4" w:rsidRDefault="00F5180B" w:rsidP="00F5180B">
      <w:pPr>
        <w:tabs>
          <w:tab w:val="left" w:pos="2835"/>
        </w:tabs>
        <w:spacing w:before="0"/>
        <w:ind w:left="2835" w:hanging="2835"/>
      </w:pPr>
      <w:r w:rsidRPr="00CA6CD4">
        <w:t xml:space="preserve">Doplňková funkce: </w:t>
      </w:r>
      <w:r w:rsidRPr="00CA6CD4">
        <w:tab/>
      </w:r>
      <w:r w:rsidR="00E13281" w:rsidRPr="00CA6CD4">
        <w:t>žádná</w:t>
      </w:r>
    </w:p>
    <w:p w:rsidR="00306AF2" w:rsidRPr="00CA6CD4" w:rsidRDefault="00874F4B" w:rsidP="00874F4B">
      <w:pPr>
        <w:tabs>
          <w:tab w:val="left" w:pos="2835"/>
        </w:tabs>
        <w:spacing w:before="0"/>
        <w:ind w:left="2835" w:hanging="2835"/>
        <w:rPr>
          <w:rFonts w:cs="Tahoma"/>
        </w:rPr>
      </w:pPr>
      <w:r w:rsidRPr="00CA6CD4">
        <w:t xml:space="preserve">Návrh opatření: </w:t>
      </w:r>
      <w:r w:rsidRPr="00CA6CD4">
        <w:tab/>
      </w:r>
      <w:r w:rsidR="0033735B" w:rsidRPr="00CA6CD4">
        <w:rPr>
          <w:rFonts w:cs="Tahoma"/>
        </w:rPr>
        <w:t>Polní cesta je navržená. Vyjma tělesa cesty budou veškeré ostatní plochy osety protierozní travní směsí</w:t>
      </w:r>
      <w:r w:rsidR="00AE4759" w:rsidRPr="00CA6CD4">
        <w:rPr>
          <w:rFonts w:cs="Tahoma"/>
        </w:rPr>
        <w:t xml:space="preserve">. </w:t>
      </w:r>
    </w:p>
    <w:p w:rsidR="00C1596F" w:rsidRPr="00CA6CD4" w:rsidRDefault="00B246E8" w:rsidP="00C1596F">
      <w:pPr>
        <w:tabs>
          <w:tab w:val="left" w:pos="2835"/>
        </w:tabs>
        <w:spacing w:before="0"/>
        <w:ind w:firstLine="0"/>
        <w:contextualSpacing/>
      </w:pPr>
      <w:r>
        <w:t>DTR</w:t>
      </w:r>
      <w:r w:rsidR="00C1596F" w:rsidRPr="00CA6CD4">
        <w:t>:</w:t>
      </w:r>
      <w:r w:rsidR="00C1596F" w:rsidRPr="00CA6CD4">
        <w:tab/>
        <w:t>ano</w:t>
      </w:r>
    </w:p>
    <w:p w:rsidR="00D70304" w:rsidRPr="00CA6CD4" w:rsidRDefault="00D70304" w:rsidP="00CD456E">
      <w:pPr>
        <w:tabs>
          <w:tab w:val="left" w:pos="2835"/>
        </w:tabs>
        <w:spacing w:before="0"/>
        <w:ind w:left="2835" w:hanging="2835"/>
      </w:pPr>
    </w:p>
    <w:p w:rsidR="00030684" w:rsidRPr="00D171FD" w:rsidRDefault="00AD7386" w:rsidP="00030684">
      <w:pPr>
        <w:spacing w:before="0"/>
        <w:ind w:firstLine="284"/>
        <w:contextualSpacing/>
        <w:rPr>
          <w:b/>
        </w:rPr>
      </w:pPr>
      <w:r w:rsidRPr="00D171FD">
        <w:rPr>
          <w:b/>
        </w:rPr>
        <w:t xml:space="preserve">Vedlejší polní cesta </w:t>
      </w:r>
      <w:r w:rsidR="00030684" w:rsidRPr="00D171FD">
        <w:rPr>
          <w:b/>
        </w:rPr>
        <w:t>VC5</w:t>
      </w:r>
    </w:p>
    <w:p w:rsidR="00AD7386" w:rsidRPr="00D171FD" w:rsidRDefault="00AD7386" w:rsidP="00AD7386">
      <w:pPr>
        <w:tabs>
          <w:tab w:val="left" w:pos="2835"/>
        </w:tabs>
        <w:spacing w:before="0"/>
        <w:ind w:left="2835" w:hanging="2835"/>
      </w:pPr>
      <w:r w:rsidRPr="00D171FD">
        <w:t>Kategorie:</w:t>
      </w:r>
      <w:r w:rsidRPr="00D171FD">
        <w:tab/>
        <w:t xml:space="preserve">P </w:t>
      </w:r>
      <w:r w:rsidR="00F27F9B" w:rsidRPr="00D171FD">
        <w:t>4,0</w:t>
      </w:r>
      <w:r w:rsidRPr="00D171FD">
        <w:t>/20</w:t>
      </w:r>
    </w:p>
    <w:p w:rsidR="00D70304" w:rsidRPr="00D171FD" w:rsidRDefault="00D70304" w:rsidP="00D70304">
      <w:pPr>
        <w:tabs>
          <w:tab w:val="left" w:pos="2835"/>
        </w:tabs>
        <w:spacing w:before="0"/>
        <w:ind w:left="2835" w:hanging="2835"/>
      </w:pPr>
      <w:r w:rsidRPr="00D171FD">
        <w:t xml:space="preserve">Stav: </w:t>
      </w:r>
      <w:r w:rsidRPr="00D171FD">
        <w:tab/>
      </w:r>
      <w:r w:rsidR="00F27F9B" w:rsidRPr="00D171FD">
        <w:t>navržená komunikace</w:t>
      </w:r>
    </w:p>
    <w:p w:rsidR="00030684" w:rsidRPr="00D171FD" w:rsidRDefault="00030684" w:rsidP="00030684">
      <w:pPr>
        <w:tabs>
          <w:tab w:val="left" w:pos="2835"/>
        </w:tabs>
        <w:spacing w:before="0"/>
        <w:ind w:left="2835" w:hanging="2835"/>
      </w:pPr>
      <w:r w:rsidRPr="00D171FD">
        <w:t xml:space="preserve">Umístění cesty: </w:t>
      </w:r>
      <w:r w:rsidRPr="00D171FD">
        <w:tab/>
      </w:r>
      <w:r w:rsidR="00F27F9B" w:rsidRPr="00D171FD">
        <w:t xml:space="preserve">jižně od </w:t>
      </w:r>
      <w:proofErr w:type="spellStart"/>
      <w:r w:rsidR="00F27F9B" w:rsidRPr="00D171FD">
        <w:t>intavilánu</w:t>
      </w:r>
      <w:proofErr w:type="spellEnd"/>
    </w:p>
    <w:p w:rsidR="00F27F9B" w:rsidRPr="00D171FD" w:rsidRDefault="00030684" w:rsidP="00030684">
      <w:pPr>
        <w:tabs>
          <w:tab w:val="left" w:pos="2835"/>
        </w:tabs>
        <w:spacing w:before="0"/>
        <w:ind w:left="2835" w:hanging="2835"/>
      </w:pPr>
      <w:r w:rsidRPr="00D171FD">
        <w:t xml:space="preserve">Popis a trasa cesty: </w:t>
      </w:r>
      <w:r w:rsidRPr="00D171FD">
        <w:tab/>
      </w:r>
      <w:bookmarkStart w:id="147" w:name="_Hlk23858484"/>
      <w:r w:rsidR="00F27F9B" w:rsidRPr="00D171FD">
        <w:t>Cest</w:t>
      </w:r>
      <w:r w:rsidR="00D42A28">
        <w:t>a</w:t>
      </w:r>
      <w:r w:rsidR="00F27F9B" w:rsidRPr="00D171FD">
        <w:t xml:space="preserve"> se odpojuje z</w:t>
      </w:r>
      <w:r w:rsidR="000B6330" w:rsidRPr="00D171FD">
        <w:t>e silnice III/31548</w:t>
      </w:r>
      <w:r w:rsidR="00F27F9B" w:rsidRPr="00D171FD">
        <w:t>, kopíruje kat. hranici v přímé se dvěma oblouky</w:t>
      </w:r>
      <w:r w:rsidR="000B6330" w:rsidRPr="00D171FD">
        <w:t>.</w:t>
      </w:r>
      <w:bookmarkEnd w:id="147"/>
    </w:p>
    <w:p w:rsidR="00030684" w:rsidRPr="00D171FD" w:rsidRDefault="00030684" w:rsidP="00CC50F2">
      <w:pPr>
        <w:tabs>
          <w:tab w:val="left" w:pos="2835"/>
        </w:tabs>
        <w:spacing w:before="0"/>
        <w:ind w:left="2835" w:hanging="2835"/>
      </w:pPr>
      <w:r w:rsidRPr="00D171FD">
        <w:t>Připojení na komunikace:</w:t>
      </w:r>
      <w:r w:rsidRPr="00D171FD">
        <w:tab/>
      </w:r>
      <w:bookmarkStart w:id="148" w:name="_Hlk23858501"/>
      <w:r w:rsidR="000B6330" w:rsidRPr="00D171FD">
        <w:t>C</w:t>
      </w:r>
      <w:r w:rsidR="00BA6A3D" w:rsidRPr="00D171FD">
        <w:t xml:space="preserve">esta </w:t>
      </w:r>
      <w:r w:rsidR="00D042E8" w:rsidRPr="00D171FD">
        <w:t>začíná napojením na</w:t>
      </w:r>
      <w:r w:rsidR="00BA6A3D" w:rsidRPr="00D171FD">
        <w:t xml:space="preserve"> </w:t>
      </w:r>
      <w:r w:rsidR="000B6330" w:rsidRPr="00D171FD">
        <w:t>III/31548</w:t>
      </w:r>
      <w:r w:rsidR="00CC50F2">
        <w:t xml:space="preserve"> sjezdem S</w:t>
      </w:r>
      <w:r w:rsidR="00772755">
        <w:t>3</w:t>
      </w:r>
      <w:r w:rsidR="00A7686B" w:rsidRPr="00D171FD">
        <w:t xml:space="preserve">, napojuje se na ni </w:t>
      </w:r>
      <w:r w:rsidR="000B6330" w:rsidRPr="00D171FD">
        <w:t>VC4 (km 0,208) a končí napojením na silnici II/446</w:t>
      </w:r>
      <w:r w:rsidR="00CC50F2">
        <w:t xml:space="preserve"> sjezdem S</w:t>
      </w:r>
      <w:r w:rsidR="00772755">
        <w:t>4</w:t>
      </w:r>
      <w:r w:rsidR="000B6330" w:rsidRPr="00D171FD">
        <w:t>.</w:t>
      </w:r>
      <w:r w:rsidR="00CC50F2">
        <w:t xml:space="preserve"> </w:t>
      </w:r>
      <w:r w:rsidR="00CC50F2" w:rsidRPr="00CA6CD4">
        <w:t>Připojení na komunikac</w:t>
      </w:r>
      <w:r w:rsidR="00CC50F2">
        <w:t>e budou</w:t>
      </w:r>
      <w:r w:rsidR="00CC50F2" w:rsidRPr="00CA6CD4">
        <w:t xml:space="preserve"> označen</w:t>
      </w:r>
      <w:r w:rsidR="00CC50F2">
        <w:t>a</w:t>
      </w:r>
      <w:r w:rsidR="00CC50F2" w:rsidRPr="00CA6CD4">
        <w:t xml:space="preserve"> pomocí dopravního zařízení č. Z11g „Směrový sloupek červený kulatý“, popř. ještě pomocí svislého dopravního značení P 4 „Dej přednost v jízdě!“ nebo P 6 „Stůj, dej přednost v jízdě!“.</w:t>
      </w:r>
      <w:r w:rsidR="00803217">
        <w:t xml:space="preserve"> Rozhledové poměry jsou vyhovující.</w:t>
      </w:r>
      <w:bookmarkEnd w:id="148"/>
    </w:p>
    <w:p w:rsidR="00030684" w:rsidRPr="00D171FD" w:rsidRDefault="00030684" w:rsidP="00030684">
      <w:pPr>
        <w:tabs>
          <w:tab w:val="left" w:pos="2835"/>
        </w:tabs>
        <w:spacing w:before="0"/>
        <w:ind w:left="2835" w:hanging="2835"/>
      </w:pPr>
      <w:r w:rsidRPr="00D171FD">
        <w:t xml:space="preserve">Sklonové poměry: </w:t>
      </w:r>
      <w:r w:rsidRPr="00D171FD">
        <w:tab/>
      </w:r>
      <w:r w:rsidR="000B6330" w:rsidRPr="00D171FD">
        <w:t>Niveleta cesty po celé délce v rovině.</w:t>
      </w:r>
      <w:r w:rsidR="00803217">
        <w:t xml:space="preserve"> </w:t>
      </w:r>
      <w:bookmarkStart w:id="149" w:name="_Hlk23858605"/>
      <w:r w:rsidR="00803217">
        <w:t xml:space="preserve">Pouze tělesa silnic jsou lehce vyvýšena nad okolní terén, je tedy zajištěno </w:t>
      </w:r>
      <w:proofErr w:type="spellStart"/>
      <w:r w:rsidR="00803217">
        <w:t>nenatékání</w:t>
      </w:r>
      <w:proofErr w:type="spellEnd"/>
      <w:r w:rsidR="00803217">
        <w:t xml:space="preserve"> vody z cesty.</w:t>
      </w:r>
      <w:bookmarkEnd w:id="149"/>
    </w:p>
    <w:p w:rsidR="00030684" w:rsidRPr="00D171FD" w:rsidRDefault="00030684" w:rsidP="00030684">
      <w:pPr>
        <w:tabs>
          <w:tab w:val="left" w:pos="2835"/>
        </w:tabs>
        <w:spacing w:before="0"/>
        <w:ind w:left="2835" w:hanging="2835"/>
      </w:pPr>
      <w:r w:rsidRPr="00D171FD">
        <w:t xml:space="preserve">Délka cesty: </w:t>
      </w:r>
      <w:r w:rsidRPr="00D171FD">
        <w:tab/>
      </w:r>
      <w:r w:rsidR="000B6330" w:rsidRPr="00D171FD">
        <w:t>701</w:t>
      </w:r>
      <w:r w:rsidRPr="00D171FD">
        <w:t xml:space="preserve"> m</w:t>
      </w:r>
    </w:p>
    <w:p w:rsidR="00270C3B" w:rsidRDefault="00C1596F" w:rsidP="000B6330">
      <w:pPr>
        <w:pStyle w:val="zpravaLoucka"/>
        <w:tabs>
          <w:tab w:val="left" w:pos="2835"/>
        </w:tabs>
        <w:ind w:left="2835" w:hanging="2835"/>
        <w:rPr>
          <w:color w:val="auto"/>
        </w:rPr>
      </w:pPr>
      <w:r w:rsidRPr="00D171FD">
        <w:rPr>
          <w:color w:val="auto"/>
        </w:rPr>
        <w:t xml:space="preserve">Zpevnění vozovky: </w:t>
      </w:r>
      <w:r w:rsidRPr="00D171FD">
        <w:rPr>
          <w:color w:val="auto"/>
        </w:rPr>
        <w:tab/>
      </w:r>
      <w:r w:rsidR="00270C3B">
        <w:rPr>
          <w:color w:val="auto"/>
        </w:rPr>
        <w:t>stav – nezpevněný povrch</w:t>
      </w:r>
    </w:p>
    <w:p w:rsidR="00C1596F" w:rsidRPr="00D171FD" w:rsidRDefault="00270C3B" w:rsidP="000B6330">
      <w:pPr>
        <w:pStyle w:val="zpravaLoucka"/>
        <w:tabs>
          <w:tab w:val="left" w:pos="2835"/>
        </w:tabs>
        <w:ind w:left="2835" w:hanging="2835"/>
        <w:rPr>
          <w:color w:val="auto"/>
        </w:rPr>
      </w:pPr>
      <w:r>
        <w:rPr>
          <w:color w:val="auto"/>
        </w:rPr>
        <w:tab/>
      </w:r>
      <w:proofErr w:type="gramStart"/>
      <w:r>
        <w:rPr>
          <w:color w:val="auto"/>
        </w:rPr>
        <w:t>návrh - m</w:t>
      </w:r>
      <w:r w:rsidR="00C1596F" w:rsidRPr="00D171FD">
        <w:rPr>
          <w:color w:val="auto"/>
        </w:rPr>
        <w:t>echanicky</w:t>
      </w:r>
      <w:proofErr w:type="gramEnd"/>
      <w:r w:rsidR="00C1596F" w:rsidRPr="00D171FD">
        <w:rPr>
          <w:color w:val="auto"/>
        </w:rPr>
        <w:t xml:space="preserve"> zpevněné kamenivo PN 6-5 dle Katalog vozovek polních cest TP2</w:t>
      </w:r>
    </w:p>
    <w:p w:rsidR="00030684" w:rsidRPr="00D171FD" w:rsidRDefault="002C735D" w:rsidP="003D120C">
      <w:pPr>
        <w:pStyle w:val="zpravaLoucka"/>
        <w:tabs>
          <w:tab w:val="left" w:pos="2835"/>
        </w:tabs>
        <w:ind w:left="2835" w:hanging="2835"/>
        <w:rPr>
          <w:color w:val="auto"/>
        </w:rPr>
      </w:pPr>
      <w:r w:rsidRPr="00D171FD">
        <w:rPr>
          <w:color w:val="auto"/>
        </w:rPr>
        <w:t xml:space="preserve">Odvodnění: </w:t>
      </w:r>
      <w:r w:rsidRPr="00D171FD">
        <w:rPr>
          <w:color w:val="auto"/>
        </w:rPr>
        <w:tab/>
      </w:r>
      <w:r w:rsidR="008C05F6" w:rsidRPr="00D171FD">
        <w:rPr>
          <w:color w:val="auto"/>
          <w:szCs w:val="20"/>
        </w:rPr>
        <w:t xml:space="preserve">příčným sklonem a podélným </w:t>
      </w:r>
      <w:r w:rsidR="004F34CC" w:rsidRPr="00D171FD">
        <w:rPr>
          <w:color w:val="auto"/>
          <w:szCs w:val="20"/>
        </w:rPr>
        <w:t>pravo</w:t>
      </w:r>
      <w:r w:rsidR="008C05F6" w:rsidRPr="00D171FD">
        <w:rPr>
          <w:color w:val="auto"/>
          <w:szCs w:val="20"/>
        </w:rPr>
        <w:t>stranným vsakovacím trativodem</w:t>
      </w:r>
      <w:r w:rsidR="009C759D" w:rsidRPr="00D171FD">
        <w:rPr>
          <w:color w:val="auto"/>
          <w:szCs w:val="20"/>
        </w:rPr>
        <w:t xml:space="preserve">. </w:t>
      </w:r>
      <w:r w:rsidR="009C759D" w:rsidRPr="00D171FD">
        <w:rPr>
          <w:rFonts w:cs="Times New Roman"/>
          <w:color w:val="auto"/>
          <w:szCs w:val="20"/>
        </w:rPr>
        <w:t>V</w:t>
      </w:r>
      <w:r w:rsidR="009C759D" w:rsidRPr="00D171FD">
        <w:rPr>
          <w:color w:val="auto"/>
        </w:rPr>
        <w:t xml:space="preserve">sakovací trativod je navržen jako rýha s hloubkou 0,6 m od krajnice vozovky, šířkou ve dně 0,3 m a sklonem svahů 1:1 a </w:t>
      </w:r>
      <w:r w:rsidR="006C34EB" w:rsidRPr="00D171FD">
        <w:rPr>
          <w:color w:val="auto"/>
        </w:rPr>
        <w:t xml:space="preserve">je </w:t>
      </w:r>
      <w:r w:rsidR="009C759D" w:rsidRPr="00D171FD">
        <w:rPr>
          <w:color w:val="auto"/>
        </w:rPr>
        <w:t>vyplněna drceným kamenivem fr. 32/63 mm.</w:t>
      </w:r>
    </w:p>
    <w:p w:rsidR="00030684" w:rsidRPr="00D171FD" w:rsidRDefault="00030684" w:rsidP="00030684">
      <w:pPr>
        <w:tabs>
          <w:tab w:val="left" w:pos="2835"/>
        </w:tabs>
        <w:spacing w:before="0"/>
        <w:ind w:left="2835" w:hanging="2835"/>
      </w:pPr>
      <w:r w:rsidRPr="00D171FD">
        <w:t xml:space="preserve">Ozelenění: </w:t>
      </w:r>
      <w:r w:rsidRPr="00D171FD">
        <w:tab/>
      </w:r>
      <w:r w:rsidR="000B6330" w:rsidRPr="00D171FD">
        <w:t xml:space="preserve">LBK4 (0,000 – 0,530 km) mimo obvod </w:t>
      </w:r>
      <w:proofErr w:type="spellStart"/>
      <w:r w:rsidR="000B6330" w:rsidRPr="00D171FD">
        <w:t>KoPÚ</w:t>
      </w:r>
      <w:proofErr w:type="spellEnd"/>
    </w:p>
    <w:p w:rsidR="00772755" w:rsidRDefault="00030684" w:rsidP="00B17995">
      <w:pPr>
        <w:tabs>
          <w:tab w:val="left" w:pos="2835"/>
        </w:tabs>
        <w:spacing w:before="0"/>
        <w:ind w:left="2835" w:hanging="2835"/>
      </w:pPr>
      <w:r w:rsidRPr="00D171FD">
        <w:t xml:space="preserve">Objekty na trase: </w:t>
      </w:r>
      <w:r w:rsidRPr="00D171FD">
        <w:tab/>
      </w:r>
      <w:r w:rsidR="00772755">
        <w:t>km 0,000 -sjezd S3</w:t>
      </w:r>
    </w:p>
    <w:p w:rsidR="00B17995" w:rsidRDefault="00772755" w:rsidP="00B17995">
      <w:pPr>
        <w:tabs>
          <w:tab w:val="left" w:pos="2835"/>
        </w:tabs>
        <w:spacing w:before="0"/>
        <w:ind w:left="2835" w:hanging="2835"/>
      </w:pPr>
      <w:r>
        <w:tab/>
      </w:r>
      <w:r w:rsidR="00B17995" w:rsidRPr="00D171FD">
        <w:t>km 0,</w:t>
      </w:r>
      <w:r w:rsidR="003B5C23">
        <w:t>4</w:t>
      </w:r>
      <w:r w:rsidR="009E5A9F" w:rsidRPr="00D171FD">
        <w:t>00</w:t>
      </w:r>
      <w:r w:rsidR="00B17995" w:rsidRPr="00D171FD">
        <w:t xml:space="preserve"> – </w:t>
      </w:r>
      <w:r w:rsidR="003B5C23">
        <w:t>výhybna V</w:t>
      </w:r>
      <w:r w:rsidR="00314EDD">
        <w:t>9</w:t>
      </w:r>
      <w:r w:rsidR="003B5C23">
        <w:t xml:space="preserve"> vlevo</w:t>
      </w:r>
    </w:p>
    <w:p w:rsidR="00772755" w:rsidRPr="00D171FD" w:rsidRDefault="00772755" w:rsidP="00B17995">
      <w:pPr>
        <w:tabs>
          <w:tab w:val="left" w:pos="2835"/>
        </w:tabs>
        <w:spacing w:before="0"/>
        <w:ind w:left="2835" w:hanging="2835"/>
      </w:pPr>
      <w:r>
        <w:tab/>
        <w:t>km 0,71</w:t>
      </w:r>
      <w:r w:rsidR="00314EDD">
        <w:t>0</w:t>
      </w:r>
      <w:r>
        <w:t xml:space="preserve"> – sjezd S4</w:t>
      </w:r>
    </w:p>
    <w:p w:rsidR="00030684" w:rsidRPr="00D171FD" w:rsidRDefault="00030684" w:rsidP="00030684">
      <w:pPr>
        <w:tabs>
          <w:tab w:val="left" w:pos="2835"/>
        </w:tabs>
        <w:spacing w:before="0"/>
        <w:ind w:left="2835" w:hanging="2835"/>
      </w:pPr>
      <w:r w:rsidRPr="00D171FD">
        <w:t xml:space="preserve">Dotčená zařízení: </w:t>
      </w:r>
      <w:r w:rsidRPr="00D171FD">
        <w:tab/>
      </w:r>
      <w:r w:rsidR="00EC26F5" w:rsidRPr="00D171FD">
        <w:t>žádná</w:t>
      </w:r>
    </w:p>
    <w:p w:rsidR="00D171FD" w:rsidRPr="00D171FD" w:rsidRDefault="00030684" w:rsidP="0033735B">
      <w:pPr>
        <w:tabs>
          <w:tab w:val="left" w:pos="2835"/>
        </w:tabs>
        <w:spacing w:before="0"/>
        <w:ind w:left="2835" w:hanging="2835"/>
      </w:pPr>
      <w:r w:rsidRPr="00D171FD">
        <w:t xml:space="preserve">Doplňková funkce: </w:t>
      </w:r>
      <w:r w:rsidRPr="00D171FD">
        <w:tab/>
      </w:r>
      <w:r w:rsidR="00D171FD" w:rsidRPr="00D171FD">
        <w:t xml:space="preserve">ochrana ŽP, ochrana ZPF </w:t>
      </w:r>
    </w:p>
    <w:p w:rsidR="0033735B" w:rsidRPr="00D171FD" w:rsidRDefault="0033735B" w:rsidP="0033735B">
      <w:pPr>
        <w:tabs>
          <w:tab w:val="left" w:pos="2835"/>
        </w:tabs>
        <w:spacing w:before="0"/>
        <w:ind w:left="2835" w:hanging="2835"/>
        <w:rPr>
          <w:rFonts w:cs="Tahoma"/>
        </w:rPr>
      </w:pPr>
      <w:r w:rsidRPr="00D171FD">
        <w:lastRenderedPageBreak/>
        <w:t xml:space="preserve">Návrh opatření: </w:t>
      </w:r>
      <w:r w:rsidRPr="00D171FD">
        <w:tab/>
      </w:r>
      <w:r w:rsidRPr="00D171FD">
        <w:rPr>
          <w:rFonts w:cs="Tahoma"/>
        </w:rPr>
        <w:t>Polní cesta je navržena k rekonstrukci vozovky. Vyjma tělesa cesty budou veškeré ostatní plochy osety protierozní travní směsí.</w:t>
      </w:r>
    </w:p>
    <w:p w:rsidR="00C1596F" w:rsidRPr="00D171FD" w:rsidRDefault="00B246E8" w:rsidP="00C1596F">
      <w:pPr>
        <w:tabs>
          <w:tab w:val="left" w:pos="2835"/>
        </w:tabs>
        <w:spacing w:before="0"/>
        <w:ind w:firstLine="0"/>
        <w:contextualSpacing/>
      </w:pPr>
      <w:r>
        <w:t>DTR</w:t>
      </w:r>
      <w:r w:rsidR="00C1596F" w:rsidRPr="00D171FD">
        <w:t>:</w:t>
      </w:r>
      <w:r w:rsidR="00C1596F" w:rsidRPr="00D171FD">
        <w:tab/>
        <w:t>ano</w:t>
      </w:r>
    </w:p>
    <w:p w:rsidR="00D70304" w:rsidRPr="00486A49" w:rsidRDefault="00D70304" w:rsidP="00CD456E">
      <w:pPr>
        <w:tabs>
          <w:tab w:val="left" w:pos="2835"/>
        </w:tabs>
        <w:spacing w:before="0"/>
        <w:ind w:left="2835" w:hanging="2835"/>
        <w:rPr>
          <w:highlight w:val="cyan"/>
        </w:rPr>
      </w:pPr>
    </w:p>
    <w:p w:rsidR="00030684" w:rsidRPr="00270C3B" w:rsidRDefault="00AD7386" w:rsidP="00030684">
      <w:pPr>
        <w:spacing w:before="0"/>
        <w:ind w:firstLine="284"/>
        <w:contextualSpacing/>
        <w:rPr>
          <w:b/>
        </w:rPr>
      </w:pPr>
      <w:r w:rsidRPr="00270C3B">
        <w:rPr>
          <w:b/>
        </w:rPr>
        <w:t xml:space="preserve">Vedlejší polní cesta </w:t>
      </w:r>
      <w:r w:rsidR="00030684" w:rsidRPr="00270C3B">
        <w:rPr>
          <w:b/>
        </w:rPr>
        <w:t>VC6</w:t>
      </w:r>
    </w:p>
    <w:p w:rsidR="00AD7386" w:rsidRPr="00270C3B" w:rsidRDefault="00AD7386" w:rsidP="00AD7386">
      <w:pPr>
        <w:tabs>
          <w:tab w:val="left" w:pos="2835"/>
        </w:tabs>
        <w:spacing w:before="0"/>
        <w:ind w:left="2835" w:hanging="2835"/>
      </w:pPr>
      <w:r w:rsidRPr="00270C3B">
        <w:t>Kategorie:</w:t>
      </w:r>
      <w:r w:rsidRPr="00270C3B">
        <w:tab/>
        <w:t xml:space="preserve">P </w:t>
      </w:r>
      <w:r w:rsidR="00D171FD" w:rsidRPr="00270C3B">
        <w:t>4,0</w:t>
      </w:r>
      <w:r w:rsidRPr="00270C3B">
        <w:t>/20</w:t>
      </w:r>
    </w:p>
    <w:p w:rsidR="00D70304" w:rsidRPr="00270C3B" w:rsidRDefault="00D70304" w:rsidP="00D70304">
      <w:pPr>
        <w:tabs>
          <w:tab w:val="left" w:pos="2835"/>
        </w:tabs>
        <w:spacing w:before="0"/>
        <w:ind w:left="2835" w:hanging="2835"/>
      </w:pPr>
      <w:r w:rsidRPr="00270C3B">
        <w:t xml:space="preserve">Stav: </w:t>
      </w:r>
      <w:r w:rsidRPr="00270C3B">
        <w:tab/>
        <w:t>navržená komunikace</w:t>
      </w:r>
    </w:p>
    <w:p w:rsidR="00030684" w:rsidRPr="00270C3B" w:rsidRDefault="00030684" w:rsidP="00030684">
      <w:pPr>
        <w:tabs>
          <w:tab w:val="left" w:pos="2835"/>
        </w:tabs>
        <w:spacing w:before="0"/>
        <w:ind w:left="2835" w:hanging="2835"/>
      </w:pPr>
      <w:r w:rsidRPr="00270C3B">
        <w:t xml:space="preserve">Umístění cesty: </w:t>
      </w:r>
      <w:r w:rsidRPr="00270C3B">
        <w:tab/>
      </w:r>
      <w:bookmarkStart w:id="150" w:name="_Hlk23858896"/>
      <w:r w:rsidR="00D171FD" w:rsidRPr="00270C3B">
        <w:t>severně od intravilánu, podél toku Oskava</w:t>
      </w:r>
      <w:bookmarkEnd w:id="150"/>
    </w:p>
    <w:p w:rsidR="00CC50F2" w:rsidRPr="00270C3B" w:rsidRDefault="00030684" w:rsidP="00030684">
      <w:pPr>
        <w:tabs>
          <w:tab w:val="left" w:pos="2835"/>
        </w:tabs>
        <w:spacing w:before="0"/>
        <w:ind w:left="2835" w:hanging="2835"/>
      </w:pPr>
      <w:r w:rsidRPr="00270C3B">
        <w:t xml:space="preserve">Popis a trasa cesty: </w:t>
      </w:r>
      <w:r w:rsidRPr="00270C3B">
        <w:tab/>
      </w:r>
      <w:r w:rsidR="00E0184B" w:rsidRPr="00270C3B">
        <w:t xml:space="preserve">Cesta </w:t>
      </w:r>
      <w:r w:rsidR="00CC50F2" w:rsidRPr="00270C3B">
        <w:t>se napojuje na silnici II/446 podél toku Oskava, kopíruje břehové porosty a končí u jezu.</w:t>
      </w:r>
    </w:p>
    <w:p w:rsidR="00CC50F2" w:rsidRPr="00CA6CD4" w:rsidRDefault="00030684" w:rsidP="00CC50F2">
      <w:pPr>
        <w:tabs>
          <w:tab w:val="left" w:pos="2835"/>
        </w:tabs>
        <w:spacing w:before="0"/>
        <w:ind w:left="2835" w:hanging="2835"/>
      </w:pPr>
      <w:r w:rsidRPr="00270C3B">
        <w:t>Připojení na komunikace:</w:t>
      </w:r>
      <w:r w:rsidRPr="00270C3B">
        <w:tab/>
      </w:r>
      <w:bookmarkStart w:id="151" w:name="_Hlk23858980"/>
      <w:r w:rsidR="00CC50F2" w:rsidRPr="00270C3B">
        <w:t>Cesta se napojuje na silnici II/446 sjezdem S</w:t>
      </w:r>
      <w:r w:rsidR="00772755">
        <w:t>5</w:t>
      </w:r>
      <w:r w:rsidR="00CC50F2" w:rsidRPr="00270C3B">
        <w:t>. Cesta pokračuje od jezu jako DC7. Připojení</w:t>
      </w:r>
      <w:r w:rsidR="00CC50F2" w:rsidRPr="00CA6CD4">
        <w:t xml:space="preserve"> na komunikaci </w:t>
      </w:r>
      <w:r w:rsidR="00CC50F2">
        <w:t>II/446</w:t>
      </w:r>
      <w:r w:rsidR="00CC50F2" w:rsidRPr="00CA6CD4">
        <w:t xml:space="preserve"> </w:t>
      </w:r>
      <w:r w:rsidR="00553E19">
        <w:t xml:space="preserve">bude </w:t>
      </w:r>
      <w:r w:rsidR="00CC50F2" w:rsidRPr="00CA6CD4">
        <w:t>označeno pomocí dopravního zařízení č. Z11g „Směrový sloupek červený kulatý“, popř. ještě pomocí svislého dopravního značení P 4 „Dej přednost v jízdě!“ nebo P 6 „Stůj, dej přednost v jízdě!“.</w:t>
      </w:r>
      <w:bookmarkEnd w:id="151"/>
    </w:p>
    <w:p w:rsidR="00270C3B" w:rsidRPr="003B5C23" w:rsidRDefault="00030684" w:rsidP="00030684">
      <w:pPr>
        <w:tabs>
          <w:tab w:val="left" w:pos="2835"/>
        </w:tabs>
        <w:spacing w:before="0"/>
        <w:ind w:left="2835" w:hanging="2835"/>
      </w:pPr>
      <w:r w:rsidRPr="003B5C23">
        <w:t xml:space="preserve">Sklonové poměry: </w:t>
      </w:r>
      <w:r w:rsidRPr="003B5C23">
        <w:tab/>
      </w:r>
      <w:r w:rsidR="00270C3B" w:rsidRPr="003B5C23">
        <w:t>Niveleta cesty po celé délce v rovině.</w:t>
      </w:r>
    </w:p>
    <w:p w:rsidR="00030684" w:rsidRPr="003B5C23" w:rsidRDefault="00030684" w:rsidP="00030684">
      <w:pPr>
        <w:tabs>
          <w:tab w:val="left" w:pos="2835"/>
        </w:tabs>
        <w:spacing w:before="0"/>
        <w:ind w:left="2835" w:hanging="2835"/>
      </w:pPr>
      <w:r w:rsidRPr="003B5C23">
        <w:t xml:space="preserve">Délka cesty: </w:t>
      </w:r>
      <w:r w:rsidRPr="003B5C23">
        <w:tab/>
      </w:r>
      <w:r w:rsidR="005D41B2">
        <w:t>536</w:t>
      </w:r>
      <w:r w:rsidRPr="003B5C23">
        <w:t xml:space="preserve"> m</w:t>
      </w:r>
    </w:p>
    <w:p w:rsidR="00270C3B" w:rsidRPr="003B5C23" w:rsidRDefault="00C1596F" w:rsidP="00270C3B">
      <w:pPr>
        <w:pStyle w:val="zpravaLoucka"/>
        <w:tabs>
          <w:tab w:val="left" w:pos="2835"/>
        </w:tabs>
        <w:ind w:left="2835" w:hanging="2835"/>
        <w:rPr>
          <w:color w:val="auto"/>
        </w:rPr>
      </w:pPr>
      <w:r w:rsidRPr="003B5C23">
        <w:rPr>
          <w:color w:val="auto"/>
        </w:rPr>
        <w:t xml:space="preserve">Zpevnění vozovky: </w:t>
      </w:r>
      <w:r w:rsidRPr="003B5C23">
        <w:rPr>
          <w:color w:val="auto"/>
        </w:rPr>
        <w:tab/>
      </w:r>
      <w:r w:rsidR="00270C3B" w:rsidRPr="003B5C23">
        <w:rPr>
          <w:color w:val="auto"/>
        </w:rPr>
        <w:t>stav – nezpevněný povrch</w:t>
      </w:r>
    </w:p>
    <w:p w:rsidR="00C1596F" w:rsidRPr="003B5C23" w:rsidRDefault="00C1596F" w:rsidP="00270C3B">
      <w:pPr>
        <w:pStyle w:val="zpravaLoucka"/>
        <w:tabs>
          <w:tab w:val="left" w:pos="2835"/>
        </w:tabs>
        <w:ind w:left="2835" w:hanging="2835"/>
        <w:rPr>
          <w:color w:val="auto"/>
        </w:rPr>
      </w:pPr>
      <w:r w:rsidRPr="003B5C23">
        <w:rPr>
          <w:color w:val="auto"/>
        </w:rPr>
        <w:tab/>
        <w:t xml:space="preserve">návrh – </w:t>
      </w:r>
      <w:r w:rsidR="00270C3B" w:rsidRPr="003B5C23">
        <w:rPr>
          <w:color w:val="auto"/>
        </w:rPr>
        <w:t>hrubý penetrační makadam PN 6-1.</w:t>
      </w:r>
      <w:r w:rsidRPr="003B5C23">
        <w:rPr>
          <w:color w:val="auto"/>
        </w:rPr>
        <w:t xml:space="preserve"> dle Katalog vozovek polních cest TP2</w:t>
      </w:r>
      <w:r w:rsidR="00A01769">
        <w:rPr>
          <w:color w:val="auto"/>
        </w:rPr>
        <w:t xml:space="preserve">. Cesta bude sloužit pro přístup k jezu výrazně </w:t>
      </w:r>
      <w:r w:rsidR="00FB3231">
        <w:rPr>
          <w:color w:val="auto"/>
        </w:rPr>
        <w:t>zjednoduší možnosti manipulace s průtoky. Jez je navržen k rekonstrukci. Z tohoto důvodu je volen stmelený povrch.</w:t>
      </w:r>
    </w:p>
    <w:p w:rsidR="00030684" w:rsidRPr="003B5C23" w:rsidRDefault="00CC306C" w:rsidP="00030684">
      <w:pPr>
        <w:tabs>
          <w:tab w:val="left" w:pos="2835"/>
        </w:tabs>
        <w:spacing w:before="0"/>
        <w:ind w:left="2835" w:hanging="2835"/>
      </w:pPr>
      <w:r w:rsidRPr="003B5C23">
        <w:t xml:space="preserve">Odvodnění: </w:t>
      </w:r>
      <w:r w:rsidRPr="003B5C23">
        <w:tab/>
      </w:r>
      <w:r w:rsidR="0033735B" w:rsidRPr="003B5C23">
        <w:rPr>
          <w:szCs w:val="20"/>
        </w:rPr>
        <w:t xml:space="preserve">příčným sklonem a podélným </w:t>
      </w:r>
      <w:r w:rsidR="003B5C23" w:rsidRPr="003B5C23">
        <w:rPr>
          <w:szCs w:val="20"/>
        </w:rPr>
        <w:t>pravo</w:t>
      </w:r>
      <w:r w:rsidR="0033735B" w:rsidRPr="003B5C23">
        <w:rPr>
          <w:szCs w:val="20"/>
        </w:rPr>
        <w:t>stranným vsakovacím trativodem. V</w:t>
      </w:r>
      <w:r w:rsidR="0033735B" w:rsidRPr="003B5C23">
        <w:t>sakovací trativod je navržen jako rýha s hloubkou 0,6 m od krajnice vozovky, šířkou ve dně 0,3 m a sklonem svahů 1:1 a je vyplněna drceným kamenivem fr. 32/63 mm.</w:t>
      </w:r>
    </w:p>
    <w:p w:rsidR="004D54BC" w:rsidRDefault="00030684" w:rsidP="00030684">
      <w:pPr>
        <w:tabs>
          <w:tab w:val="left" w:pos="2835"/>
        </w:tabs>
        <w:spacing w:before="0"/>
        <w:ind w:left="2835" w:hanging="2835"/>
      </w:pPr>
      <w:r w:rsidRPr="003B5C23">
        <w:t xml:space="preserve">Ozelenění: </w:t>
      </w:r>
      <w:r w:rsidRPr="003B5C23">
        <w:tab/>
      </w:r>
      <w:r w:rsidR="004D54BC" w:rsidRPr="00FB51D2">
        <w:t xml:space="preserve">cesta je součástí </w:t>
      </w:r>
      <w:r w:rsidR="00270C3B" w:rsidRPr="003B5C23">
        <w:t>regionální</w:t>
      </w:r>
      <w:r w:rsidR="00FB51D2">
        <w:t>ho</w:t>
      </w:r>
      <w:r w:rsidR="00270C3B" w:rsidRPr="003B5C23">
        <w:t xml:space="preserve"> biokoridor</w:t>
      </w:r>
      <w:r w:rsidR="00FB51D2">
        <w:t>u</w:t>
      </w:r>
      <w:r w:rsidR="00270C3B" w:rsidRPr="003B5C23">
        <w:t xml:space="preserve"> RK907</w:t>
      </w:r>
      <w:r w:rsidR="00FB51D2">
        <w:t>a, v</w:t>
      </w:r>
      <w:r w:rsidR="003B5C23" w:rsidRPr="003B5C23">
        <w:t xml:space="preserve"> celé délce</w:t>
      </w:r>
      <w:r w:rsidR="00FB51D2">
        <w:t>.</w:t>
      </w:r>
    </w:p>
    <w:p w:rsidR="00772755" w:rsidRDefault="00030684" w:rsidP="00030684">
      <w:pPr>
        <w:tabs>
          <w:tab w:val="left" w:pos="2835"/>
        </w:tabs>
        <w:spacing w:before="0"/>
        <w:ind w:left="2835" w:hanging="2835"/>
      </w:pPr>
      <w:r w:rsidRPr="003B5C23">
        <w:t xml:space="preserve">Objekty na trase: </w:t>
      </w:r>
      <w:r w:rsidRPr="003B5C23">
        <w:tab/>
      </w:r>
      <w:r w:rsidR="00772755">
        <w:t>km 0,000 – sjezd S5</w:t>
      </w:r>
    </w:p>
    <w:p w:rsidR="004619A7" w:rsidRPr="003B5C23" w:rsidRDefault="00772755" w:rsidP="00030684">
      <w:pPr>
        <w:tabs>
          <w:tab w:val="left" w:pos="2835"/>
        </w:tabs>
        <w:spacing w:before="0"/>
        <w:ind w:left="2835" w:hanging="2835"/>
      </w:pPr>
      <w:r>
        <w:tab/>
      </w:r>
      <w:r w:rsidR="004619A7" w:rsidRPr="003B5C23">
        <w:t>km 0,</w:t>
      </w:r>
      <w:r w:rsidR="003B5C23" w:rsidRPr="003B5C23">
        <w:t>520</w:t>
      </w:r>
      <w:r w:rsidR="004619A7" w:rsidRPr="003B5C23">
        <w:t xml:space="preserve"> – </w:t>
      </w:r>
      <w:r w:rsidR="009E5A9F" w:rsidRPr="003B5C23">
        <w:t>výhybna V</w:t>
      </w:r>
      <w:r w:rsidR="00314EDD">
        <w:t>10</w:t>
      </w:r>
      <w:r w:rsidR="009E5A9F" w:rsidRPr="003B5C23">
        <w:t xml:space="preserve"> vlevo</w:t>
      </w:r>
    </w:p>
    <w:p w:rsidR="00030684" w:rsidRPr="003B5C23" w:rsidRDefault="00030684" w:rsidP="00030684">
      <w:pPr>
        <w:tabs>
          <w:tab w:val="left" w:pos="2835"/>
        </w:tabs>
        <w:spacing w:before="0"/>
        <w:ind w:left="2835" w:hanging="2835"/>
      </w:pPr>
      <w:r w:rsidRPr="003B5C23">
        <w:t xml:space="preserve">Dotčená zařízení: </w:t>
      </w:r>
      <w:r w:rsidRPr="003B5C23">
        <w:tab/>
      </w:r>
      <w:r w:rsidR="00226FB1" w:rsidRPr="003B5C23">
        <w:t>žádná</w:t>
      </w:r>
    </w:p>
    <w:p w:rsidR="00030684" w:rsidRPr="003B5C23" w:rsidRDefault="00030684" w:rsidP="00030684">
      <w:pPr>
        <w:tabs>
          <w:tab w:val="left" w:pos="2835"/>
        </w:tabs>
        <w:spacing w:before="0"/>
        <w:ind w:left="2835" w:hanging="2835"/>
      </w:pPr>
      <w:r w:rsidRPr="003B5C23">
        <w:t xml:space="preserve">Doplňková funkce: </w:t>
      </w:r>
      <w:r w:rsidRPr="003B5C23">
        <w:tab/>
      </w:r>
      <w:r w:rsidR="003B5C23" w:rsidRPr="00D171FD">
        <w:t>ochrana ŽP, ochrana ZPF</w:t>
      </w:r>
      <w:r w:rsidR="003B5C23">
        <w:t>, vodohospodářská opatření</w:t>
      </w:r>
    </w:p>
    <w:p w:rsidR="0033735B" w:rsidRDefault="0033735B" w:rsidP="0033735B">
      <w:pPr>
        <w:tabs>
          <w:tab w:val="left" w:pos="2835"/>
        </w:tabs>
        <w:spacing w:before="0"/>
        <w:ind w:left="2835" w:hanging="2835"/>
        <w:contextualSpacing/>
        <w:rPr>
          <w:rFonts w:cs="Tahoma"/>
        </w:rPr>
      </w:pPr>
      <w:r w:rsidRPr="003B5C23">
        <w:t xml:space="preserve">Návrh opatření: </w:t>
      </w:r>
      <w:r w:rsidRPr="003B5C23">
        <w:tab/>
      </w:r>
      <w:r w:rsidRPr="003B5C23">
        <w:rPr>
          <w:rFonts w:cs="Tahoma"/>
        </w:rPr>
        <w:t>Polní cesta je navržená. Vyjma tělesa cesty budou veškeré ostatní plochy osety protierozní travní směsí.</w:t>
      </w:r>
    </w:p>
    <w:p w:rsidR="00B95FC6" w:rsidRPr="003B5C23" w:rsidRDefault="00B95FC6" w:rsidP="0033735B">
      <w:pPr>
        <w:tabs>
          <w:tab w:val="left" w:pos="2835"/>
        </w:tabs>
        <w:spacing w:before="0"/>
        <w:ind w:left="2835" w:hanging="2835"/>
        <w:contextualSpacing/>
        <w:rPr>
          <w:rFonts w:cs="Tahoma"/>
        </w:rPr>
      </w:pPr>
      <w:r>
        <w:rPr>
          <w:rFonts w:cs="Tahoma"/>
        </w:rPr>
        <w:tab/>
      </w:r>
      <w:bookmarkStart w:id="152" w:name="_Hlk23859288"/>
      <w:r>
        <w:rPr>
          <w:rFonts w:cs="Tahoma"/>
        </w:rPr>
        <w:t>Polní cestu je vhodné dle vyjádření vodoprávního úřadu vhodné realizovat jako součást rekonstrukce tabulového jezu na řece Oskavě. Tato rekonstrukce je zahrnuta v PSZ v kapitole Vodohospodářská opatření jako prvek Jez-R.</w:t>
      </w:r>
      <w:bookmarkEnd w:id="152"/>
    </w:p>
    <w:p w:rsidR="00C1596F" w:rsidRPr="003B5C23" w:rsidRDefault="00B246E8" w:rsidP="00C1596F">
      <w:pPr>
        <w:tabs>
          <w:tab w:val="left" w:pos="2835"/>
        </w:tabs>
        <w:spacing w:before="0"/>
        <w:ind w:firstLine="0"/>
        <w:contextualSpacing/>
      </w:pPr>
      <w:r>
        <w:t>DTR</w:t>
      </w:r>
      <w:r w:rsidR="00C1596F" w:rsidRPr="003B5C23">
        <w:t>:</w:t>
      </w:r>
      <w:r w:rsidR="00C1596F" w:rsidRPr="003B5C23">
        <w:tab/>
        <w:t>ano</w:t>
      </w:r>
    </w:p>
    <w:p w:rsidR="00D70304" w:rsidRPr="00486A49" w:rsidRDefault="00D70304" w:rsidP="00CD456E">
      <w:pPr>
        <w:tabs>
          <w:tab w:val="left" w:pos="2835"/>
        </w:tabs>
        <w:spacing w:before="0"/>
        <w:ind w:left="2835" w:hanging="2835"/>
        <w:rPr>
          <w:highlight w:val="cyan"/>
        </w:rPr>
      </w:pPr>
    </w:p>
    <w:p w:rsidR="00C77CD7" w:rsidRPr="00C624EB" w:rsidRDefault="00C77CD7" w:rsidP="00C624EB">
      <w:pPr>
        <w:spacing w:before="0"/>
        <w:ind w:firstLine="284"/>
        <w:contextualSpacing/>
        <w:rPr>
          <w:b/>
        </w:rPr>
      </w:pPr>
      <w:r w:rsidRPr="00D64FF9">
        <w:rPr>
          <w:b/>
        </w:rPr>
        <w:t>Doplňkové polní cesty:</w:t>
      </w:r>
    </w:p>
    <w:p w:rsidR="00C77CD7" w:rsidRPr="00D64FF9" w:rsidRDefault="00C77CD7" w:rsidP="00C77CD7">
      <w:pPr>
        <w:spacing w:before="0"/>
        <w:ind w:firstLine="284"/>
        <w:contextualSpacing/>
      </w:pPr>
      <w:r w:rsidRPr="00D64FF9">
        <w:t>Jsou jednopruhové, navrhují se nezpevněné, popř. zatravněné. Výhybny ani obratiště se neuvažují.</w:t>
      </w:r>
    </w:p>
    <w:p w:rsidR="00C77CD7" w:rsidRPr="00486A49" w:rsidRDefault="00C77CD7" w:rsidP="00C77CD7">
      <w:pPr>
        <w:spacing w:before="0"/>
        <w:ind w:firstLine="284"/>
        <w:contextualSpacing/>
        <w:rPr>
          <w:highlight w:val="cyan"/>
        </w:rPr>
      </w:pPr>
    </w:p>
    <w:p w:rsidR="00025355" w:rsidRPr="00D84DC5" w:rsidRDefault="00025355" w:rsidP="00025355">
      <w:pPr>
        <w:spacing w:before="0"/>
        <w:ind w:firstLine="284"/>
        <w:contextualSpacing/>
        <w:rPr>
          <w:b/>
        </w:rPr>
      </w:pPr>
      <w:r w:rsidRPr="00D84DC5">
        <w:rPr>
          <w:b/>
        </w:rPr>
        <w:t>Doplňková polní cesta DC1</w:t>
      </w:r>
    </w:p>
    <w:p w:rsidR="009D523E" w:rsidRPr="00D84DC5" w:rsidRDefault="009D523E" w:rsidP="009D523E">
      <w:pPr>
        <w:tabs>
          <w:tab w:val="left" w:pos="2835"/>
        </w:tabs>
        <w:spacing w:before="0"/>
        <w:ind w:left="2835" w:hanging="2835"/>
      </w:pPr>
      <w:r w:rsidRPr="00D84DC5">
        <w:t>Kategorie:</w:t>
      </w:r>
      <w:r w:rsidRPr="00D84DC5">
        <w:tab/>
        <w:t>P 3</w:t>
      </w:r>
      <w:r w:rsidR="00D64FF9" w:rsidRPr="00D84DC5">
        <w:t>,5</w:t>
      </w:r>
      <w:r w:rsidRPr="00D84DC5">
        <w:t>/20</w:t>
      </w:r>
    </w:p>
    <w:p w:rsidR="00C3001F" w:rsidRPr="00D84DC5" w:rsidRDefault="00C3001F" w:rsidP="00C3001F">
      <w:pPr>
        <w:tabs>
          <w:tab w:val="left" w:pos="2835"/>
        </w:tabs>
        <w:spacing w:before="0"/>
        <w:ind w:left="2835" w:hanging="2835"/>
      </w:pPr>
      <w:r w:rsidRPr="00D84DC5">
        <w:t xml:space="preserve">Stav: </w:t>
      </w:r>
      <w:r w:rsidRPr="00D84DC5">
        <w:tab/>
        <w:t xml:space="preserve">navržená nezpevněná komunikace, </w:t>
      </w:r>
    </w:p>
    <w:p w:rsidR="00025355" w:rsidRPr="00D84DC5" w:rsidRDefault="00025355" w:rsidP="00025355">
      <w:pPr>
        <w:tabs>
          <w:tab w:val="left" w:pos="2835"/>
        </w:tabs>
        <w:spacing w:before="0"/>
        <w:ind w:left="2835" w:hanging="2835"/>
      </w:pPr>
      <w:r w:rsidRPr="00D84DC5">
        <w:t>Umístění</w:t>
      </w:r>
      <w:r w:rsidR="005D22A4" w:rsidRPr="00D84DC5">
        <w:t xml:space="preserve"> cesty: </w:t>
      </w:r>
      <w:r w:rsidR="005D22A4" w:rsidRPr="00D84DC5">
        <w:tab/>
      </w:r>
      <w:r w:rsidR="00D64FF9" w:rsidRPr="00D84DC5">
        <w:t>severně od intravilánu, trať Valcha</w:t>
      </w:r>
    </w:p>
    <w:p w:rsidR="00553E34" w:rsidRPr="00D84DC5" w:rsidRDefault="00025355" w:rsidP="00772BF2">
      <w:pPr>
        <w:tabs>
          <w:tab w:val="left" w:pos="2835"/>
        </w:tabs>
        <w:spacing w:before="0"/>
        <w:ind w:left="2835" w:hanging="2835"/>
      </w:pPr>
      <w:r w:rsidRPr="00D84DC5">
        <w:t xml:space="preserve">Popis a trasa cesty: </w:t>
      </w:r>
      <w:r w:rsidRPr="00D84DC5">
        <w:tab/>
      </w:r>
      <w:r w:rsidR="00D64FF9" w:rsidRPr="00D84DC5">
        <w:t xml:space="preserve">Cesta se odpojuje </w:t>
      </w:r>
    </w:p>
    <w:p w:rsidR="00025355" w:rsidRPr="00D84DC5" w:rsidRDefault="00025355" w:rsidP="00772BF2">
      <w:pPr>
        <w:tabs>
          <w:tab w:val="left" w:pos="2835"/>
        </w:tabs>
        <w:spacing w:before="0"/>
        <w:ind w:left="2835" w:hanging="2835"/>
      </w:pPr>
      <w:r w:rsidRPr="00D84DC5">
        <w:t>Připojení na komunikace:</w:t>
      </w:r>
      <w:r w:rsidRPr="00D84DC5">
        <w:tab/>
      </w:r>
      <w:r w:rsidR="00CB6AA2">
        <w:t>C</w:t>
      </w:r>
      <w:r w:rsidR="00F2196E" w:rsidRPr="00D84DC5">
        <w:t xml:space="preserve">esta </w:t>
      </w:r>
      <w:r w:rsidR="00553E34" w:rsidRPr="00D84DC5">
        <w:t>začíná napojením</w:t>
      </w:r>
      <w:r w:rsidR="00D84DC5" w:rsidRPr="00D84DC5">
        <w:t xml:space="preserve"> v oblouku na HC1, směřuje v přímé na sever a napojuje se na VC2.</w:t>
      </w:r>
    </w:p>
    <w:p w:rsidR="00025355" w:rsidRPr="00D84DC5" w:rsidRDefault="00025355" w:rsidP="00553E34">
      <w:pPr>
        <w:tabs>
          <w:tab w:val="left" w:pos="2835"/>
        </w:tabs>
        <w:spacing w:before="0"/>
        <w:ind w:left="2835" w:hanging="2835"/>
      </w:pPr>
      <w:r w:rsidRPr="00D84DC5">
        <w:t xml:space="preserve">Sklonové poměry: </w:t>
      </w:r>
      <w:r w:rsidRPr="00D84DC5">
        <w:tab/>
      </w:r>
      <w:r w:rsidR="00D84DC5" w:rsidRPr="00D84DC5">
        <w:t>Niveleta cesty po celé délce v rovině.</w:t>
      </w:r>
    </w:p>
    <w:p w:rsidR="00025355" w:rsidRPr="00D84DC5" w:rsidRDefault="00025355" w:rsidP="00025355">
      <w:pPr>
        <w:tabs>
          <w:tab w:val="left" w:pos="2835"/>
        </w:tabs>
        <w:spacing w:before="0"/>
        <w:ind w:left="2835" w:hanging="2835"/>
      </w:pPr>
      <w:r w:rsidRPr="00D84DC5">
        <w:t xml:space="preserve">Délka cesty: </w:t>
      </w:r>
      <w:r w:rsidRPr="00D84DC5">
        <w:tab/>
      </w:r>
      <w:r w:rsidR="005D41B2">
        <w:t>479</w:t>
      </w:r>
      <w:r w:rsidRPr="00D84DC5">
        <w:t xml:space="preserve"> m</w:t>
      </w:r>
    </w:p>
    <w:p w:rsidR="00025355" w:rsidRPr="00D84DC5" w:rsidRDefault="00025355" w:rsidP="00025355">
      <w:pPr>
        <w:tabs>
          <w:tab w:val="left" w:pos="2835"/>
        </w:tabs>
        <w:spacing w:before="0"/>
        <w:ind w:left="2835" w:hanging="2835"/>
      </w:pPr>
      <w:r w:rsidRPr="00D84DC5">
        <w:t xml:space="preserve">Zpevnění vozovky: </w:t>
      </w:r>
      <w:r w:rsidRPr="00D84DC5">
        <w:tab/>
      </w:r>
      <w:r w:rsidR="006A487B" w:rsidRPr="00D84DC5">
        <w:t>žádné</w:t>
      </w:r>
    </w:p>
    <w:p w:rsidR="00025355" w:rsidRPr="00D84DC5" w:rsidRDefault="00025355" w:rsidP="00025355">
      <w:pPr>
        <w:tabs>
          <w:tab w:val="left" w:pos="2835"/>
        </w:tabs>
        <w:spacing w:before="0"/>
        <w:ind w:left="2835" w:hanging="2835"/>
      </w:pPr>
      <w:r w:rsidRPr="00D84DC5">
        <w:t xml:space="preserve">Odvodnění: </w:t>
      </w:r>
      <w:r w:rsidRPr="00D84DC5">
        <w:tab/>
        <w:t>žádné</w:t>
      </w:r>
    </w:p>
    <w:p w:rsidR="00025355" w:rsidRPr="00D84DC5" w:rsidRDefault="00025355" w:rsidP="00025355">
      <w:pPr>
        <w:tabs>
          <w:tab w:val="left" w:pos="2835"/>
        </w:tabs>
        <w:spacing w:before="0"/>
        <w:ind w:left="2835" w:hanging="2835"/>
      </w:pPr>
      <w:r w:rsidRPr="00D84DC5">
        <w:t xml:space="preserve">Ozelenění: </w:t>
      </w:r>
      <w:r w:rsidRPr="00D84DC5">
        <w:tab/>
      </w:r>
      <w:r w:rsidR="00F3135F" w:rsidRPr="00D84DC5">
        <w:t>žádné</w:t>
      </w:r>
    </w:p>
    <w:p w:rsidR="00025355" w:rsidRPr="00D84DC5" w:rsidRDefault="00025355" w:rsidP="00025355">
      <w:pPr>
        <w:tabs>
          <w:tab w:val="left" w:pos="2835"/>
        </w:tabs>
        <w:spacing w:before="0"/>
        <w:ind w:left="2835" w:hanging="2835"/>
      </w:pPr>
      <w:r w:rsidRPr="00D84DC5">
        <w:lastRenderedPageBreak/>
        <w:t xml:space="preserve">Objekty na trase: </w:t>
      </w:r>
      <w:r w:rsidRPr="00D84DC5">
        <w:tab/>
      </w:r>
      <w:r w:rsidR="006A487B" w:rsidRPr="00D84DC5">
        <w:t>žádné</w:t>
      </w:r>
    </w:p>
    <w:p w:rsidR="00EC26F5" w:rsidRPr="00D84DC5" w:rsidRDefault="00025355" w:rsidP="00D84DC5">
      <w:pPr>
        <w:tabs>
          <w:tab w:val="left" w:pos="2835"/>
        </w:tabs>
        <w:spacing w:before="0"/>
        <w:ind w:left="2835" w:hanging="2835"/>
      </w:pPr>
      <w:r w:rsidRPr="00D84DC5">
        <w:t xml:space="preserve">Dotčená zařízení: </w:t>
      </w:r>
      <w:r w:rsidRPr="00D84DC5">
        <w:tab/>
      </w:r>
      <w:r w:rsidR="00D84DC5" w:rsidRPr="00D84DC5">
        <w:t>žádné</w:t>
      </w:r>
    </w:p>
    <w:p w:rsidR="00025355" w:rsidRPr="00D84DC5" w:rsidRDefault="00025355" w:rsidP="00EC26F5">
      <w:pPr>
        <w:tabs>
          <w:tab w:val="left" w:pos="2835"/>
        </w:tabs>
        <w:spacing w:before="0"/>
        <w:ind w:left="2835" w:hanging="2835"/>
      </w:pPr>
      <w:r w:rsidRPr="00D84DC5">
        <w:t xml:space="preserve">Doplňková funkce: </w:t>
      </w:r>
      <w:r w:rsidRPr="00D84DC5">
        <w:tab/>
      </w:r>
      <w:r w:rsidR="00EE5847" w:rsidRPr="00D84DC5">
        <w:t>žádná</w:t>
      </w:r>
    </w:p>
    <w:p w:rsidR="00025355" w:rsidRPr="00D84DC5" w:rsidRDefault="00025355" w:rsidP="00025355">
      <w:pPr>
        <w:tabs>
          <w:tab w:val="left" w:pos="2835"/>
        </w:tabs>
        <w:spacing w:before="0"/>
        <w:ind w:left="2835" w:hanging="2835"/>
      </w:pPr>
      <w:r w:rsidRPr="00D84DC5">
        <w:t xml:space="preserve">Návrh opatření: </w:t>
      </w:r>
      <w:r w:rsidRPr="00D84DC5">
        <w:tab/>
      </w:r>
      <w:r w:rsidRPr="00D84DC5">
        <w:tab/>
      </w:r>
      <w:r w:rsidR="005A76F9">
        <w:t>Realizace cesty proběhne vytyčením.</w:t>
      </w:r>
    </w:p>
    <w:p w:rsidR="00B05FD0" w:rsidRPr="00D84DC5" w:rsidRDefault="00B246E8" w:rsidP="00B05FD0">
      <w:pPr>
        <w:tabs>
          <w:tab w:val="left" w:pos="2835"/>
        </w:tabs>
        <w:spacing w:before="0"/>
        <w:ind w:firstLine="0"/>
        <w:contextualSpacing/>
      </w:pPr>
      <w:r>
        <w:t>DTR</w:t>
      </w:r>
      <w:r w:rsidR="00B05FD0" w:rsidRPr="00D84DC5">
        <w:t>:</w:t>
      </w:r>
      <w:r w:rsidR="00B05FD0" w:rsidRPr="00D84DC5">
        <w:tab/>
        <w:t>ne</w:t>
      </w:r>
    </w:p>
    <w:p w:rsidR="00D70304" w:rsidRPr="00D84DC5" w:rsidRDefault="00D70304" w:rsidP="00B05FD0">
      <w:pPr>
        <w:spacing w:before="0"/>
        <w:ind w:firstLine="284"/>
        <w:contextualSpacing/>
        <w:rPr>
          <w:b/>
        </w:rPr>
      </w:pPr>
    </w:p>
    <w:p w:rsidR="00B05FD0" w:rsidRPr="00A01769" w:rsidRDefault="00B05FD0" w:rsidP="00B05FD0">
      <w:pPr>
        <w:spacing w:before="0"/>
        <w:ind w:firstLine="284"/>
        <w:contextualSpacing/>
        <w:rPr>
          <w:b/>
        </w:rPr>
      </w:pPr>
      <w:r w:rsidRPr="00A01769">
        <w:rPr>
          <w:b/>
        </w:rPr>
        <w:t>Doplňková polní cesta DC2</w:t>
      </w:r>
    </w:p>
    <w:p w:rsidR="009D523E" w:rsidRPr="00A01769" w:rsidRDefault="009D523E" w:rsidP="00C3001F">
      <w:pPr>
        <w:tabs>
          <w:tab w:val="left" w:pos="2835"/>
        </w:tabs>
        <w:spacing w:before="0"/>
        <w:ind w:left="2835" w:hanging="2835"/>
      </w:pPr>
      <w:r w:rsidRPr="00A01769">
        <w:t>Kategorie:</w:t>
      </w:r>
      <w:r w:rsidRPr="00A01769">
        <w:tab/>
        <w:t>P 3,</w:t>
      </w:r>
      <w:r w:rsidR="00D84DC5" w:rsidRPr="00A01769">
        <w:t>5</w:t>
      </w:r>
      <w:r w:rsidRPr="00A01769">
        <w:t>/20</w:t>
      </w:r>
    </w:p>
    <w:p w:rsidR="00C81CA7" w:rsidRPr="00A01769" w:rsidRDefault="00C81CA7" w:rsidP="00B05FD0">
      <w:pPr>
        <w:tabs>
          <w:tab w:val="left" w:pos="2835"/>
        </w:tabs>
        <w:spacing w:before="0"/>
        <w:ind w:left="2835" w:hanging="2835"/>
      </w:pPr>
      <w:r w:rsidRPr="00A01769">
        <w:t xml:space="preserve">Stav: </w:t>
      </w:r>
      <w:r w:rsidRPr="00A01769">
        <w:tab/>
        <w:t>navržená nezpevněná komunikace</w:t>
      </w:r>
    </w:p>
    <w:p w:rsidR="00B05FD0" w:rsidRPr="00A01769" w:rsidRDefault="00B05FD0" w:rsidP="00B05FD0">
      <w:pPr>
        <w:tabs>
          <w:tab w:val="left" w:pos="2835"/>
        </w:tabs>
        <w:spacing w:before="0"/>
        <w:ind w:left="2835" w:hanging="2835"/>
      </w:pPr>
      <w:r w:rsidRPr="00A01769">
        <w:t xml:space="preserve">Umístění cesty: </w:t>
      </w:r>
      <w:r w:rsidRPr="00A01769">
        <w:tab/>
      </w:r>
      <w:r w:rsidR="00D84DC5" w:rsidRPr="00A01769">
        <w:t>severně</w:t>
      </w:r>
      <w:r w:rsidR="0010318A" w:rsidRPr="00A01769">
        <w:t xml:space="preserve"> od intravilánu, lokalita </w:t>
      </w:r>
      <w:r w:rsidR="00D84DC5" w:rsidRPr="00A01769">
        <w:t>Valcha</w:t>
      </w:r>
    </w:p>
    <w:p w:rsidR="00B05FD0" w:rsidRPr="00A01769" w:rsidRDefault="00B05FD0" w:rsidP="00B05FD0">
      <w:pPr>
        <w:tabs>
          <w:tab w:val="left" w:pos="2835"/>
        </w:tabs>
        <w:spacing w:before="0"/>
        <w:ind w:left="2835" w:hanging="2835"/>
      </w:pPr>
      <w:r w:rsidRPr="00A01769">
        <w:t xml:space="preserve">Popis a trasa cesty: </w:t>
      </w:r>
      <w:r w:rsidRPr="00A01769">
        <w:tab/>
      </w:r>
      <w:r w:rsidR="00D84DC5" w:rsidRPr="00A01769">
        <w:t>Cesta vychází z MK2 a severním směrem podél mlýnského náhonu vede ke kat. hranici</w:t>
      </w:r>
      <w:r w:rsidR="00A01769" w:rsidRPr="00A01769">
        <w:t>, kde se napojí na VC2.</w:t>
      </w:r>
    </w:p>
    <w:p w:rsidR="00B05FD0" w:rsidRPr="00A01769" w:rsidRDefault="00B05FD0" w:rsidP="00B05FD0">
      <w:pPr>
        <w:tabs>
          <w:tab w:val="left" w:pos="2835"/>
        </w:tabs>
        <w:spacing w:before="0"/>
        <w:ind w:left="2835" w:hanging="2835"/>
      </w:pPr>
      <w:r w:rsidRPr="00A01769">
        <w:t>Připojení na komunikace:</w:t>
      </w:r>
      <w:r w:rsidRPr="00A01769">
        <w:tab/>
      </w:r>
      <w:r w:rsidR="00A01769" w:rsidRPr="00A01769">
        <w:t>C</w:t>
      </w:r>
      <w:r w:rsidRPr="00A01769">
        <w:t xml:space="preserve">esta </w:t>
      </w:r>
      <w:r w:rsidR="009D23FC" w:rsidRPr="00A01769">
        <w:t>začíná napojením na MK</w:t>
      </w:r>
      <w:r w:rsidR="00A01769" w:rsidRPr="00A01769">
        <w:t>2</w:t>
      </w:r>
      <w:r w:rsidR="009D23FC" w:rsidRPr="00A01769">
        <w:t xml:space="preserve"> a končí napojením na cestu </w:t>
      </w:r>
      <w:r w:rsidR="00A01769" w:rsidRPr="00A01769">
        <w:t>VC2.</w:t>
      </w:r>
    </w:p>
    <w:p w:rsidR="009D23FC" w:rsidRPr="00A01769" w:rsidRDefault="00B05FD0" w:rsidP="009D23FC">
      <w:pPr>
        <w:tabs>
          <w:tab w:val="left" w:pos="2835"/>
        </w:tabs>
        <w:spacing w:before="0"/>
        <w:ind w:left="2835" w:hanging="2835"/>
      </w:pPr>
      <w:r w:rsidRPr="00A01769">
        <w:t xml:space="preserve">Sklonové poměry: </w:t>
      </w:r>
      <w:r w:rsidRPr="00A01769">
        <w:tab/>
      </w:r>
      <w:r w:rsidR="00A01769" w:rsidRPr="00A01769">
        <w:t>Niveleta cesty po celé délce v rovině.</w:t>
      </w:r>
    </w:p>
    <w:p w:rsidR="00B05FD0" w:rsidRPr="00A01769" w:rsidRDefault="00B05FD0" w:rsidP="00B05FD0">
      <w:pPr>
        <w:tabs>
          <w:tab w:val="left" w:pos="2835"/>
        </w:tabs>
        <w:spacing w:before="0"/>
        <w:ind w:left="2835" w:hanging="2835"/>
      </w:pPr>
      <w:r w:rsidRPr="00A01769">
        <w:t xml:space="preserve">Délka cesty: </w:t>
      </w:r>
      <w:r w:rsidRPr="00A01769">
        <w:tab/>
      </w:r>
      <w:r w:rsidR="005D41B2">
        <w:t>697</w:t>
      </w:r>
      <w:r w:rsidRPr="00A01769">
        <w:t xml:space="preserve"> m</w:t>
      </w:r>
    </w:p>
    <w:p w:rsidR="00B05FD0" w:rsidRPr="00A01769" w:rsidRDefault="00B05FD0" w:rsidP="00B05FD0">
      <w:pPr>
        <w:tabs>
          <w:tab w:val="left" w:pos="2835"/>
        </w:tabs>
        <w:spacing w:before="0"/>
        <w:ind w:left="2835" w:hanging="2835"/>
      </w:pPr>
      <w:r w:rsidRPr="00A01769">
        <w:t xml:space="preserve">Zpevnění vozovky: </w:t>
      </w:r>
      <w:r w:rsidRPr="00A01769">
        <w:tab/>
        <w:t>žádné</w:t>
      </w:r>
    </w:p>
    <w:p w:rsidR="00B05FD0" w:rsidRPr="00A01769" w:rsidRDefault="00B05FD0" w:rsidP="00B05FD0">
      <w:pPr>
        <w:tabs>
          <w:tab w:val="left" w:pos="2835"/>
        </w:tabs>
        <w:spacing w:before="0"/>
        <w:ind w:left="2835" w:hanging="2835"/>
      </w:pPr>
      <w:r w:rsidRPr="00A01769">
        <w:t xml:space="preserve">Odvodnění: </w:t>
      </w:r>
      <w:r w:rsidRPr="00A01769">
        <w:tab/>
        <w:t>žádné</w:t>
      </w:r>
    </w:p>
    <w:p w:rsidR="00B05FD0" w:rsidRPr="00A01769" w:rsidRDefault="00B05FD0" w:rsidP="00B05FD0">
      <w:pPr>
        <w:tabs>
          <w:tab w:val="left" w:pos="2835"/>
        </w:tabs>
        <w:spacing w:before="0"/>
        <w:ind w:left="2835" w:hanging="2835"/>
      </w:pPr>
      <w:r w:rsidRPr="00A01769">
        <w:t xml:space="preserve">Ozelenění: </w:t>
      </w:r>
      <w:r w:rsidRPr="00A01769">
        <w:tab/>
      </w:r>
      <w:r w:rsidR="00A01769" w:rsidRPr="00A01769">
        <w:t>IP2</w:t>
      </w:r>
    </w:p>
    <w:p w:rsidR="00B05FD0" w:rsidRPr="00A01769" w:rsidRDefault="00B05FD0" w:rsidP="00B05FD0">
      <w:pPr>
        <w:tabs>
          <w:tab w:val="left" w:pos="2835"/>
        </w:tabs>
        <w:spacing w:before="0"/>
        <w:ind w:left="2835" w:hanging="2835"/>
      </w:pPr>
      <w:r w:rsidRPr="00A01769">
        <w:t xml:space="preserve">Objekty na trase: </w:t>
      </w:r>
      <w:r w:rsidRPr="00A01769">
        <w:tab/>
      </w:r>
      <w:r w:rsidRPr="00A01769">
        <w:tab/>
        <w:t>žádné</w:t>
      </w:r>
    </w:p>
    <w:p w:rsidR="00B05FD0" w:rsidRPr="00A01769" w:rsidRDefault="00B05FD0" w:rsidP="00B05FD0">
      <w:pPr>
        <w:tabs>
          <w:tab w:val="left" w:pos="2835"/>
        </w:tabs>
        <w:spacing w:before="0"/>
        <w:ind w:left="2835" w:hanging="2835"/>
      </w:pPr>
      <w:r w:rsidRPr="00A01769">
        <w:t xml:space="preserve">Dotčená zařízení: </w:t>
      </w:r>
      <w:r w:rsidRPr="00A01769">
        <w:tab/>
      </w:r>
      <w:r w:rsidR="00A01769">
        <w:t>žádná</w:t>
      </w:r>
    </w:p>
    <w:p w:rsidR="00B05FD0" w:rsidRPr="00A01769" w:rsidRDefault="00B05FD0" w:rsidP="00B05FD0">
      <w:pPr>
        <w:tabs>
          <w:tab w:val="left" w:pos="2835"/>
        </w:tabs>
        <w:spacing w:before="0"/>
        <w:ind w:left="2835" w:hanging="2835"/>
      </w:pPr>
      <w:r w:rsidRPr="00A01769">
        <w:t xml:space="preserve">Doplňková funkce: </w:t>
      </w:r>
      <w:r w:rsidRPr="00A01769">
        <w:tab/>
      </w:r>
      <w:r w:rsidR="00A01769" w:rsidRPr="00D171FD">
        <w:t>ochrana ŽP, ochrana ZPF</w:t>
      </w:r>
    </w:p>
    <w:p w:rsidR="00B05FD0" w:rsidRPr="00A01769" w:rsidRDefault="00B05FD0" w:rsidP="00B05FD0">
      <w:pPr>
        <w:tabs>
          <w:tab w:val="left" w:pos="2835"/>
        </w:tabs>
        <w:spacing w:before="0"/>
        <w:ind w:left="2835" w:hanging="2835"/>
      </w:pPr>
      <w:r w:rsidRPr="00A01769">
        <w:t xml:space="preserve">Návrh opatření: </w:t>
      </w:r>
      <w:r w:rsidRPr="00A01769">
        <w:tab/>
      </w:r>
      <w:r w:rsidRPr="00A01769">
        <w:tab/>
      </w:r>
      <w:r w:rsidR="005A76F9">
        <w:t>Realizace cesty proběhne vytyčením.</w:t>
      </w:r>
    </w:p>
    <w:p w:rsidR="00B05FD0" w:rsidRPr="00A01769" w:rsidRDefault="00B246E8" w:rsidP="00B05FD0">
      <w:pPr>
        <w:tabs>
          <w:tab w:val="left" w:pos="2835"/>
        </w:tabs>
        <w:spacing w:before="0"/>
        <w:ind w:firstLine="0"/>
        <w:contextualSpacing/>
      </w:pPr>
      <w:r>
        <w:t>DTR</w:t>
      </w:r>
      <w:r w:rsidR="00B05FD0" w:rsidRPr="00A01769">
        <w:t>:</w:t>
      </w:r>
      <w:r w:rsidR="00B05FD0" w:rsidRPr="00A01769">
        <w:tab/>
        <w:t>ne</w:t>
      </w:r>
    </w:p>
    <w:p w:rsidR="00D70304" w:rsidRPr="00486A49" w:rsidRDefault="00D70304" w:rsidP="00025355">
      <w:pPr>
        <w:tabs>
          <w:tab w:val="left" w:pos="2835"/>
        </w:tabs>
        <w:spacing w:before="0"/>
        <w:ind w:left="2835" w:hanging="2835"/>
        <w:rPr>
          <w:highlight w:val="cyan"/>
        </w:rPr>
      </w:pPr>
    </w:p>
    <w:p w:rsidR="00C77CD7" w:rsidRPr="007536E7" w:rsidRDefault="00B05FD0" w:rsidP="00C77CD7">
      <w:pPr>
        <w:spacing w:before="0"/>
        <w:ind w:firstLine="284"/>
        <w:contextualSpacing/>
        <w:rPr>
          <w:b/>
        </w:rPr>
      </w:pPr>
      <w:r w:rsidRPr="007536E7">
        <w:rPr>
          <w:b/>
        </w:rPr>
        <w:t>Doplňková polní cesta DC3</w:t>
      </w:r>
    </w:p>
    <w:p w:rsidR="009D523E" w:rsidRPr="007536E7" w:rsidRDefault="009D523E" w:rsidP="00C3001F">
      <w:pPr>
        <w:tabs>
          <w:tab w:val="left" w:pos="2835"/>
        </w:tabs>
        <w:spacing w:before="0"/>
        <w:ind w:left="2835" w:hanging="2835"/>
      </w:pPr>
      <w:r w:rsidRPr="007536E7">
        <w:t>Kategorie:</w:t>
      </w:r>
      <w:r w:rsidRPr="007536E7">
        <w:tab/>
        <w:t>P 3,</w:t>
      </w:r>
      <w:r w:rsidR="00FB3231" w:rsidRPr="007536E7">
        <w:t>5</w:t>
      </w:r>
      <w:r w:rsidRPr="007536E7">
        <w:t>/20</w:t>
      </w:r>
    </w:p>
    <w:p w:rsidR="005A76F9" w:rsidRDefault="00C81CA7" w:rsidP="00C77CD7">
      <w:pPr>
        <w:tabs>
          <w:tab w:val="left" w:pos="2835"/>
        </w:tabs>
        <w:spacing w:before="0"/>
        <w:ind w:left="2835" w:hanging="2835"/>
      </w:pPr>
      <w:r w:rsidRPr="007536E7">
        <w:t xml:space="preserve">Stav: </w:t>
      </w:r>
      <w:r w:rsidRPr="007536E7">
        <w:tab/>
        <w:t xml:space="preserve">navržená </w:t>
      </w:r>
      <w:r w:rsidRPr="005A76F9">
        <w:t xml:space="preserve">zpevněná </w:t>
      </w:r>
      <w:r w:rsidRPr="007536E7">
        <w:t>komunikace, těleso komunikace v úrovni terénu, bez krajnice</w:t>
      </w:r>
      <w:r w:rsidR="005A76F9">
        <w:t>.</w:t>
      </w:r>
    </w:p>
    <w:p w:rsidR="00C77CD7" w:rsidRPr="007536E7" w:rsidRDefault="00C77CD7" w:rsidP="00C77CD7">
      <w:pPr>
        <w:tabs>
          <w:tab w:val="left" w:pos="2835"/>
        </w:tabs>
        <w:spacing w:before="0"/>
        <w:ind w:left="2835" w:hanging="2835"/>
      </w:pPr>
      <w:r w:rsidRPr="007536E7">
        <w:t xml:space="preserve">Umístění cesty: </w:t>
      </w:r>
      <w:r w:rsidRPr="007536E7">
        <w:tab/>
      </w:r>
      <w:r w:rsidR="00AB2658" w:rsidRPr="007536E7">
        <w:t>východně</w:t>
      </w:r>
      <w:r w:rsidR="0010318A" w:rsidRPr="007536E7">
        <w:t xml:space="preserve"> od intravilánu</w:t>
      </w:r>
      <w:r w:rsidR="00FB3231" w:rsidRPr="007536E7">
        <w:t>, lokalita kachní rybník</w:t>
      </w:r>
    </w:p>
    <w:p w:rsidR="00C77CD7" w:rsidRPr="007536E7" w:rsidRDefault="00C77CD7" w:rsidP="00C77CD7">
      <w:pPr>
        <w:tabs>
          <w:tab w:val="left" w:pos="2835"/>
        </w:tabs>
        <w:spacing w:before="0"/>
        <w:ind w:left="2835" w:hanging="2835"/>
      </w:pPr>
      <w:r w:rsidRPr="007536E7">
        <w:t xml:space="preserve">Popis a trasa cesty: </w:t>
      </w:r>
      <w:r w:rsidRPr="007536E7">
        <w:tab/>
      </w:r>
      <w:r w:rsidR="00FB3231" w:rsidRPr="007536E7">
        <w:t>Cesta se odpojuje ze silnice II/446</w:t>
      </w:r>
      <w:r w:rsidR="00553E19" w:rsidRPr="007536E7">
        <w:t>, směřuje na východ k náhonu, stáčí se na jih, podél náhonu a napojuje se na MK3</w:t>
      </w:r>
      <w:r w:rsidR="00B94DF9" w:rsidRPr="007536E7">
        <w:t xml:space="preserve"> </w:t>
      </w:r>
    </w:p>
    <w:p w:rsidR="00C77CD7" w:rsidRPr="007536E7" w:rsidRDefault="00C77CD7" w:rsidP="00553E19">
      <w:pPr>
        <w:tabs>
          <w:tab w:val="left" w:pos="2835"/>
        </w:tabs>
        <w:spacing w:before="0"/>
        <w:ind w:left="2835" w:hanging="2835"/>
      </w:pPr>
      <w:r w:rsidRPr="007536E7">
        <w:t>Připojení na komunikace</w:t>
      </w:r>
      <w:r w:rsidR="00F2196E" w:rsidRPr="007536E7">
        <w:t>:</w:t>
      </w:r>
      <w:r w:rsidR="00F2196E" w:rsidRPr="007536E7">
        <w:tab/>
      </w:r>
      <w:r w:rsidR="00553E19" w:rsidRPr="007536E7">
        <w:t>Cesta se odpojuje ze silnice II/446</w:t>
      </w:r>
      <w:r w:rsidR="000C7153">
        <w:t xml:space="preserve"> sjezdem S</w:t>
      </w:r>
      <w:r w:rsidR="005D41B2">
        <w:t>7</w:t>
      </w:r>
      <w:r w:rsidR="00553E19" w:rsidRPr="007536E7">
        <w:t xml:space="preserve"> a napojuje na MK3</w:t>
      </w:r>
      <w:r w:rsidR="000C7153">
        <w:t xml:space="preserve"> sjezdem S</w:t>
      </w:r>
      <w:r w:rsidR="005D41B2">
        <w:t>18</w:t>
      </w:r>
      <w:r w:rsidR="00553E19" w:rsidRPr="007536E7">
        <w:t>. Připojení na komunikace bude označeno pomocí dopravního zařízení č. Z11g „Směrový sloupek červený kulatý“, popř. ještě pomocí svislého dopravního značení P 4 „Dej přednost v jízdě!“ nebo P 6 „Stůj, dej přednost v jízdě!“.</w:t>
      </w:r>
      <w:r w:rsidR="00CB6AA2">
        <w:t xml:space="preserve"> Rozhledové poměry jsou vyhovující.</w:t>
      </w:r>
    </w:p>
    <w:p w:rsidR="00553E19" w:rsidRPr="007536E7" w:rsidRDefault="001B22E5" w:rsidP="00C77CD7">
      <w:pPr>
        <w:tabs>
          <w:tab w:val="left" w:pos="2835"/>
        </w:tabs>
        <w:spacing w:before="0"/>
        <w:ind w:left="2835" w:hanging="2835"/>
      </w:pPr>
      <w:r w:rsidRPr="007536E7">
        <w:t xml:space="preserve">Sklonové poměry: </w:t>
      </w:r>
      <w:r w:rsidRPr="007536E7">
        <w:tab/>
      </w:r>
      <w:r w:rsidR="00553E19" w:rsidRPr="007536E7">
        <w:t>Niveleta cesty po celé délce v rovině.</w:t>
      </w:r>
      <w:r w:rsidR="00CB6AA2">
        <w:t xml:space="preserve"> Pouze ve staničení 0,000 – 0,0100 klesá z náspu komunikace. To zaručí </w:t>
      </w:r>
      <w:proofErr w:type="spellStart"/>
      <w:r w:rsidR="00CB6AA2">
        <w:t>nenatékání</w:t>
      </w:r>
      <w:proofErr w:type="spellEnd"/>
      <w:r w:rsidR="00CB6AA2">
        <w:t xml:space="preserve"> vody na komunikaci.</w:t>
      </w:r>
    </w:p>
    <w:p w:rsidR="00C77CD7" w:rsidRPr="007536E7" w:rsidRDefault="00B05FD0" w:rsidP="00C77CD7">
      <w:pPr>
        <w:tabs>
          <w:tab w:val="left" w:pos="2835"/>
        </w:tabs>
        <w:spacing w:before="0"/>
        <w:ind w:left="2835" w:hanging="2835"/>
      </w:pPr>
      <w:r w:rsidRPr="007536E7">
        <w:t xml:space="preserve">Délka cesty: </w:t>
      </w:r>
      <w:r w:rsidRPr="007536E7">
        <w:tab/>
      </w:r>
      <w:r w:rsidR="00553E19" w:rsidRPr="007536E7">
        <w:t>76</w:t>
      </w:r>
      <w:r w:rsidR="005D41B2">
        <w:t>7</w:t>
      </w:r>
      <w:r w:rsidR="00C77CD7" w:rsidRPr="007536E7">
        <w:t xml:space="preserve"> m</w:t>
      </w:r>
    </w:p>
    <w:p w:rsidR="00553E19" w:rsidRPr="007536E7" w:rsidRDefault="00C77CD7" w:rsidP="00553E19">
      <w:pPr>
        <w:pStyle w:val="zpravaLoucka"/>
        <w:tabs>
          <w:tab w:val="left" w:pos="2835"/>
        </w:tabs>
        <w:ind w:left="2835" w:hanging="2835"/>
        <w:rPr>
          <w:color w:val="auto"/>
        </w:rPr>
      </w:pPr>
      <w:r w:rsidRPr="007536E7">
        <w:t xml:space="preserve">Zpevnění vozovky: </w:t>
      </w:r>
      <w:r w:rsidRPr="007536E7">
        <w:tab/>
      </w:r>
      <w:r w:rsidR="00553E19" w:rsidRPr="007536E7">
        <w:rPr>
          <w:color w:val="auto"/>
        </w:rPr>
        <w:t>stav – nezpevněný povrch</w:t>
      </w:r>
    </w:p>
    <w:p w:rsidR="00C77CD7" w:rsidRPr="007536E7" w:rsidRDefault="00553E19" w:rsidP="00553E19">
      <w:pPr>
        <w:tabs>
          <w:tab w:val="left" w:pos="2835"/>
        </w:tabs>
        <w:spacing w:before="0"/>
        <w:ind w:left="2835" w:hanging="2835"/>
      </w:pPr>
      <w:r w:rsidRPr="007536E7">
        <w:tab/>
        <w:t>návrh – zatravněný povrch PN 6-5. dle Katalog vozovek polních cest TP2. Cesta bude sloužit pro přístup k Mlýnskému náhonu.</w:t>
      </w:r>
    </w:p>
    <w:p w:rsidR="009E3742" w:rsidRPr="007536E7" w:rsidRDefault="009E3742" w:rsidP="009E3742">
      <w:pPr>
        <w:tabs>
          <w:tab w:val="left" w:pos="2835"/>
        </w:tabs>
        <w:spacing w:before="0"/>
        <w:ind w:left="2835" w:hanging="2835"/>
      </w:pPr>
      <w:r w:rsidRPr="007536E7">
        <w:t xml:space="preserve">Odvodnění: </w:t>
      </w:r>
      <w:r w:rsidRPr="007536E7">
        <w:tab/>
        <w:t>žádné</w:t>
      </w:r>
    </w:p>
    <w:p w:rsidR="00F3135F" w:rsidRPr="007536E7" w:rsidRDefault="00F3135F" w:rsidP="00F3135F">
      <w:pPr>
        <w:tabs>
          <w:tab w:val="left" w:pos="2835"/>
        </w:tabs>
        <w:spacing w:before="0"/>
        <w:ind w:left="2835" w:hanging="2835"/>
      </w:pPr>
      <w:r w:rsidRPr="007536E7">
        <w:t xml:space="preserve">Ozelenění: </w:t>
      </w:r>
      <w:r w:rsidRPr="007536E7">
        <w:tab/>
        <w:t>žádné</w:t>
      </w:r>
    </w:p>
    <w:p w:rsidR="00F3135F" w:rsidRDefault="00F3135F" w:rsidP="00F3135F">
      <w:pPr>
        <w:tabs>
          <w:tab w:val="left" w:pos="2835"/>
        </w:tabs>
        <w:spacing w:before="0"/>
        <w:ind w:left="2835" w:hanging="2835"/>
      </w:pPr>
      <w:r w:rsidRPr="007536E7">
        <w:t xml:space="preserve">Objekty na trase: </w:t>
      </w:r>
      <w:r w:rsidRPr="007536E7">
        <w:tab/>
      </w:r>
      <w:r w:rsidRPr="007536E7">
        <w:tab/>
      </w:r>
      <w:r w:rsidR="00772755">
        <w:t>0,000 – sjezd S7</w:t>
      </w:r>
    </w:p>
    <w:p w:rsidR="00772755" w:rsidRPr="007536E7" w:rsidRDefault="00772755" w:rsidP="00F3135F">
      <w:pPr>
        <w:tabs>
          <w:tab w:val="left" w:pos="2835"/>
        </w:tabs>
        <w:spacing w:before="0"/>
        <w:ind w:left="2835" w:hanging="2835"/>
      </w:pPr>
      <w:r>
        <w:tab/>
        <w:t>0,767 – sjezd S18</w:t>
      </w:r>
    </w:p>
    <w:p w:rsidR="00EC26F5" w:rsidRPr="007536E7" w:rsidRDefault="00F3135F" w:rsidP="00EC26F5">
      <w:pPr>
        <w:tabs>
          <w:tab w:val="left" w:pos="2835"/>
        </w:tabs>
        <w:spacing w:before="0"/>
        <w:ind w:left="2835" w:hanging="2835"/>
      </w:pPr>
      <w:r w:rsidRPr="007536E7">
        <w:t xml:space="preserve">Dotčená zařízení: </w:t>
      </w:r>
      <w:r w:rsidRPr="007536E7">
        <w:tab/>
      </w:r>
      <w:r w:rsidR="00EC26F5" w:rsidRPr="007536E7">
        <w:t>km 0,</w:t>
      </w:r>
      <w:r w:rsidR="00553E19" w:rsidRPr="007536E7">
        <w:t>000</w:t>
      </w:r>
      <w:r w:rsidR="00EC26F5" w:rsidRPr="007536E7">
        <w:t xml:space="preserve"> </w:t>
      </w:r>
      <w:r w:rsidR="00EF5BA9" w:rsidRPr="007536E7">
        <w:t>–</w:t>
      </w:r>
      <w:r w:rsidR="00EC26F5" w:rsidRPr="007536E7">
        <w:t xml:space="preserve"> 0,</w:t>
      </w:r>
      <w:r w:rsidR="007536E7" w:rsidRPr="007536E7">
        <w:t>100</w:t>
      </w:r>
      <w:r w:rsidR="00EC26F5" w:rsidRPr="007536E7">
        <w:t xml:space="preserve"> </w:t>
      </w:r>
      <w:r w:rsidR="00EF5BA9" w:rsidRPr="007536E7">
        <w:t>–</w:t>
      </w:r>
      <w:r w:rsidR="00EC26F5" w:rsidRPr="007536E7">
        <w:t xml:space="preserve"> </w:t>
      </w:r>
      <w:r w:rsidR="007536E7" w:rsidRPr="007536E7">
        <w:t>vodovod</w:t>
      </w:r>
      <w:r w:rsidR="00EC26F5" w:rsidRPr="007536E7">
        <w:t xml:space="preserve"> </w:t>
      </w:r>
    </w:p>
    <w:p w:rsidR="004A6D12" w:rsidRPr="007536E7" w:rsidRDefault="004A6D12" w:rsidP="00EC26F5">
      <w:pPr>
        <w:tabs>
          <w:tab w:val="left" w:pos="2835"/>
        </w:tabs>
        <w:spacing w:before="0"/>
        <w:ind w:left="2835" w:hanging="2835"/>
      </w:pPr>
      <w:r w:rsidRPr="007536E7">
        <w:t xml:space="preserve">Doplňková funkce: </w:t>
      </w:r>
      <w:r w:rsidRPr="007536E7">
        <w:tab/>
      </w:r>
      <w:r w:rsidR="00553E19" w:rsidRPr="007536E7">
        <w:t>vodohospodářská opatření</w:t>
      </w:r>
    </w:p>
    <w:p w:rsidR="005A76F9" w:rsidRPr="003B5C23" w:rsidRDefault="00C77CD7" w:rsidP="005A76F9">
      <w:pPr>
        <w:tabs>
          <w:tab w:val="left" w:pos="2835"/>
        </w:tabs>
        <w:spacing w:before="0"/>
        <w:ind w:left="2835" w:hanging="2835"/>
        <w:contextualSpacing/>
        <w:rPr>
          <w:rFonts w:cs="Tahoma"/>
        </w:rPr>
      </w:pPr>
      <w:r w:rsidRPr="007536E7">
        <w:t xml:space="preserve">Návrh opatření: </w:t>
      </w:r>
      <w:r w:rsidRPr="007536E7">
        <w:tab/>
      </w:r>
      <w:r w:rsidR="005A76F9">
        <w:rPr>
          <w:rFonts w:cs="Tahoma"/>
        </w:rPr>
        <w:t>Polní cestu je vhodné dle vyjádření vodoprávního úřadu vhodné realizovat jako součást rekonstrukce a odbahnění mlýnského náhonu. Tato rekonstrukce je zahrnuta v PSZ v kapitole Vodohospodářská opatření jako prvek Náhon.</w:t>
      </w:r>
    </w:p>
    <w:p w:rsidR="00B05FD0" w:rsidRPr="007536E7" w:rsidRDefault="00B246E8" w:rsidP="005A76F9">
      <w:pPr>
        <w:tabs>
          <w:tab w:val="left" w:pos="2835"/>
        </w:tabs>
        <w:spacing w:before="0"/>
        <w:ind w:left="2835" w:hanging="2835"/>
      </w:pPr>
      <w:r>
        <w:t>DTR</w:t>
      </w:r>
      <w:r w:rsidR="0052238E" w:rsidRPr="007536E7">
        <w:t>:</w:t>
      </w:r>
      <w:r w:rsidR="0052238E" w:rsidRPr="007536E7">
        <w:tab/>
      </w:r>
      <w:r w:rsidR="00D42A28">
        <w:t>ne</w:t>
      </w:r>
    </w:p>
    <w:p w:rsidR="00274AE8" w:rsidRDefault="00274AE8" w:rsidP="00C36322">
      <w:pPr>
        <w:spacing w:before="0"/>
        <w:ind w:firstLine="0"/>
        <w:contextualSpacing/>
        <w:rPr>
          <w:b/>
          <w:highlight w:val="cyan"/>
        </w:rPr>
      </w:pPr>
    </w:p>
    <w:p w:rsidR="00274AE8" w:rsidRPr="00DA091A" w:rsidRDefault="00274AE8" w:rsidP="00274AE8">
      <w:pPr>
        <w:spacing w:before="0"/>
        <w:ind w:firstLine="284"/>
        <w:contextualSpacing/>
      </w:pPr>
      <w:r w:rsidRPr="00274AE8">
        <w:rPr>
          <w:b/>
        </w:rPr>
        <w:lastRenderedPageBreak/>
        <w:t>Doplňková polní cesta DC</w:t>
      </w:r>
      <w:r w:rsidR="00C36322">
        <w:rPr>
          <w:b/>
        </w:rPr>
        <w:t>4</w:t>
      </w:r>
    </w:p>
    <w:p w:rsidR="00274AE8" w:rsidRPr="00274AE8" w:rsidRDefault="00274AE8" w:rsidP="00274AE8">
      <w:pPr>
        <w:tabs>
          <w:tab w:val="left" w:pos="2835"/>
        </w:tabs>
        <w:spacing w:before="0"/>
        <w:ind w:left="2835" w:hanging="2835"/>
      </w:pPr>
      <w:r w:rsidRPr="00274AE8">
        <w:t>Kategorie:</w:t>
      </w:r>
      <w:r w:rsidRPr="00274AE8">
        <w:tab/>
        <w:t>P 3,5/20</w:t>
      </w:r>
    </w:p>
    <w:p w:rsidR="00274AE8" w:rsidRPr="00274AE8" w:rsidRDefault="00274AE8" w:rsidP="00274AE8">
      <w:pPr>
        <w:tabs>
          <w:tab w:val="left" w:pos="2835"/>
        </w:tabs>
        <w:spacing w:before="0"/>
        <w:ind w:left="2835" w:hanging="2835"/>
      </w:pPr>
      <w:r w:rsidRPr="00274AE8">
        <w:t xml:space="preserve">Stav: </w:t>
      </w:r>
      <w:r w:rsidRPr="00274AE8">
        <w:tab/>
        <w:t xml:space="preserve">navržená </w:t>
      </w:r>
      <w:r w:rsidRPr="003D613E">
        <w:t>nezpevněná</w:t>
      </w:r>
      <w:r w:rsidRPr="00274AE8">
        <w:t xml:space="preserve"> komunikace, těleso komunikace v úrovni terénu, bez krajnice, v úseku 20 m (km 0,000 – 0,020) od napojení na komunikaci II. třídy je navržen zpevněný povrch</w:t>
      </w:r>
    </w:p>
    <w:p w:rsidR="00274AE8" w:rsidRPr="00274AE8" w:rsidRDefault="00274AE8" w:rsidP="00274AE8">
      <w:pPr>
        <w:tabs>
          <w:tab w:val="left" w:pos="2835"/>
        </w:tabs>
        <w:spacing w:before="0"/>
        <w:ind w:left="2835" w:hanging="2835"/>
      </w:pPr>
      <w:r w:rsidRPr="00274AE8">
        <w:t xml:space="preserve">Umístění cesty: </w:t>
      </w:r>
      <w:r w:rsidRPr="00274AE8">
        <w:tab/>
        <w:t>lokalita Mezi vodami</w:t>
      </w:r>
    </w:p>
    <w:p w:rsidR="00274AE8" w:rsidRPr="00274AE8" w:rsidRDefault="00274AE8" w:rsidP="00274AE8">
      <w:pPr>
        <w:tabs>
          <w:tab w:val="left" w:pos="2835"/>
        </w:tabs>
        <w:spacing w:before="0"/>
        <w:ind w:left="2835" w:hanging="2835"/>
      </w:pPr>
      <w:r w:rsidRPr="00274AE8">
        <w:t xml:space="preserve">Popis a trasa cesty: </w:t>
      </w:r>
      <w:r w:rsidRPr="00274AE8">
        <w:tab/>
        <w:t>Cesta vede od napojení na II/446 podél toku Oskava.</w:t>
      </w:r>
    </w:p>
    <w:p w:rsidR="00274AE8" w:rsidRPr="00274AE8" w:rsidRDefault="00274AE8" w:rsidP="00274AE8">
      <w:pPr>
        <w:tabs>
          <w:tab w:val="left" w:pos="2835"/>
        </w:tabs>
        <w:spacing w:before="0"/>
        <w:ind w:left="2835" w:hanging="2835"/>
      </w:pPr>
      <w:r w:rsidRPr="00274AE8">
        <w:t>Připojení na komunikace:</w:t>
      </w:r>
      <w:r w:rsidRPr="00274AE8">
        <w:tab/>
        <w:t>Polní cesta je napojena sjezdem S</w:t>
      </w:r>
      <w:r w:rsidR="00772755">
        <w:t>6</w:t>
      </w:r>
      <w:r w:rsidRPr="00274AE8">
        <w:t xml:space="preserve"> na silnici II/446.</w:t>
      </w:r>
      <w:r w:rsidRPr="00274AE8">
        <w:rPr>
          <w:rFonts w:cs="Tahoma"/>
        </w:rPr>
        <w:t xml:space="preserve"> V místě napojení na stávající komunikaci budou osazeny směrové sloupy Z11g červené barvy. </w:t>
      </w:r>
      <w:r w:rsidR="00864E96">
        <w:rPr>
          <w:rFonts w:cs="Tahoma"/>
        </w:rPr>
        <w:t>Rozhledové poměry jsou vyhovující.</w:t>
      </w:r>
      <w:r w:rsidR="00C36322">
        <w:rPr>
          <w:rFonts w:cs="Tahoma"/>
        </w:rPr>
        <w:t xml:space="preserve"> Na cestu se napojuje DC5 (0,397 km).</w:t>
      </w:r>
    </w:p>
    <w:p w:rsidR="00274AE8" w:rsidRPr="00274AE8" w:rsidRDefault="00274AE8" w:rsidP="00274AE8">
      <w:pPr>
        <w:tabs>
          <w:tab w:val="left" w:pos="2835"/>
        </w:tabs>
        <w:spacing w:before="0"/>
        <w:ind w:left="2835" w:hanging="2835"/>
      </w:pPr>
      <w:r w:rsidRPr="00274AE8">
        <w:t xml:space="preserve">Sklonové poměry: </w:t>
      </w:r>
      <w:r w:rsidRPr="00274AE8">
        <w:tab/>
        <w:t>Niveleta cesty po celé délce v rovině.</w:t>
      </w:r>
      <w:r w:rsidR="00864E96">
        <w:t xml:space="preserve"> Pouze v km 0,000 – 0,020 klesá z náspu silnice. Proto je zajištěno </w:t>
      </w:r>
      <w:proofErr w:type="spellStart"/>
      <w:r w:rsidR="00864E96">
        <w:t>nenatékání</w:t>
      </w:r>
      <w:proofErr w:type="spellEnd"/>
      <w:r w:rsidR="00864E96">
        <w:t xml:space="preserve"> vody na komunikaci.</w:t>
      </w:r>
    </w:p>
    <w:p w:rsidR="00274AE8" w:rsidRPr="00274AE8" w:rsidRDefault="00274AE8" w:rsidP="00274AE8">
      <w:pPr>
        <w:tabs>
          <w:tab w:val="left" w:pos="2835"/>
        </w:tabs>
        <w:spacing w:before="0"/>
        <w:ind w:left="2835" w:hanging="2835"/>
      </w:pPr>
      <w:r w:rsidRPr="00274AE8">
        <w:t xml:space="preserve">Délka cesty: </w:t>
      </w:r>
      <w:r w:rsidRPr="00274AE8">
        <w:tab/>
        <w:t>3</w:t>
      </w:r>
      <w:r w:rsidR="005D41B2">
        <w:t>89</w:t>
      </w:r>
      <w:r w:rsidRPr="00274AE8">
        <w:t xml:space="preserve"> m</w:t>
      </w:r>
    </w:p>
    <w:p w:rsidR="00274AE8" w:rsidRPr="00274AE8" w:rsidRDefault="00274AE8" w:rsidP="00274AE8">
      <w:pPr>
        <w:tabs>
          <w:tab w:val="left" w:pos="2835"/>
        </w:tabs>
        <w:spacing w:before="0"/>
        <w:ind w:left="2835" w:hanging="2835"/>
      </w:pPr>
      <w:r w:rsidRPr="00274AE8">
        <w:t xml:space="preserve">Zpevnění vozovky: </w:t>
      </w:r>
      <w:r w:rsidRPr="00274AE8">
        <w:tab/>
        <w:t>žádné</w:t>
      </w:r>
    </w:p>
    <w:p w:rsidR="00274AE8" w:rsidRPr="00274AE8" w:rsidRDefault="00274AE8" w:rsidP="00274AE8">
      <w:pPr>
        <w:tabs>
          <w:tab w:val="left" w:pos="2835"/>
        </w:tabs>
        <w:spacing w:before="0"/>
        <w:ind w:left="2835" w:hanging="2835"/>
      </w:pPr>
      <w:r w:rsidRPr="00274AE8">
        <w:tab/>
        <w:t xml:space="preserve">km 0,000 – 0,020 návrh </w:t>
      </w:r>
      <w:r w:rsidRPr="003D613E">
        <w:t xml:space="preserve">zpevněného povrchu </w:t>
      </w:r>
      <w:r w:rsidRPr="00274AE8">
        <w:t>– mechanicky zpevněné kamenivo PN 6-5 dle Katalog vozovek polních cest TP2</w:t>
      </w:r>
    </w:p>
    <w:p w:rsidR="00274AE8" w:rsidRPr="00274AE8" w:rsidRDefault="00274AE8" w:rsidP="00274AE8">
      <w:pPr>
        <w:tabs>
          <w:tab w:val="left" w:pos="2835"/>
        </w:tabs>
        <w:spacing w:before="0"/>
        <w:ind w:left="2835" w:hanging="2835"/>
      </w:pPr>
      <w:r w:rsidRPr="00274AE8">
        <w:t xml:space="preserve">Odvodnění: </w:t>
      </w:r>
      <w:r w:rsidRPr="00274AE8">
        <w:tab/>
      </w:r>
      <w:r w:rsidRPr="00274AE8">
        <w:rPr>
          <w:szCs w:val="20"/>
        </w:rPr>
        <w:t>žádné</w:t>
      </w:r>
    </w:p>
    <w:p w:rsidR="00274AE8" w:rsidRPr="00274AE8" w:rsidRDefault="00274AE8" w:rsidP="00274AE8">
      <w:pPr>
        <w:tabs>
          <w:tab w:val="left" w:pos="2835"/>
        </w:tabs>
        <w:spacing w:before="0"/>
        <w:ind w:left="2835" w:hanging="2835"/>
      </w:pPr>
      <w:r w:rsidRPr="00274AE8">
        <w:t xml:space="preserve">Ozelenění: </w:t>
      </w:r>
      <w:r w:rsidRPr="00274AE8">
        <w:tab/>
        <w:t>cesta je součástí RBC424 Šumvald</w:t>
      </w:r>
    </w:p>
    <w:p w:rsidR="00274AE8" w:rsidRPr="00274AE8" w:rsidRDefault="00274AE8" w:rsidP="00274AE8">
      <w:pPr>
        <w:tabs>
          <w:tab w:val="left" w:pos="2835"/>
        </w:tabs>
        <w:spacing w:before="0"/>
        <w:ind w:left="2835" w:hanging="2835"/>
      </w:pPr>
      <w:r w:rsidRPr="00274AE8">
        <w:t xml:space="preserve">Objekty na trase: </w:t>
      </w:r>
      <w:r w:rsidRPr="00274AE8">
        <w:tab/>
      </w:r>
      <w:r w:rsidR="00772755">
        <w:t>km 0,000 – sjezd S6</w:t>
      </w:r>
    </w:p>
    <w:p w:rsidR="00274AE8" w:rsidRPr="00274AE8" w:rsidRDefault="00274AE8" w:rsidP="00274AE8">
      <w:pPr>
        <w:tabs>
          <w:tab w:val="left" w:pos="2835"/>
        </w:tabs>
        <w:spacing w:before="0"/>
        <w:ind w:left="2835" w:hanging="2835"/>
      </w:pPr>
      <w:r w:rsidRPr="00274AE8">
        <w:t xml:space="preserve">Dotčená zařízení: </w:t>
      </w:r>
      <w:r w:rsidRPr="00274AE8">
        <w:tab/>
        <w:t>žádná</w:t>
      </w:r>
    </w:p>
    <w:p w:rsidR="00274AE8" w:rsidRPr="00274AE8" w:rsidRDefault="00274AE8" w:rsidP="00274AE8">
      <w:pPr>
        <w:tabs>
          <w:tab w:val="left" w:pos="2835"/>
        </w:tabs>
        <w:spacing w:before="0"/>
        <w:ind w:left="2835" w:hanging="2835"/>
      </w:pPr>
      <w:r w:rsidRPr="00274AE8">
        <w:t xml:space="preserve">Doplňková funkce: </w:t>
      </w:r>
      <w:r w:rsidRPr="00274AE8">
        <w:tab/>
        <w:t>ochrana ŽP</w:t>
      </w:r>
    </w:p>
    <w:p w:rsidR="00274AE8" w:rsidRPr="00274AE8" w:rsidRDefault="00274AE8" w:rsidP="00274AE8">
      <w:pPr>
        <w:tabs>
          <w:tab w:val="left" w:pos="2835"/>
        </w:tabs>
        <w:spacing w:before="0"/>
        <w:ind w:left="2835" w:hanging="2835"/>
      </w:pPr>
      <w:r w:rsidRPr="00274AE8">
        <w:t xml:space="preserve">Návrh opatření: </w:t>
      </w:r>
      <w:r w:rsidRPr="00274AE8">
        <w:tab/>
      </w:r>
      <w:r w:rsidR="003D613E">
        <w:t>Realizace cesty proběhne vytyčením.</w:t>
      </w:r>
    </w:p>
    <w:p w:rsidR="009537A9" w:rsidRDefault="00B246E8" w:rsidP="00274AE8">
      <w:pPr>
        <w:tabs>
          <w:tab w:val="left" w:pos="2835"/>
        </w:tabs>
        <w:spacing w:before="0"/>
        <w:ind w:left="2835" w:hanging="2835"/>
      </w:pPr>
      <w:r>
        <w:t>DTR</w:t>
      </w:r>
      <w:r w:rsidR="00274AE8" w:rsidRPr="00274AE8">
        <w:t>:</w:t>
      </w:r>
      <w:r w:rsidR="00274AE8" w:rsidRPr="00274AE8">
        <w:tab/>
        <w:t>ne</w:t>
      </w:r>
    </w:p>
    <w:p w:rsidR="00C36322" w:rsidRDefault="00C36322" w:rsidP="00274AE8">
      <w:pPr>
        <w:tabs>
          <w:tab w:val="left" w:pos="2835"/>
        </w:tabs>
        <w:spacing w:before="0"/>
        <w:ind w:left="2835" w:hanging="2835"/>
      </w:pPr>
    </w:p>
    <w:p w:rsidR="00C36322" w:rsidRDefault="00C36322" w:rsidP="00C36322">
      <w:pPr>
        <w:tabs>
          <w:tab w:val="left" w:pos="2835"/>
        </w:tabs>
        <w:spacing w:before="0"/>
        <w:ind w:firstLine="0"/>
        <w:contextualSpacing/>
      </w:pPr>
    </w:p>
    <w:p w:rsidR="00C36322" w:rsidRPr="007816B7" w:rsidRDefault="00C36322" w:rsidP="00C36322">
      <w:pPr>
        <w:spacing w:before="0"/>
        <w:ind w:firstLine="284"/>
        <w:contextualSpacing/>
        <w:rPr>
          <w:b/>
        </w:rPr>
      </w:pPr>
      <w:r w:rsidRPr="007816B7">
        <w:rPr>
          <w:b/>
        </w:rPr>
        <w:t>Doplňková polní cesta DC</w:t>
      </w:r>
      <w:r>
        <w:rPr>
          <w:b/>
        </w:rPr>
        <w:t>5</w:t>
      </w:r>
    </w:p>
    <w:p w:rsidR="00C36322" w:rsidRPr="007816B7" w:rsidRDefault="00C36322" w:rsidP="00C36322">
      <w:pPr>
        <w:tabs>
          <w:tab w:val="left" w:pos="2835"/>
        </w:tabs>
        <w:spacing w:before="0"/>
        <w:ind w:left="2835" w:hanging="2835"/>
      </w:pPr>
      <w:r w:rsidRPr="007816B7">
        <w:t>Kategorie:</w:t>
      </w:r>
      <w:r w:rsidRPr="007816B7">
        <w:tab/>
        <w:t>P 3,5/20</w:t>
      </w:r>
    </w:p>
    <w:p w:rsidR="00C36322" w:rsidRPr="007816B7" w:rsidRDefault="00C36322" w:rsidP="00C36322">
      <w:pPr>
        <w:tabs>
          <w:tab w:val="left" w:pos="2835"/>
        </w:tabs>
        <w:spacing w:before="0"/>
        <w:ind w:left="2835" w:hanging="2835"/>
      </w:pPr>
      <w:r w:rsidRPr="007816B7">
        <w:t xml:space="preserve">Stav: </w:t>
      </w:r>
      <w:r w:rsidRPr="007816B7">
        <w:tab/>
        <w:t xml:space="preserve">navržená nezpevněná komunikace, těleso komunikace v úrovni terénu, </w:t>
      </w:r>
    </w:p>
    <w:p w:rsidR="00C36322" w:rsidRPr="007816B7" w:rsidRDefault="00C36322" w:rsidP="00C36322">
      <w:pPr>
        <w:tabs>
          <w:tab w:val="left" w:pos="2835"/>
        </w:tabs>
        <w:spacing w:before="0"/>
        <w:ind w:left="2835" w:hanging="2835"/>
      </w:pPr>
      <w:r w:rsidRPr="007816B7">
        <w:t xml:space="preserve">Umístění cesty: </w:t>
      </w:r>
      <w:r w:rsidRPr="007816B7">
        <w:tab/>
        <w:t>lokalita Mezi vodami</w:t>
      </w:r>
    </w:p>
    <w:p w:rsidR="00C36322" w:rsidRPr="007816B7" w:rsidRDefault="00C36322" w:rsidP="00C36322">
      <w:pPr>
        <w:tabs>
          <w:tab w:val="left" w:pos="2835"/>
        </w:tabs>
        <w:spacing w:before="0"/>
        <w:ind w:left="2835" w:hanging="2835"/>
      </w:pPr>
      <w:r w:rsidRPr="007816B7">
        <w:t xml:space="preserve">Popis a trasa cesty: </w:t>
      </w:r>
      <w:r w:rsidRPr="007816B7">
        <w:tab/>
        <w:t>Cesta navazuje na DC</w:t>
      </w:r>
      <w:r>
        <w:t>4</w:t>
      </w:r>
      <w:r w:rsidRPr="007816B7">
        <w:t>, směřuje na SV, stáčí se doprava na SZ až k silnici II/446.</w:t>
      </w:r>
    </w:p>
    <w:p w:rsidR="00C36322" w:rsidRPr="007816B7" w:rsidRDefault="00C36322" w:rsidP="00C36322">
      <w:pPr>
        <w:tabs>
          <w:tab w:val="left" w:pos="2835"/>
        </w:tabs>
        <w:spacing w:before="0"/>
        <w:ind w:left="2835" w:hanging="2835"/>
      </w:pPr>
      <w:r w:rsidRPr="007816B7">
        <w:t>Připojení na komunikace:</w:t>
      </w:r>
      <w:r w:rsidRPr="007816B7">
        <w:tab/>
        <w:t>cesta se napojuje na DC</w:t>
      </w:r>
      <w:r>
        <w:t>4, napojuje se na ni DC6 (0,460 km)</w:t>
      </w:r>
    </w:p>
    <w:p w:rsidR="00C36322" w:rsidRPr="007816B7" w:rsidRDefault="00C36322" w:rsidP="00C36322">
      <w:pPr>
        <w:tabs>
          <w:tab w:val="left" w:pos="2835"/>
        </w:tabs>
        <w:spacing w:before="0"/>
        <w:ind w:left="2835" w:hanging="2835"/>
      </w:pPr>
      <w:r w:rsidRPr="007816B7">
        <w:t xml:space="preserve">Sklonové poměry: </w:t>
      </w:r>
      <w:r w:rsidRPr="007816B7">
        <w:tab/>
        <w:t>Niveleta cesty po celé délce v rovině.</w:t>
      </w:r>
    </w:p>
    <w:p w:rsidR="00C36322" w:rsidRPr="007816B7" w:rsidRDefault="00C36322" w:rsidP="00C36322">
      <w:pPr>
        <w:tabs>
          <w:tab w:val="left" w:pos="2835"/>
        </w:tabs>
        <w:spacing w:before="0"/>
        <w:ind w:left="2835" w:hanging="2835"/>
      </w:pPr>
      <w:r w:rsidRPr="007816B7">
        <w:t xml:space="preserve">Délka cesty: </w:t>
      </w:r>
      <w:r w:rsidRPr="007816B7">
        <w:tab/>
        <w:t>7</w:t>
      </w:r>
      <w:r w:rsidR="005D41B2">
        <w:t>25</w:t>
      </w:r>
      <w:r w:rsidRPr="007816B7">
        <w:t xml:space="preserve"> m</w:t>
      </w:r>
    </w:p>
    <w:p w:rsidR="00C36322" w:rsidRPr="007816B7" w:rsidRDefault="00C36322" w:rsidP="00C36322">
      <w:pPr>
        <w:tabs>
          <w:tab w:val="left" w:pos="2835"/>
        </w:tabs>
        <w:spacing w:before="0"/>
        <w:ind w:left="2835" w:hanging="2835"/>
      </w:pPr>
      <w:r w:rsidRPr="007816B7">
        <w:t xml:space="preserve">Zpevnění vozovky: </w:t>
      </w:r>
      <w:r w:rsidRPr="007816B7">
        <w:tab/>
        <w:t>žádné</w:t>
      </w:r>
    </w:p>
    <w:p w:rsidR="00C36322" w:rsidRPr="007816B7" w:rsidRDefault="00C36322" w:rsidP="00C36322">
      <w:pPr>
        <w:tabs>
          <w:tab w:val="left" w:pos="2835"/>
        </w:tabs>
        <w:spacing w:before="0"/>
        <w:ind w:left="2835" w:hanging="2835"/>
      </w:pPr>
      <w:r w:rsidRPr="007816B7">
        <w:t xml:space="preserve">Odvodnění: </w:t>
      </w:r>
      <w:r w:rsidRPr="007816B7">
        <w:tab/>
      </w:r>
      <w:r w:rsidRPr="007816B7">
        <w:rPr>
          <w:szCs w:val="20"/>
        </w:rPr>
        <w:t>žádné</w:t>
      </w:r>
    </w:p>
    <w:p w:rsidR="00C36322" w:rsidRPr="007816B7" w:rsidRDefault="00C36322" w:rsidP="00C36322">
      <w:pPr>
        <w:tabs>
          <w:tab w:val="left" w:pos="2835"/>
        </w:tabs>
        <w:spacing w:before="0"/>
        <w:ind w:left="2835" w:hanging="2835"/>
      </w:pPr>
      <w:r w:rsidRPr="007816B7">
        <w:t xml:space="preserve">Ozelenění: </w:t>
      </w:r>
      <w:r w:rsidRPr="007816B7">
        <w:tab/>
        <w:t>žádné</w:t>
      </w:r>
    </w:p>
    <w:p w:rsidR="00C36322" w:rsidRPr="007816B7" w:rsidRDefault="00C36322" w:rsidP="00C36322">
      <w:pPr>
        <w:tabs>
          <w:tab w:val="left" w:pos="2835"/>
        </w:tabs>
        <w:spacing w:before="0"/>
        <w:ind w:left="2835" w:hanging="2835"/>
      </w:pPr>
      <w:r w:rsidRPr="007816B7">
        <w:t xml:space="preserve">Objekty na trase: </w:t>
      </w:r>
      <w:r w:rsidRPr="007816B7">
        <w:tab/>
        <w:t>žádné</w:t>
      </w:r>
    </w:p>
    <w:p w:rsidR="00C36322" w:rsidRPr="007816B7" w:rsidRDefault="00C36322" w:rsidP="00C36322">
      <w:pPr>
        <w:tabs>
          <w:tab w:val="left" w:pos="2835"/>
        </w:tabs>
        <w:spacing w:before="0"/>
        <w:ind w:left="2835" w:hanging="2835"/>
      </w:pPr>
      <w:r w:rsidRPr="007816B7">
        <w:t xml:space="preserve">Dotčená zařízení: </w:t>
      </w:r>
      <w:r w:rsidRPr="007816B7">
        <w:tab/>
        <w:t>žádná</w:t>
      </w:r>
    </w:p>
    <w:p w:rsidR="00C36322" w:rsidRPr="007816B7" w:rsidRDefault="00C36322" w:rsidP="00C36322">
      <w:pPr>
        <w:tabs>
          <w:tab w:val="left" w:pos="2835"/>
        </w:tabs>
        <w:spacing w:before="0"/>
        <w:ind w:left="2835" w:hanging="2835"/>
      </w:pPr>
      <w:r w:rsidRPr="007816B7">
        <w:t xml:space="preserve">Doplňková funkce: </w:t>
      </w:r>
      <w:r w:rsidRPr="007816B7">
        <w:tab/>
        <w:t>žádná</w:t>
      </w:r>
    </w:p>
    <w:p w:rsidR="003D613E" w:rsidRDefault="00C36322" w:rsidP="00C36322">
      <w:pPr>
        <w:tabs>
          <w:tab w:val="left" w:pos="2835"/>
        </w:tabs>
        <w:spacing w:before="0"/>
        <w:ind w:left="2835" w:hanging="2835"/>
      </w:pPr>
      <w:r w:rsidRPr="007816B7">
        <w:t xml:space="preserve">Návrh opatření: </w:t>
      </w:r>
      <w:r w:rsidRPr="007816B7">
        <w:tab/>
      </w:r>
      <w:r w:rsidR="003D613E">
        <w:t>Realizace cesty proběhne vytyčením.</w:t>
      </w:r>
    </w:p>
    <w:p w:rsidR="00C36322" w:rsidRPr="007816B7" w:rsidRDefault="00B246E8" w:rsidP="00C36322">
      <w:pPr>
        <w:tabs>
          <w:tab w:val="left" w:pos="2835"/>
        </w:tabs>
        <w:spacing w:before="0"/>
        <w:ind w:left="2835" w:hanging="2835"/>
      </w:pPr>
      <w:r>
        <w:t>DTR</w:t>
      </w:r>
      <w:r w:rsidR="00C36322" w:rsidRPr="007816B7">
        <w:t>:</w:t>
      </w:r>
      <w:r w:rsidR="00C36322" w:rsidRPr="007816B7">
        <w:tab/>
        <w:t>ne</w:t>
      </w:r>
    </w:p>
    <w:p w:rsidR="00964F18" w:rsidRDefault="00964F18" w:rsidP="00964F18">
      <w:pPr>
        <w:spacing w:before="0"/>
        <w:ind w:firstLine="284"/>
        <w:contextualSpacing/>
        <w:rPr>
          <w:b/>
        </w:rPr>
      </w:pPr>
    </w:p>
    <w:p w:rsidR="00964F18" w:rsidRPr="006429C6" w:rsidRDefault="00964F18" w:rsidP="00964F18">
      <w:pPr>
        <w:spacing w:before="0"/>
        <w:ind w:firstLine="284"/>
        <w:contextualSpacing/>
        <w:rPr>
          <w:b/>
        </w:rPr>
      </w:pPr>
      <w:r w:rsidRPr="006429C6">
        <w:rPr>
          <w:b/>
        </w:rPr>
        <w:t>Doplňková polní cesta DC</w:t>
      </w:r>
      <w:r>
        <w:rPr>
          <w:b/>
        </w:rPr>
        <w:t>6</w:t>
      </w:r>
    </w:p>
    <w:p w:rsidR="00964F18" w:rsidRPr="006429C6" w:rsidRDefault="00964F18" w:rsidP="00964F18">
      <w:pPr>
        <w:tabs>
          <w:tab w:val="left" w:pos="2835"/>
        </w:tabs>
        <w:spacing w:before="0"/>
        <w:ind w:left="2835" w:hanging="2835"/>
      </w:pPr>
      <w:r w:rsidRPr="006429C6">
        <w:t>Kategorie:</w:t>
      </w:r>
      <w:r w:rsidRPr="006429C6">
        <w:tab/>
        <w:t>P 3,5/20</w:t>
      </w:r>
    </w:p>
    <w:p w:rsidR="00964F18" w:rsidRPr="006429C6" w:rsidRDefault="00964F18" w:rsidP="00964F18">
      <w:pPr>
        <w:tabs>
          <w:tab w:val="left" w:pos="2835"/>
        </w:tabs>
        <w:spacing w:before="0"/>
        <w:ind w:left="2835" w:hanging="2835"/>
      </w:pPr>
      <w:r w:rsidRPr="006429C6">
        <w:t xml:space="preserve">Stav: </w:t>
      </w:r>
      <w:r w:rsidRPr="006429C6">
        <w:tab/>
        <w:t>navržená nezpevněná komunikace, těleso komunikace v úrovni terénu, bez krajnice</w:t>
      </w:r>
    </w:p>
    <w:p w:rsidR="00964F18" w:rsidRPr="006429C6" w:rsidRDefault="00964F18" w:rsidP="00964F18">
      <w:pPr>
        <w:tabs>
          <w:tab w:val="left" w:pos="2835"/>
        </w:tabs>
        <w:spacing w:before="0"/>
        <w:ind w:left="2835" w:hanging="2835"/>
      </w:pPr>
      <w:r w:rsidRPr="006429C6">
        <w:t xml:space="preserve">Umístění cesty: </w:t>
      </w:r>
      <w:r w:rsidRPr="006429C6">
        <w:tab/>
        <w:t>lokalita Mezi vodami</w:t>
      </w:r>
    </w:p>
    <w:p w:rsidR="00964F18" w:rsidRPr="006429C6" w:rsidRDefault="00964F18" w:rsidP="00964F18">
      <w:pPr>
        <w:tabs>
          <w:tab w:val="left" w:pos="2835"/>
        </w:tabs>
        <w:spacing w:before="0"/>
        <w:ind w:left="2835" w:hanging="2835"/>
      </w:pPr>
      <w:r w:rsidRPr="006429C6">
        <w:t xml:space="preserve">Popis a trasa cesty: </w:t>
      </w:r>
      <w:r w:rsidRPr="006429C6">
        <w:tab/>
        <w:t>Cesta se odpojuje z</w:t>
      </w:r>
      <w:r>
        <w:t> </w:t>
      </w:r>
      <w:r w:rsidRPr="006429C6">
        <w:t>DC</w:t>
      </w:r>
      <w:r>
        <w:t>5</w:t>
      </w:r>
      <w:r w:rsidRPr="006429C6">
        <w:t xml:space="preserve"> a směřuje na JV ke kat. hranici s k. </w:t>
      </w:r>
      <w:proofErr w:type="spellStart"/>
      <w:r w:rsidRPr="006429C6">
        <w:t>ú.</w:t>
      </w:r>
      <w:proofErr w:type="spellEnd"/>
      <w:r w:rsidRPr="006429C6">
        <w:t xml:space="preserve"> Horní </w:t>
      </w:r>
      <w:proofErr w:type="spellStart"/>
      <w:r w:rsidRPr="006429C6">
        <w:t>Sukolom</w:t>
      </w:r>
      <w:proofErr w:type="spellEnd"/>
      <w:r w:rsidRPr="006429C6">
        <w:t>.</w:t>
      </w:r>
    </w:p>
    <w:p w:rsidR="00964F18" w:rsidRPr="006429C6" w:rsidRDefault="00964F18" w:rsidP="00964F18">
      <w:pPr>
        <w:tabs>
          <w:tab w:val="left" w:pos="2835"/>
        </w:tabs>
        <w:spacing w:before="0"/>
        <w:ind w:left="2835" w:hanging="2835"/>
      </w:pPr>
      <w:r w:rsidRPr="006429C6">
        <w:t>Připojení na komunikace:</w:t>
      </w:r>
      <w:r w:rsidRPr="006429C6">
        <w:tab/>
        <w:t>Cesta se odpojuje z</w:t>
      </w:r>
      <w:r>
        <w:t> </w:t>
      </w:r>
      <w:r w:rsidRPr="006429C6">
        <w:t>DC</w:t>
      </w:r>
      <w:r>
        <w:t>5</w:t>
      </w:r>
      <w:r w:rsidRPr="006429C6">
        <w:t>, v její levotočivé zatáčce.</w:t>
      </w:r>
    </w:p>
    <w:p w:rsidR="00964F18" w:rsidRPr="006429C6" w:rsidRDefault="00964F18" w:rsidP="00964F18">
      <w:pPr>
        <w:tabs>
          <w:tab w:val="left" w:pos="2835"/>
        </w:tabs>
        <w:spacing w:before="0"/>
        <w:ind w:left="2835" w:hanging="2835"/>
      </w:pPr>
      <w:r w:rsidRPr="006429C6">
        <w:t xml:space="preserve">Sklonové poměry: </w:t>
      </w:r>
      <w:r w:rsidRPr="006429C6">
        <w:tab/>
        <w:t>Niveleta cesty po celé délce v rovině.</w:t>
      </w:r>
    </w:p>
    <w:p w:rsidR="00964F18" w:rsidRPr="006429C6" w:rsidRDefault="00964F18" w:rsidP="00964F18">
      <w:pPr>
        <w:tabs>
          <w:tab w:val="left" w:pos="2835"/>
        </w:tabs>
        <w:spacing w:before="0"/>
        <w:ind w:left="2835" w:hanging="2835"/>
      </w:pPr>
      <w:r w:rsidRPr="006429C6">
        <w:t xml:space="preserve">Délka cesty: </w:t>
      </w:r>
      <w:r w:rsidRPr="006429C6">
        <w:tab/>
      </w:r>
      <w:r w:rsidR="005D41B2">
        <w:t>205</w:t>
      </w:r>
      <w:r w:rsidRPr="006429C6">
        <w:t xml:space="preserve"> m</w:t>
      </w:r>
    </w:p>
    <w:p w:rsidR="00964F18" w:rsidRDefault="00964F18" w:rsidP="00964F18">
      <w:pPr>
        <w:tabs>
          <w:tab w:val="left" w:pos="2835"/>
        </w:tabs>
        <w:spacing w:before="0"/>
        <w:ind w:left="2835" w:hanging="2835"/>
      </w:pPr>
      <w:r w:rsidRPr="006429C6">
        <w:lastRenderedPageBreak/>
        <w:t xml:space="preserve">Zpevnění vozovky: </w:t>
      </w:r>
      <w:r w:rsidRPr="006429C6">
        <w:tab/>
        <w:t>žádné</w:t>
      </w:r>
    </w:p>
    <w:p w:rsidR="00964F18" w:rsidRPr="006429C6" w:rsidRDefault="00964F18" w:rsidP="00964F18">
      <w:pPr>
        <w:tabs>
          <w:tab w:val="left" w:pos="2835"/>
        </w:tabs>
        <w:spacing w:before="0"/>
        <w:ind w:left="2835" w:hanging="2835"/>
      </w:pPr>
      <w:r>
        <w:tab/>
        <w:t xml:space="preserve">km 0,120 Při křížení polní cesty s VTL plynovodem nad plynovod umístit silniční ŽB panely, panely se ukládají kolmo k ose plynovodu do pískového lože min. 0,5 m nad </w:t>
      </w:r>
      <w:proofErr w:type="gramStart"/>
      <w:r>
        <w:t>plynovod</w:t>
      </w:r>
      <w:proofErr w:type="gramEnd"/>
      <w:r>
        <w:t xml:space="preserve"> a to v celé šířce cesty.</w:t>
      </w:r>
    </w:p>
    <w:p w:rsidR="00964F18" w:rsidRPr="006429C6" w:rsidRDefault="00964F18" w:rsidP="00964F18">
      <w:pPr>
        <w:tabs>
          <w:tab w:val="left" w:pos="2835"/>
        </w:tabs>
        <w:spacing w:before="0"/>
        <w:ind w:left="2835" w:hanging="2835"/>
      </w:pPr>
      <w:r w:rsidRPr="006429C6">
        <w:t xml:space="preserve">Odvodnění: </w:t>
      </w:r>
      <w:r w:rsidRPr="006429C6">
        <w:tab/>
        <w:t>žádné</w:t>
      </w:r>
    </w:p>
    <w:p w:rsidR="00964F18" w:rsidRPr="006429C6" w:rsidRDefault="00964F18" w:rsidP="00964F18">
      <w:pPr>
        <w:tabs>
          <w:tab w:val="left" w:pos="2835"/>
        </w:tabs>
        <w:spacing w:before="0"/>
        <w:ind w:left="2835" w:hanging="2835"/>
      </w:pPr>
      <w:r w:rsidRPr="006429C6">
        <w:t xml:space="preserve">Ozelenění: </w:t>
      </w:r>
      <w:r w:rsidRPr="006429C6">
        <w:tab/>
        <w:t>žádné</w:t>
      </w:r>
    </w:p>
    <w:p w:rsidR="00964F18" w:rsidRPr="006429C6" w:rsidRDefault="00964F18" w:rsidP="00964F18">
      <w:pPr>
        <w:tabs>
          <w:tab w:val="left" w:pos="2835"/>
        </w:tabs>
        <w:spacing w:before="0"/>
        <w:ind w:left="2835" w:hanging="2835"/>
      </w:pPr>
      <w:r w:rsidRPr="006429C6">
        <w:t xml:space="preserve">Objekty na trase: </w:t>
      </w:r>
      <w:r w:rsidRPr="006429C6">
        <w:tab/>
      </w:r>
      <w:r w:rsidRPr="006429C6">
        <w:tab/>
        <w:t>žádné</w:t>
      </w:r>
    </w:p>
    <w:p w:rsidR="00964F18" w:rsidRPr="006429C6" w:rsidRDefault="00964F18" w:rsidP="00964F18">
      <w:pPr>
        <w:tabs>
          <w:tab w:val="left" w:pos="2835"/>
        </w:tabs>
        <w:spacing w:before="0"/>
        <w:ind w:left="2835" w:hanging="2835"/>
      </w:pPr>
      <w:r w:rsidRPr="006429C6">
        <w:t xml:space="preserve">Dotčená zařízení: </w:t>
      </w:r>
      <w:r w:rsidRPr="006429C6">
        <w:tab/>
        <w:t xml:space="preserve">km 0,120 – VTL </w:t>
      </w:r>
      <w:r>
        <w:t>p</w:t>
      </w:r>
      <w:r w:rsidRPr="006429C6">
        <w:t>lynovod</w:t>
      </w:r>
    </w:p>
    <w:p w:rsidR="00964F18" w:rsidRPr="006429C6" w:rsidRDefault="00964F18" w:rsidP="00964F18">
      <w:pPr>
        <w:tabs>
          <w:tab w:val="left" w:pos="2835"/>
        </w:tabs>
        <w:spacing w:before="0"/>
        <w:ind w:left="2835" w:hanging="2835"/>
      </w:pPr>
      <w:r w:rsidRPr="006429C6">
        <w:t xml:space="preserve">Doplňková funkce: </w:t>
      </w:r>
      <w:r w:rsidRPr="006429C6">
        <w:tab/>
        <w:t>žádná</w:t>
      </w:r>
    </w:p>
    <w:p w:rsidR="003D613E" w:rsidRDefault="00964F18" w:rsidP="003D613E">
      <w:pPr>
        <w:tabs>
          <w:tab w:val="left" w:pos="2835"/>
        </w:tabs>
        <w:spacing w:before="0"/>
        <w:ind w:left="2835" w:hanging="2835"/>
      </w:pPr>
      <w:r w:rsidRPr="006429C6">
        <w:t xml:space="preserve">Návrh opatření: </w:t>
      </w:r>
      <w:r w:rsidRPr="006429C6">
        <w:tab/>
      </w:r>
      <w:r w:rsidR="003D613E">
        <w:t>Realizace cesty proběhne vytyčením.</w:t>
      </w:r>
    </w:p>
    <w:p w:rsidR="00964F18" w:rsidRDefault="00B246E8" w:rsidP="003D613E">
      <w:pPr>
        <w:tabs>
          <w:tab w:val="left" w:pos="2835"/>
        </w:tabs>
        <w:spacing w:before="0"/>
        <w:ind w:left="2835" w:hanging="2835"/>
      </w:pPr>
      <w:r>
        <w:t>DTR</w:t>
      </w:r>
      <w:r w:rsidR="00964F18" w:rsidRPr="006429C6">
        <w:t>:</w:t>
      </w:r>
      <w:r w:rsidR="00964F18" w:rsidRPr="006429C6">
        <w:tab/>
        <w:t>ne</w:t>
      </w:r>
    </w:p>
    <w:p w:rsidR="009537A9" w:rsidRDefault="009537A9" w:rsidP="00C36322">
      <w:pPr>
        <w:spacing w:before="0"/>
        <w:ind w:firstLine="0"/>
        <w:contextualSpacing/>
        <w:rPr>
          <w:highlight w:val="cyan"/>
        </w:rPr>
      </w:pPr>
    </w:p>
    <w:p w:rsidR="00964F18" w:rsidRPr="006429C6" w:rsidRDefault="00964F18" w:rsidP="00964F18">
      <w:pPr>
        <w:spacing w:before="0"/>
        <w:ind w:firstLine="284"/>
        <w:contextualSpacing/>
        <w:rPr>
          <w:b/>
        </w:rPr>
      </w:pPr>
      <w:r w:rsidRPr="006429C6">
        <w:rPr>
          <w:b/>
        </w:rPr>
        <w:t>Doplňková polní cesta DC</w:t>
      </w:r>
      <w:r>
        <w:rPr>
          <w:b/>
        </w:rPr>
        <w:t>7</w:t>
      </w:r>
    </w:p>
    <w:p w:rsidR="00964F18" w:rsidRPr="007B6D97" w:rsidRDefault="00964F18" w:rsidP="00964F18">
      <w:pPr>
        <w:tabs>
          <w:tab w:val="left" w:pos="2835"/>
        </w:tabs>
        <w:spacing w:before="0"/>
        <w:ind w:left="2835" w:hanging="2835"/>
      </w:pPr>
      <w:r w:rsidRPr="007B6D97">
        <w:t>Kategorie:</w:t>
      </w:r>
      <w:r w:rsidRPr="007B6D97">
        <w:tab/>
        <w:t>P 3,5/20</w:t>
      </w:r>
    </w:p>
    <w:p w:rsidR="00964F18" w:rsidRPr="007B6D97" w:rsidRDefault="00964F18" w:rsidP="00964F18">
      <w:pPr>
        <w:tabs>
          <w:tab w:val="left" w:pos="2835"/>
        </w:tabs>
        <w:spacing w:before="0"/>
        <w:ind w:left="2835" w:hanging="2835"/>
      </w:pPr>
      <w:r w:rsidRPr="007B6D97">
        <w:t xml:space="preserve">Stav: </w:t>
      </w:r>
      <w:r w:rsidRPr="007B6D97">
        <w:tab/>
        <w:t>navržená nezpevněná komunikace, těleso komunikace v úrovni terénu, bez krajnice</w:t>
      </w:r>
    </w:p>
    <w:p w:rsidR="00964F18" w:rsidRPr="007B6D97" w:rsidRDefault="00964F18" w:rsidP="00964F18">
      <w:pPr>
        <w:tabs>
          <w:tab w:val="left" w:pos="2835"/>
        </w:tabs>
        <w:spacing w:before="0"/>
        <w:ind w:left="2835" w:hanging="2835"/>
      </w:pPr>
      <w:r w:rsidRPr="007B6D97">
        <w:t xml:space="preserve">Umístění cesty: </w:t>
      </w:r>
      <w:r w:rsidRPr="007B6D97">
        <w:tab/>
        <w:t>lokalita Mezi vodami</w:t>
      </w:r>
    </w:p>
    <w:p w:rsidR="00964F18" w:rsidRPr="007B6D97" w:rsidRDefault="00964F18" w:rsidP="00964F18">
      <w:pPr>
        <w:tabs>
          <w:tab w:val="left" w:pos="2835"/>
        </w:tabs>
        <w:spacing w:before="0"/>
        <w:ind w:left="2835" w:hanging="2835"/>
      </w:pPr>
      <w:r w:rsidRPr="007B6D97">
        <w:t xml:space="preserve">Popis a trasa cesty: </w:t>
      </w:r>
      <w:r w:rsidRPr="007B6D97">
        <w:tab/>
        <w:t xml:space="preserve">Cesta </w:t>
      </w:r>
      <w:r w:rsidR="00535755" w:rsidRPr="007B6D97">
        <w:t>navazuje na VC6 a pokračuje SV směrem podél Oskavy. Končí na katastrální hranici</w:t>
      </w:r>
    </w:p>
    <w:p w:rsidR="00964F18" w:rsidRPr="007B6D97" w:rsidRDefault="00964F18" w:rsidP="00964F18">
      <w:pPr>
        <w:tabs>
          <w:tab w:val="left" w:pos="2835"/>
        </w:tabs>
        <w:spacing w:before="0"/>
        <w:ind w:left="2835" w:hanging="2835"/>
      </w:pPr>
      <w:r w:rsidRPr="007B6D97">
        <w:t>Připojení na komunikace:</w:t>
      </w:r>
      <w:r w:rsidRPr="007B6D97">
        <w:tab/>
        <w:t>Cesta se odpojuje z</w:t>
      </w:r>
      <w:r w:rsidR="00535755" w:rsidRPr="007B6D97">
        <w:t> VC6</w:t>
      </w:r>
      <w:r w:rsidRPr="007B6D97">
        <w:t>.</w:t>
      </w:r>
    </w:p>
    <w:p w:rsidR="00964F18" w:rsidRPr="007B6D97" w:rsidRDefault="00964F18" w:rsidP="00964F18">
      <w:pPr>
        <w:tabs>
          <w:tab w:val="left" w:pos="2835"/>
        </w:tabs>
        <w:spacing w:before="0"/>
        <w:ind w:left="2835" w:hanging="2835"/>
      </w:pPr>
      <w:r w:rsidRPr="007B6D97">
        <w:t xml:space="preserve">Sklonové poměry: </w:t>
      </w:r>
      <w:r w:rsidRPr="007B6D97">
        <w:tab/>
        <w:t>Niveleta cesty po celé délce v rovině.</w:t>
      </w:r>
    </w:p>
    <w:p w:rsidR="00964F18" w:rsidRPr="007B6D97" w:rsidRDefault="00964F18" w:rsidP="00964F18">
      <w:pPr>
        <w:tabs>
          <w:tab w:val="left" w:pos="2835"/>
        </w:tabs>
        <w:spacing w:before="0"/>
        <w:ind w:left="2835" w:hanging="2835"/>
      </w:pPr>
      <w:r w:rsidRPr="007B6D97">
        <w:t xml:space="preserve">Délka cesty: </w:t>
      </w:r>
      <w:r w:rsidRPr="007B6D97">
        <w:tab/>
      </w:r>
      <w:r w:rsidR="00535755" w:rsidRPr="007B6D97">
        <w:t>2</w:t>
      </w:r>
      <w:r w:rsidR="005D41B2">
        <w:t>69</w:t>
      </w:r>
      <w:r w:rsidRPr="007B6D97">
        <w:t xml:space="preserve"> m</w:t>
      </w:r>
    </w:p>
    <w:p w:rsidR="00964F18" w:rsidRPr="007B6D97" w:rsidRDefault="00964F18" w:rsidP="00964F18">
      <w:pPr>
        <w:tabs>
          <w:tab w:val="left" w:pos="2835"/>
        </w:tabs>
        <w:spacing w:before="0"/>
        <w:ind w:left="2835" w:hanging="2835"/>
      </w:pPr>
      <w:r w:rsidRPr="007B6D97">
        <w:t xml:space="preserve">Zpevnění vozovky: </w:t>
      </w:r>
      <w:r w:rsidRPr="007B6D97">
        <w:tab/>
        <w:t>žádné</w:t>
      </w:r>
    </w:p>
    <w:p w:rsidR="00964F18" w:rsidRPr="007B6D97" w:rsidRDefault="00964F18" w:rsidP="00964F18">
      <w:pPr>
        <w:tabs>
          <w:tab w:val="left" w:pos="2835"/>
        </w:tabs>
        <w:spacing w:before="0"/>
        <w:ind w:left="2835" w:hanging="2835"/>
      </w:pPr>
      <w:r w:rsidRPr="007B6D97">
        <w:tab/>
        <w:t>km 0,120 Při křížení polní cesty s VTL plynovodem nad plynovod umístit silniční ŽB panely, panely se ukládají kolmo k ose plynovodu do pískového lože min. 0,5 m nad plynovod</w:t>
      </w:r>
      <w:r w:rsidR="00190BB0">
        <w:t>,</w:t>
      </w:r>
      <w:r w:rsidRPr="007B6D97">
        <w:t xml:space="preserve"> a to v celé šířce cesty.</w:t>
      </w:r>
    </w:p>
    <w:p w:rsidR="00964F18" w:rsidRPr="007B6D97" w:rsidRDefault="00964F18" w:rsidP="00964F18">
      <w:pPr>
        <w:tabs>
          <w:tab w:val="left" w:pos="2835"/>
        </w:tabs>
        <w:spacing w:before="0"/>
        <w:ind w:left="2835" w:hanging="2835"/>
      </w:pPr>
      <w:r w:rsidRPr="007B6D97">
        <w:t xml:space="preserve">Odvodnění: </w:t>
      </w:r>
      <w:r w:rsidRPr="007B6D97">
        <w:tab/>
        <w:t>žádné</w:t>
      </w:r>
    </w:p>
    <w:p w:rsidR="00964F18" w:rsidRPr="00515B49" w:rsidRDefault="00964F18" w:rsidP="00964F18">
      <w:pPr>
        <w:tabs>
          <w:tab w:val="left" w:pos="2835"/>
        </w:tabs>
        <w:spacing w:before="0"/>
        <w:ind w:left="2835" w:hanging="2835"/>
        <w:rPr>
          <w:color w:val="FF0000"/>
        </w:rPr>
      </w:pPr>
      <w:r w:rsidRPr="007B6D97">
        <w:t xml:space="preserve">Ozelenění: </w:t>
      </w:r>
      <w:r w:rsidRPr="007B6D97">
        <w:tab/>
      </w:r>
      <w:r w:rsidR="007B6D97" w:rsidRPr="007B6D97">
        <w:t>RK907</w:t>
      </w:r>
      <w:r w:rsidR="00FB51D2">
        <w:t>a</w:t>
      </w:r>
      <w:r w:rsidR="007B6D97" w:rsidRPr="007B6D97">
        <w:t xml:space="preserve"> v celé délce</w:t>
      </w:r>
      <w:r w:rsidR="003D613E">
        <w:t>. Cesta je součástí biokoridoru.</w:t>
      </w:r>
    </w:p>
    <w:p w:rsidR="00964F18" w:rsidRPr="007B6D97" w:rsidRDefault="00964F18" w:rsidP="00964F18">
      <w:pPr>
        <w:tabs>
          <w:tab w:val="left" w:pos="2835"/>
        </w:tabs>
        <w:spacing w:before="0"/>
        <w:ind w:left="2835" w:hanging="2835"/>
      </w:pPr>
      <w:r w:rsidRPr="007B6D97">
        <w:t xml:space="preserve">Objekty na trase: </w:t>
      </w:r>
      <w:r w:rsidRPr="007B6D97">
        <w:tab/>
      </w:r>
      <w:r w:rsidRPr="007B6D97">
        <w:tab/>
        <w:t>žádné</w:t>
      </w:r>
    </w:p>
    <w:p w:rsidR="007B6D97" w:rsidRPr="007B6D97" w:rsidRDefault="00964F18" w:rsidP="00964F18">
      <w:pPr>
        <w:tabs>
          <w:tab w:val="left" w:pos="2835"/>
        </w:tabs>
        <w:spacing w:before="0"/>
        <w:ind w:left="2835" w:hanging="2835"/>
      </w:pPr>
      <w:r w:rsidRPr="007B6D97">
        <w:t xml:space="preserve">Dotčená zařízení: </w:t>
      </w:r>
      <w:r w:rsidRPr="007B6D97">
        <w:tab/>
      </w:r>
      <w:r w:rsidR="007B6D97" w:rsidRPr="007B6D97">
        <w:t>km 0,030 – elektro VN</w:t>
      </w:r>
    </w:p>
    <w:p w:rsidR="00964F18" w:rsidRPr="007B6D97" w:rsidRDefault="007B6D97" w:rsidP="00964F18">
      <w:pPr>
        <w:tabs>
          <w:tab w:val="left" w:pos="2835"/>
        </w:tabs>
        <w:spacing w:before="0"/>
        <w:ind w:left="2835" w:hanging="2835"/>
      </w:pPr>
      <w:r w:rsidRPr="007B6D97">
        <w:tab/>
      </w:r>
      <w:r w:rsidR="00964F18" w:rsidRPr="007B6D97">
        <w:t>km 0,</w:t>
      </w:r>
      <w:r w:rsidRPr="007B6D97">
        <w:t>08</w:t>
      </w:r>
      <w:r w:rsidR="00964F18" w:rsidRPr="007B6D97">
        <w:t>0 – VTL plynovod</w:t>
      </w:r>
    </w:p>
    <w:p w:rsidR="00964F18" w:rsidRPr="007B6D97" w:rsidRDefault="00964F18" w:rsidP="00964F18">
      <w:pPr>
        <w:tabs>
          <w:tab w:val="left" w:pos="2835"/>
        </w:tabs>
        <w:spacing w:before="0"/>
        <w:ind w:left="2835" w:hanging="2835"/>
      </w:pPr>
      <w:r w:rsidRPr="007B6D97">
        <w:t xml:space="preserve">Doplňková funkce: </w:t>
      </w:r>
      <w:r w:rsidRPr="007B6D97">
        <w:tab/>
        <w:t>žádná</w:t>
      </w:r>
    </w:p>
    <w:p w:rsidR="003D613E" w:rsidRDefault="00964F18" w:rsidP="003D613E">
      <w:pPr>
        <w:tabs>
          <w:tab w:val="left" w:pos="2835"/>
        </w:tabs>
        <w:spacing w:before="0"/>
        <w:ind w:left="2835" w:hanging="2835"/>
      </w:pPr>
      <w:r w:rsidRPr="007B6D97">
        <w:t xml:space="preserve">Návrh opatření: </w:t>
      </w:r>
      <w:r w:rsidRPr="007B6D97">
        <w:tab/>
      </w:r>
      <w:r w:rsidR="003D613E">
        <w:t>Realizace cesty proběhne vytyčením.</w:t>
      </w:r>
    </w:p>
    <w:p w:rsidR="00964F18" w:rsidRPr="007B6D97" w:rsidRDefault="00B246E8" w:rsidP="003D613E">
      <w:pPr>
        <w:tabs>
          <w:tab w:val="left" w:pos="2835"/>
        </w:tabs>
        <w:spacing w:before="0"/>
        <w:ind w:left="2835" w:hanging="2835"/>
      </w:pPr>
      <w:r>
        <w:t>DTR</w:t>
      </w:r>
      <w:r w:rsidR="00964F18" w:rsidRPr="007B6D97">
        <w:t>:</w:t>
      </w:r>
      <w:r w:rsidR="00964F18" w:rsidRPr="007B6D97">
        <w:tab/>
        <w:t>ne</w:t>
      </w:r>
    </w:p>
    <w:p w:rsidR="00964F18" w:rsidRDefault="00964F18" w:rsidP="00C36322">
      <w:pPr>
        <w:spacing w:before="0"/>
        <w:ind w:firstLine="0"/>
        <w:contextualSpacing/>
        <w:rPr>
          <w:highlight w:val="cyan"/>
        </w:rPr>
      </w:pPr>
    </w:p>
    <w:p w:rsidR="007B6D97" w:rsidRPr="006429C6" w:rsidRDefault="007B6D97" w:rsidP="007B6D97">
      <w:pPr>
        <w:spacing w:before="0"/>
        <w:ind w:firstLine="284"/>
        <w:contextualSpacing/>
        <w:rPr>
          <w:b/>
        </w:rPr>
      </w:pPr>
      <w:r w:rsidRPr="006429C6">
        <w:rPr>
          <w:b/>
        </w:rPr>
        <w:t>Doplňková polní cesta DC</w:t>
      </w:r>
      <w:r>
        <w:rPr>
          <w:b/>
        </w:rPr>
        <w:t>8</w:t>
      </w:r>
    </w:p>
    <w:p w:rsidR="007B6D97" w:rsidRPr="00E06B54" w:rsidRDefault="007B6D97" w:rsidP="007B6D97">
      <w:pPr>
        <w:tabs>
          <w:tab w:val="left" w:pos="2835"/>
        </w:tabs>
        <w:spacing w:before="0"/>
        <w:ind w:left="2835" w:hanging="2835"/>
      </w:pPr>
      <w:r w:rsidRPr="00E06B54">
        <w:t>Kategorie:</w:t>
      </w:r>
      <w:r w:rsidRPr="00E06B54">
        <w:tab/>
        <w:t>P 3,5/20</w:t>
      </w:r>
    </w:p>
    <w:p w:rsidR="007B6D97" w:rsidRPr="00E06B54" w:rsidRDefault="007B6D97" w:rsidP="007B6D97">
      <w:pPr>
        <w:tabs>
          <w:tab w:val="left" w:pos="2835"/>
        </w:tabs>
        <w:spacing w:before="0"/>
        <w:ind w:left="2835" w:hanging="2835"/>
      </w:pPr>
      <w:r w:rsidRPr="00E06B54">
        <w:t xml:space="preserve">Stav: </w:t>
      </w:r>
      <w:r w:rsidRPr="00E06B54">
        <w:tab/>
        <w:t>navržená nezpevněná komunikace, těleso komunikace v úrovni terénu, bez krajnice</w:t>
      </w:r>
    </w:p>
    <w:p w:rsidR="007B6D97" w:rsidRPr="00E06B54" w:rsidRDefault="007B6D97" w:rsidP="007B6D97">
      <w:pPr>
        <w:tabs>
          <w:tab w:val="left" w:pos="2835"/>
        </w:tabs>
        <w:spacing w:before="0"/>
        <w:ind w:left="2835" w:hanging="2835"/>
      </w:pPr>
      <w:r w:rsidRPr="00E06B54">
        <w:t xml:space="preserve">Umístění cesty: </w:t>
      </w:r>
      <w:r w:rsidRPr="00E06B54">
        <w:tab/>
        <w:t xml:space="preserve">lokalita </w:t>
      </w:r>
      <w:r w:rsidR="00A033B7" w:rsidRPr="00E06B54">
        <w:t>Za potokem</w:t>
      </w:r>
    </w:p>
    <w:p w:rsidR="007B6D97" w:rsidRPr="00E06B54" w:rsidRDefault="007B6D97" w:rsidP="007B6D97">
      <w:pPr>
        <w:tabs>
          <w:tab w:val="left" w:pos="2835"/>
        </w:tabs>
        <w:spacing w:before="0"/>
        <w:ind w:left="2835" w:hanging="2835"/>
      </w:pPr>
      <w:r w:rsidRPr="00E06B54">
        <w:t xml:space="preserve">Popis a trasa cesty: </w:t>
      </w:r>
      <w:r w:rsidRPr="00E06B54">
        <w:tab/>
        <w:t xml:space="preserve">Cesta </w:t>
      </w:r>
      <w:r w:rsidR="00A033B7" w:rsidRPr="00E06B54">
        <w:t>se odpojuje v levotočivé z</w:t>
      </w:r>
      <w:r w:rsidR="00E06B54" w:rsidRPr="00E06B54">
        <w:t>a</w:t>
      </w:r>
      <w:r w:rsidR="00A033B7" w:rsidRPr="00E06B54">
        <w:t>táčce</w:t>
      </w:r>
      <w:r w:rsidR="00E06B54" w:rsidRPr="00E06B54">
        <w:t xml:space="preserve"> z VC1, směřuje směrem SZ podél Lukavice ke katastrální hranici.</w:t>
      </w:r>
    </w:p>
    <w:p w:rsidR="007B6D97" w:rsidRPr="00E06B54" w:rsidRDefault="007B6D97" w:rsidP="007B6D97">
      <w:pPr>
        <w:tabs>
          <w:tab w:val="left" w:pos="2835"/>
        </w:tabs>
        <w:spacing w:before="0"/>
        <w:ind w:left="2835" w:hanging="2835"/>
      </w:pPr>
      <w:r w:rsidRPr="00E06B54">
        <w:t>Připojení na komunikace:</w:t>
      </w:r>
      <w:r w:rsidRPr="00E06B54">
        <w:tab/>
        <w:t>Cesta se odpojuje z</w:t>
      </w:r>
      <w:r w:rsidR="00E06B54" w:rsidRPr="00E06B54">
        <w:t> </w:t>
      </w:r>
      <w:r w:rsidRPr="00E06B54">
        <w:t>VC</w:t>
      </w:r>
      <w:r w:rsidR="00E06B54" w:rsidRPr="00E06B54">
        <w:t>1</w:t>
      </w:r>
      <w:r w:rsidRPr="00E06B54">
        <w:t>.</w:t>
      </w:r>
    </w:p>
    <w:p w:rsidR="007B6D97" w:rsidRPr="00E06B54" w:rsidRDefault="007B6D97" w:rsidP="007B6D97">
      <w:pPr>
        <w:tabs>
          <w:tab w:val="left" w:pos="2835"/>
        </w:tabs>
        <w:spacing w:before="0"/>
        <w:ind w:left="2835" w:hanging="2835"/>
      </w:pPr>
      <w:r w:rsidRPr="00E06B54">
        <w:t xml:space="preserve">Sklonové poměry: </w:t>
      </w:r>
      <w:r w:rsidRPr="00E06B54">
        <w:tab/>
        <w:t>Niveleta cesty po celé délce v rovině.</w:t>
      </w:r>
    </w:p>
    <w:p w:rsidR="007B6D97" w:rsidRPr="00E06B54" w:rsidRDefault="007B6D97" w:rsidP="007B6D97">
      <w:pPr>
        <w:tabs>
          <w:tab w:val="left" w:pos="2835"/>
        </w:tabs>
        <w:spacing w:before="0"/>
        <w:ind w:left="2835" w:hanging="2835"/>
      </w:pPr>
      <w:r w:rsidRPr="00E06B54">
        <w:t xml:space="preserve">Délka cesty: </w:t>
      </w:r>
      <w:r w:rsidRPr="00E06B54">
        <w:tab/>
      </w:r>
      <w:r w:rsidR="001829BE">
        <w:t>27</w:t>
      </w:r>
      <w:r w:rsidRPr="00E06B54">
        <w:t xml:space="preserve"> m</w:t>
      </w:r>
    </w:p>
    <w:p w:rsidR="007B6D97" w:rsidRPr="00E06B54" w:rsidRDefault="007B6D97" w:rsidP="007B6D97">
      <w:pPr>
        <w:tabs>
          <w:tab w:val="left" w:pos="2835"/>
        </w:tabs>
        <w:spacing w:before="0"/>
        <w:ind w:left="2835" w:hanging="2835"/>
      </w:pPr>
      <w:r w:rsidRPr="00E06B54">
        <w:t xml:space="preserve">Zpevnění vozovky: </w:t>
      </w:r>
      <w:r w:rsidRPr="00E06B54">
        <w:tab/>
        <w:t>žádné</w:t>
      </w:r>
    </w:p>
    <w:p w:rsidR="007B6D97" w:rsidRPr="00E06B54" w:rsidRDefault="007B6D97" w:rsidP="007B6D97">
      <w:pPr>
        <w:tabs>
          <w:tab w:val="left" w:pos="2835"/>
        </w:tabs>
        <w:spacing w:before="0"/>
        <w:ind w:left="2835" w:hanging="2835"/>
      </w:pPr>
      <w:r w:rsidRPr="00E06B54">
        <w:t xml:space="preserve">Odvodnění: </w:t>
      </w:r>
      <w:r w:rsidRPr="00E06B54">
        <w:tab/>
        <w:t>žádné</w:t>
      </w:r>
    </w:p>
    <w:p w:rsidR="007B6D97" w:rsidRPr="00E06B54" w:rsidRDefault="007B6D97" w:rsidP="007B6D97">
      <w:pPr>
        <w:tabs>
          <w:tab w:val="left" w:pos="2835"/>
        </w:tabs>
        <w:spacing w:before="0"/>
        <w:ind w:left="2835" w:hanging="2835"/>
      </w:pPr>
      <w:r w:rsidRPr="00E06B54">
        <w:t xml:space="preserve">Ozelenění: </w:t>
      </w:r>
      <w:r w:rsidRPr="00E06B54">
        <w:tab/>
      </w:r>
      <w:r w:rsidR="00E06B54" w:rsidRPr="00E06B54">
        <w:t>žádné</w:t>
      </w:r>
    </w:p>
    <w:p w:rsidR="007B6D97" w:rsidRPr="00E06B54" w:rsidRDefault="007B6D97" w:rsidP="007B6D97">
      <w:pPr>
        <w:tabs>
          <w:tab w:val="left" w:pos="2835"/>
        </w:tabs>
        <w:spacing w:before="0"/>
        <w:ind w:left="2835" w:hanging="2835"/>
      </w:pPr>
      <w:r w:rsidRPr="00E06B54">
        <w:t xml:space="preserve">Objekty na trase: </w:t>
      </w:r>
      <w:r w:rsidRPr="00E06B54">
        <w:tab/>
      </w:r>
      <w:r w:rsidRPr="00E06B54">
        <w:tab/>
        <w:t>žádné</w:t>
      </w:r>
    </w:p>
    <w:p w:rsidR="007B6D97" w:rsidRPr="00E06B54" w:rsidRDefault="007B6D97" w:rsidP="00E06B54">
      <w:pPr>
        <w:tabs>
          <w:tab w:val="left" w:pos="2835"/>
        </w:tabs>
        <w:spacing w:before="0"/>
        <w:ind w:left="2835" w:hanging="2835"/>
      </w:pPr>
      <w:r w:rsidRPr="00E06B54">
        <w:t xml:space="preserve">Dotčená zařízení: </w:t>
      </w:r>
      <w:r w:rsidRPr="00E06B54">
        <w:tab/>
      </w:r>
      <w:r w:rsidR="00E06B54" w:rsidRPr="00E06B54">
        <w:t>žádné</w:t>
      </w:r>
    </w:p>
    <w:p w:rsidR="007B6D97" w:rsidRPr="00E06B54" w:rsidRDefault="007B6D97" w:rsidP="007B6D97">
      <w:pPr>
        <w:tabs>
          <w:tab w:val="left" w:pos="2835"/>
        </w:tabs>
        <w:spacing w:before="0"/>
        <w:ind w:left="2835" w:hanging="2835"/>
      </w:pPr>
      <w:r w:rsidRPr="00E06B54">
        <w:t xml:space="preserve">Doplňková funkce: </w:t>
      </w:r>
      <w:r w:rsidRPr="00E06B54">
        <w:tab/>
        <w:t>žádná</w:t>
      </w:r>
    </w:p>
    <w:p w:rsidR="007B6D97" w:rsidRPr="00E06B54" w:rsidRDefault="007B6D97" w:rsidP="007B6D97">
      <w:pPr>
        <w:tabs>
          <w:tab w:val="left" w:pos="2835"/>
        </w:tabs>
        <w:spacing w:before="0"/>
        <w:ind w:left="2835" w:hanging="2835"/>
      </w:pPr>
      <w:r w:rsidRPr="00E06B54">
        <w:t xml:space="preserve">Návrh opatření: </w:t>
      </w:r>
      <w:r w:rsidRPr="00E06B54">
        <w:tab/>
      </w:r>
      <w:r w:rsidR="003D613E">
        <w:t>Realizace cesty proběhne vytyčením.</w:t>
      </w:r>
    </w:p>
    <w:p w:rsidR="007B6D97" w:rsidRPr="00E06B54" w:rsidRDefault="00B246E8" w:rsidP="007B6D97">
      <w:pPr>
        <w:tabs>
          <w:tab w:val="left" w:pos="2835"/>
        </w:tabs>
        <w:spacing w:before="0"/>
        <w:ind w:firstLine="0"/>
        <w:contextualSpacing/>
      </w:pPr>
      <w:r>
        <w:t>DTR</w:t>
      </w:r>
      <w:r w:rsidR="007B6D97" w:rsidRPr="00E06B54">
        <w:t>:</w:t>
      </w:r>
      <w:r w:rsidR="007B6D97" w:rsidRPr="00E06B54">
        <w:tab/>
        <w:t>ne</w:t>
      </w:r>
    </w:p>
    <w:p w:rsidR="007B6D97" w:rsidRPr="00964F18" w:rsidRDefault="007B6D97" w:rsidP="00C36322">
      <w:pPr>
        <w:spacing w:before="0"/>
        <w:ind w:firstLine="0"/>
        <w:contextualSpacing/>
        <w:rPr>
          <w:highlight w:val="cyan"/>
        </w:rPr>
      </w:pPr>
    </w:p>
    <w:p w:rsidR="00D3271A" w:rsidRPr="005C2162" w:rsidRDefault="00FF59EC" w:rsidP="00A77677">
      <w:pPr>
        <w:pStyle w:val="Nadpis3"/>
      </w:pPr>
      <w:bookmarkStart w:id="153" w:name="_Toc516215027"/>
      <w:bookmarkStart w:id="154" w:name="_Toc27399811"/>
      <w:r w:rsidRPr="005C2162">
        <w:t>Objekty na cestní síti</w:t>
      </w:r>
      <w:bookmarkEnd w:id="153"/>
      <w:bookmarkEnd w:id="154"/>
    </w:p>
    <w:p w:rsidR="00113973" w:rsidRPr="005C2162" w:rsidRDefault="00113973" w:rsidP="00113973">
      <w:pPr>
        <w:pStyle w:val="Titulek"/>
        <w:keepNext/>
      </w:pPr>
      <w:bookmarkStart w:id="155" w:name="_Toc27399863"/>
      <w:r w:rsidRPr="005C2162">
        <w:t xml:space="preserve">Tab. </w:t>
      </w:r>
      <w:r w:rsidR="00CF74A2" w:rsidRPr="005C2162">
        <w:fldChar w:fldCharType="begin"/>
      </w:r>
      <w:r w:rsidR="00B75885" w:rsidRPr="005C2162">
        <w:instrText xml:space="preserve"> SEQ Tabulka \* ARABIC </w:instrText>
      </w:r>
      <w:r w:rsidR="00CF74A2" w:rsidRPr="005C2162">
        <w:fldChar w:fldCharType="separate"/>
      </w:r>
      <w:r w:rsidR="00D900F3">
        <w:rPr>
          <w:noProof/>
        </w:rPr>
        <w:t>10</w:t>
      </w:r>
      <w:r w:rsidR="00CF74A2" w:rsidRPr="005C2162">
        <w:fldChar w:fldCharType="end"/>
      </w:r>
      <w:r w:rsidR="00680CC7" w:rsidRPr="005C2162">
        <w:t>: P</w:t>
      </w:r>
      <w:r w:rsidRPr="005C2162">
        <w:t>řehled objektů na cestní síti</w:t>
      </w:r>
      <w:bookmarkEnd w:id="155"/>
    </w:p>
    <w:tbl>
      <w:tblPr>
        <w:tblW w:w="0" w:type="auto"/>
        <w:tblInd w:w="56" w:type="dxa"/>
        <w:tblCellMar>
          <w:left w:w="70" w:type="dxa"/>
          <w:right w:w="70" w:type="dxa"/>
        </w:tblCellMar>
        <w:tblLook w:val="04A0" w:firstRow="1" w:lastRow="0" w:firstColumn="1" w:lastColumn="0" w:noHBand="0" w:noVBand="1"/>
      </w:tblPr>
      <w:tblGrid>
        <w:gridCol w:w="640"/>
        <w:gridCol w:w="829"/>
        <w:gridCol w:w="1290"/>
        <w:gridCol w:w="873"/>
        <w:gridCol w:w="1018"/>
      </w:tblGrid>
      <w:tr w:rsidR="00DB6BA3" w:rsidRPr="006F07A0" w:rsidTr="009E5A9F">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DB6BA3" w:rsidRPr="006F07A0" w:rsidRDefault="00DB6BA3" w:rsidP="009E5A9F">
            <w:pPr>
              <w:overflowPunct/>
              <w:autoSpaceDE/>
              <w:autoSpaceDN/>
              <w:adjustRightInd/>
              <w:spacing w:before="0"/>
              <w:ind w:firstLine="0"/>
              <w:jc w:val="center"/>
              <w:textAlignment w:val="auto"/>
              <w:rPr>
                <w:sz w:val="20"/>
                <w:szCs w:val="20"/>
              </w:rPr>
            </w:pPr>
            <w:r w:rsidRPr="006F07A0">
              <w:rPr>
                <w:sz w:val="20"/>
                <w:szCs w:val="20"/>
              </w:rPr>
              <w:t>hospodářské sjezdy</w:t>
            </w:r>
          </w:p>
        </w:tc>
      </w:tr>
      <w:tr w:rsidR="00DB6BA3" w:rsidRPr="006F07A0" w:rsidTr="009E5A9F">
        <w:trPr>
          <w:trHeight w:val="300"/>
        </w:trPr>
        <w:tc>
          <w:tcPr>
            <w:tcW w:w="0" w:type="auto"/>
            <w:tcBorders>
              <w:top w:val="nil"/>
              <w:left w:val="single" w:sz="4" w:space="0" w:color="auto"/>
              <w:bottom w:val="single" w:sz="4" w:space="0" w:color="auto"/>
              <w:right w:val="single" w:sz="4" w:space="0" w:color="auto"/>
            </w:tcBorders>
            <w:shd w:val="clear" w:color="000000" w:fill="BFBFBF"/>
            <w:noWrap/>
            <w:vAlign w:val="center"/>
            <w:hideMark/>
          </w:tcPr>
          <w:p w:rsidR="00DB6BA3" w:rsidRPr="006F07A0" w:rsidRDefault="00DB6BA3" w:rsidP="009E5A9F">
            <w:pPr>
              <w:overflowPunct/>
              <w:autoSpaceDE/>
              <w:autoSpaceDN/>
              <w:adjustRightInd/>
              <w:spacing w:before="0"/>
              <w:ind w:firstLine="0"/>
              <w:jc w:val="center"/>
              <w:textAlignment w:val="auto"/>
              <w:rPr>
                <w:sz w:val="20"/>
                <w:szCs w:val="20"/>
              </w:rPr>
            </w:pPr>
            <w:r w:rsidRPr="006F07A0">
              <w:rPr>
                <w:sz w:val="20"/>
                <w:szCs w:val="20"/>
              </w:rPr>
              <w:t>objekt</w:t>
            </w:r>
          </w:p>
        </w:tc>
        <w:tc>
          <w:tcPr>
            <w:tcW w:w="0" w:type="auto"/>
            <w:tcBorders>
              <w:top w:val="nil"/>
              <w:left w:val="nil"/>
              <w:bottom w:val="single" w:sz="4" w:space="0" w:color="auto"/>
              <w:right w:val="single" w:sz="4" w:space="0" w:color="auto"/>
            </w:tcBorders>
            <w:shd w:val="clear" w:color="000000" w:fill="BFBFBF"/>
            <w:noWrap/>
            <w:vAlign w:val="center"/>
            <w:hideMark/>
          </w:tcPr>
          <w:p w:rsidR="00DB6BA3" w:rsidRPr="006F07A0" w:rsidRDefault="00DB6BA3" w:rsidP="009E5A9F">
            <w:pPr>
              <w:overflowPunct/>
              <w:autoSpaceDE/>
              <w:autoSpaceDN/>
              <w:adjustRightInd/>
              <w:spacing w:before="0"/>
              <w:ind w:firstLine="0"/>
              <w:jc w:val="center"/>
              <w:textAlignment w:val="auto"/>
              <w:rPr>
                <w:sz w:val="20"/>
                <w:szCs w:val="20"/>
              </w:rPr>
            </w:pPr>
            <w:r w:rsidRPr="006F07A0">
              <w:rPr>
                <w:sz w:val="20"/>
                <w:szCs w:val="20"/>
              </w:rPr>
              <w:t>umístění</w:t>
            </w:r>
          </w:p>
        </w:tc>
        <w:tc>
          <w:tcPr>
            <w:tcW w:w="0" w:type="auto"/>
            <w:tcBorders>
              <w:top w:val="nil"/>
              <w:left w:val="nil"/>
              <w:bottom w:val="single" w:sz="4" w:space="0" w:color="auto"/>
              <w:right w:val="single" w:sz="4" w:space="0" w:color="auto"/>
            </w:tcBorders>
            <w:shd w:val="clear" w:color="000000" w:fill="BFBFBF"/>
            <w:noWrap/>
            <w:vAlign w:val="center"/>
            <w:hideMark/>
          </w:tcPr>
          <w:p w:rsidR="00DB6BA3" w:rsidRPr="006F07A0" w:rsidRDefault="00DB6BA3" w:rsidP="009E5A9F">
            <w:pPr>
              <w:overflowPunct/>
              <w:autoSpaceDE/>
              <w:autoSpaceDN/>
              <w:adjustRightInd/>
              <w:spacing w:before="0"/>
              <w:ind w:firstLine="0"/>
              <w:jc w:val="center"/>
              <w:textAlignment w:val="auto"/>
              <w:rPr>
                <w:sz w:val="20"/>
                <w:szCs w:val="20"/>
              </w:rPr>
            </w:pPr>
            <w:r w:rsidRPr="006F07A0">
              <w:rPr>
                <w:sz w:val="20"/>
                <w:szCs w:val="20"/>
              </w:rPr>
              <w:t>propust</w:t>
            </w:r>
            <w:r w:rsidR="00E73274" w:rsidRPr="006F07A0">
              <w:rPr>
                <w:sz w:val="20"/>
                <w:szCs w:val="20"/>
              </w:rPr>
              <w:t>ek</w:t>
            </w:r>
          </w:p>
        </w:tc>
        <w:tc>
          <w:tcPr>
            <w:tcW w:w="0" w:type="auto"/>
            <w:tcBorders>
              <w:top w:val="nil"/>
              <w:left w:val="nil"/>
              <w:bottom w:val="single" w:sz="4" w:space="0" w:color="auto"/>
              <w:right w:val="single" w:sz="4" w:space="0" w:color="auto"/>
            </w:tcBorders>
            <w:shd w:val="clear" w:color="000000" w:fill="BFBFBF"/>
            <w:noWrap/>
            <w:vAlign w:val="center"/>
            <w:hideMark/>
          </w:tcPr>
          <w:p w:rsidR="00DB6BA3" w:rsidRPr="006F07A0" w:rsidRDefault="00DB6BA3" w:rsidP="009E5A9F">
            <w:pPr>
              <w:overflowPunct/>
              <w:autoSpaceDE/>
              <w:autoSpaceDN/>
              <w:adjustRightInd/>
              <w:spacing w:before="0"/>
              <w:ind w:firstLine="0"/>
              <w:jc w:val="center"/>
              <w:textAlignment w:val="auto"/>
              <w:rPr>
                <w:sz w:val="20"/>
                <w:szCs w:val="20"/>
              </w:rPr>
            </w:pPr>
            <w:r w:rsidRPr="006F07A0">
              <w:rPr>
                <w:sz w:val="20"/>
                <w:szCs w:val="20"/>
              </w:rPr>
              <w:t>stav</w:t>
            </w:r>
          </w:p>
        </w:tc>
        <w:tc>
          <w:tcPr>
            <w:tcW w:w="0" w:type="auto"/>
            <w:tcBorders>
              <w:top w:val="nil"/>
              <w:left w:val="nil"/>
              <w:bottom w:val="single" w:sz="4" w:space="0" w:color="auto"/>
              <w:right w:val="single" w:sz="4" w:space="0" w:color="auto"/>
            </w:tcBorders>
            <w:shd w:val="clear" w:color="000000" w:fill="BFBFBF"/>
            <w:noWrap/>
            <w:vAlign w:val="center"/>
            <w:hideMark/>
          </w:tcPr>
          <w:p w:rsidR="00DB6BA3" w:rsidRPr="006F07A0" w:rsidRDefault="00DB6BA3" w:rsidP="009E5A9F">
            <w:pPr>
              <w:overflowPunct/>
              <w:autoSpaceDE/>
              <w:autoSpaceDN/>
              <w:adjustRightInd/>
              <w:spacing w:before="0"/>
              <w:ind w:firstLine="0"/>
              <w:jc w:val="center"/>
              <w:textAlignment w:val="auto"/>
              <w:rPr>
                <w:sz w:val="20"/>
                <w:szCs w:val="20"/>
              </w:rPr>
            </w:pPr>
            <w:r w:rsidRPr="006F07A0">
              <w:rPr>
                <w:sz w:val="20"/>
                <w:szCs w:val="20"/>
              </w:rPr>
              <w:t>povrch</w:t>
            </w:r>
          </w:p>
        </w:tc>
      </w:tr>
      <w:tr w:rsidR="00DB6BA3" w:rsidRPr="006F07A0" w:rsidTr="009E5A9F">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B6BA3" w:rsidRPr="006F07A0" w:rsidRDefault="00DB6BA3" w:rsidP="009E5A9F">
            <w:pPr>
              <w:overflowPunct/>
              <w:autoSpaceDE/>
              <w:autoSpaceDN/>
              <w:adjustRightInd/>
              <w:spacing w:before="0"/>
              <w:ind w:firstLine="0"/>
              <w:jc w:val="center"/>
              <w:textAlignment w:val="auto"/>
              <w:rPr>
                <w:sz w:val="20"/>
                <w:szCs w:val="20"/>
              </w:rPr>
            </w:pPr>
            <w:r w:rsidRPr="006F07A0">
              <w:rPr>
                <w:sz w:val="20"/>
                <w:szCs w:val="20"/>
              </w:rPr>
              <w:t>S1</w:t>
            </w:r>
          </w:p>
        </w:tc>
        <w:tc>
          <w:tcPr>
            <w:tcW w:w="0" w:type="auto"/>
            <w:tcBorders>
              <w:top w:val="nil"/>
              <w:left w:val="nil"/>
              <w:bottom w:val="single" w:sz="4" w:space="0" w:color="auto"/>
              <w:right w:val="single" w:sz="4" w:space="0" w:color="auto"/>
            </w:tcBorders>
            <w:shd w:val="clear" w:color="auto" w:fill="auto"/>
            <w:noWrap/>
            <w:vAlign w:val="center"/>
            <w:hideMark/>
          </w:tcPr>
          <w:p w:rsidR="00DB6BA3" w:rsidRPr="006F07A0" w:rsidRDefault="00974057" w:rsidP="009E5A9F">
            <w:pPr>
              <w:overflowPunct/>
              <w:autoSpaceDE/>
              <w:autoSpaceDN/>
              <w:adjustRightInd/>
              <w:spacing w:before="0"/>
              <w:ind w:firstLine="0"/>
              <w:jc w:val="center"/>
              <w:textAlignment w:val="auto"/>
              <w:rPr>
                <w:sz w:val="20"/>
                <w:szCs w:val="20"/>
              </w:rPr>
            </w:pPr>
            <w:r>
              <w:rPr>
                <w:sz w:val="20"/>
                <w:szCs w:val="20"/>
              </w:rPr>
              <w:t>HC1</w:t>
            </w:r>
          </w:p>
        </w:tc>
        <w:tc>
          <w:tcPr>
            <w:tcW w:w="0" w:type="auto"/>
            <w:tcBorders>
              <w:top w:val="nil"/>
              <w:left w:val="nil"/>
              <w:bottom w:val="single" w:sz="4" w:space="0" w:color="auto"/>
              <w:right w:val="single" w:sz="4" w:space="0" w:color="auto"/>
            </w:tcBorders>
            <w:shd w:val="clear" w:color="auto" w:fill="auto"/>
            <w:noWrap/>
            <w:vAlign w:val="center"/>
            <w:hideMark/>
          </w:tcPr>
          <w:p w:rsidR="00DB6BA3" w:rsidRPr="006F07A0" w:rsidRDefault="00E73274" w:rsidP="009E5A9F">
            <w:pPr>
              <w:overflowPunct/>
              <w:autoSpaceDE/>
              <w:autoSpaceDN/>
              <w:adjustRightInd/>
              <w:spacing w:before="0"/>
              <w:ind w:firstLine="0"/>
              <w:jc w:val="center"/>
              <w:textAlignment w:val="auto"/>
              <w:rPr>
                <w:sz w:val="20"/>
                <w:szCs w:val="20"/>
              </w:rPr>
            </w:pPr>
            <w:r w:rsidRPr="006F07A0">
              <w:rPr>
                <w:sz w:val="20"/>
                <w:szCs w:val="20"/>
              </w:rPr>
              <w:t>ne</w:t>
            </w:r>
          </w:p>
        </w:tc>
        <w:tc>
          <w:tcPr>
            <w:tcW w:w="0" w:type="auto"/>
            <w:tcBorders>
              <w:top w:val="nil"/>
              <w:left w:val="nil"/>
              <w:bottom w:val="single" w:sz="4" w:space="0" w:color="auto"/>
              <w:right w:val="single" w:sz="4" w:space="0" w:color="auto"/>
            </w:tcBorders>
            <w:shd w:val="clear" w:color="auto" w:fill="auto"/>
            <w:noWrap/>
            <w:vAlign w:val="center"/>
            <w:hideMark/>
          </w:tcPr>
          <w:p w:rsidR="00DB6BA3" w:rsidRPr="006F07A0" w:rsidRDefault="00DB6BA3" w:rsidP="009E5A9F">
            <w:pPr>
              <w:overflowPunct/>
              <w:autoSpaceDE/>
              <w:autoSpaceDN/>
              <w:adjustRightInd/>
              <w:spacing w:before="0"/>
              <w:ind w:firstLine="0"/>
              <w:jc w:val="center"/>
              <w:textAlignment w:val="auto"/>
              <w:rPr>
                <w:sz w:val="20"/>
                <w:szCs w:val="20"/>
              </w:rPr>
            </w:pPr>
            <w:r w:rsidRPr="006F07A0">
              <w:rPr>
                <w:sz w:val="20"/>
                <w:szCs w:val="20"/>
              </w:rPr>
              <w:t>stávající</w:t>
            </w:r>
          </w:p>
        </w:tc>
        <w:tc>
          <w:tcPr>
            <w:tcW w:w="0" w:type="auto"/>
            <w:tcBorders>
              <w:top w:val="nil"/>
              <w:left w:val="nil"/>
              <w:bottom w:val="single" w:sz="4" w:space="0" w:color="auto"/>
              <w:right w:val="single" w:sz="4" w:space="0" w:color="auto"/>
            </w:tcBorders>
            <w:shd w:val="clear" w:color="auto" w:fill="auto"/>
            <w:noWrap/>
            <w:vAlign w:val="center"/>
            <w:hideMark/>
          </w:tcPr>
          <w:p w:rsidR="00DB6BA3" w:rsidRPr="006F07A0" w:rsidRDefault="00974057" w:rsidP="00E73274">
            <w:pPr>
              <w:overflowPunct/>
              <w:autoSpaceDE/>
              <w:autoSpaceDN/>
              <w:adjustRightInd/>
              <w:spacing w:before="0"/>
              <w:ind w:firstLine="0"/>
              <w:jc w:val="center"/>
              <w:textAlignment w:val="auto"/>
              <w:rPr>
                <w:sz w:val="20"/>
                <w:szCs w:val="20"/>
              </w:rPr>
            </w:pPr>
            <w:r>
              <w:rPr>
                <w:sz w:val="20"/>
                <w:szCs w:val="20"/>
              </w:rPr>
              <w:t>asfalt</w:t>
            </w:r>
          </w:p>
        </w:tc>
      </w:tr>
      <w:tr w:rsidR="00615162" w:rsidRPr="006F07A0"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S2</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F07A0" w:rsidRDefault="00A303BA" w:rsidP="00615162">
            <w:pPr>
              <w:overflowPunct/>
              <w:autoSpaceDE/>
              <w:autoSpaceDN/>
              <w:adjustRightInd/>
              <w:spacing w:before="0"/>
              <w:ind w:firstLine="0"/>
              <w:jc w:val="center"/>
              <w:textAlignment w:val="auto"/>
              <w:rPr>
                <w:sz w:val="20"/>
                <w:szCs w:val="20"/>
              </w:rPr>
            </w:pPr>
            <w:r>
              <w:rPr>
                <w:sz w:val="20"/>
                <w:szCs w:val="20"/>
              </w:rPr>
              <w:t>VC3-R</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ne</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stávající</w:t>
            </w:r>
          </w:p>
        </w:tc>
        <w:tc>
          <w:tcPr>
            <w:tcW w:w="0" w:type="auto"/>
            <w:tcBorders>
              <w:top w:val="nil"/>
              <w:left w:val="nil"/>
              <w:bottom w:val="single" w:sz="4" w:space="0" w:color="auto"/>
              <w:right w:val="single" w:sz="4" w:space="0" w:color="auto"/>
            </w:tcBorders>
            <w:shd w:val="clear" w:color="auto" w:fill="auto"/>
            <w:noWrap/>
            <w:hideMark/>
          </w:tcPr>
          <w:p w:rsidR="00615162" w:rsidRDefault="00615162" w:rsidP="00615162">
            <w:pPr>
              <w:ind w:firstLine="0"/>
              <w:jc w:val="center"/>
            </w:pPr>
            <w:r w:rsidRPr="00342BD0">
              <w:rPr>
                <w:sz w:val="20"/>
                <w:szCs w:val="20"/>
              </w:rPr>
              <w:t>MZK</w:t>
            </w:r>
          </w:p>
        </w:tc>
      </w:tr>
      <w:tr w:rsidR="00615162" w:rsidRPr="006F07A0"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S</w:t>
            </w:r>
            <w:r w:rsidR="00A303BA">
              <w:rPr>
                <w:sz w:val="20"/>
                <w:szCs w:val="20"/>
              </w:rPr>
              <w:t>3</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A303BA" w:rsidP="00615162">
            <w:pPr>
              <w:overflowPunct/>
              <w:autoSpaceDE/>
              <w:autoSpaceDN/>
              <w:adjustRightInd/>
              <w:spacing w:before="0"/>
              <w:ind w:firstLine="0"/>
              <w:jc w:val="center"/>
              <w:textAlignment w:val="auto"/>
              <w:rPr>
                <w:sz w:val="20"/>
                <w:szCs w:val="20"/>
              </w:rPr>
            </w:pPr>
            <w:r>
              <w:rPr>
                <w:sz w:val="20"/>
                <w:szCs w:val="20"/>
              </w:rPr>
              <w:t>VC5</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stávající</w:t>
            </w:r>
          </w:p>
        </w:tc>
        <w:tc>
          <w:tcPr>
            <w:tcW w:w="0" w:type="auto"/>
            <w:tcBorders>
              <w:top w:val="nil"/>
              <w:left w:val="nil"/>
              <w:bottom w:val="single" w:sz="4" w:space="0" w:color="auto"/>
              <w:right w:val="single" w:sz="4" w:space="0" w:color="auto"/>
            </w:tcBorders>
            <w:shd w:val="clear" w:color="auto" w:fill="auto"/>
            <w:noWrap/>
          </w:tcPr>
          <w:p w:rsidR="00615162" w:rsidRDefault="00A303BA" w:rsidP="00615162">
            <w:pPr>
              <w:ind w:firstLine="0"/>
              <w:jc w:val="center"/>
            </w:pPr>
            <w:r>
              <w:rPr>
                <w:sz w:val="20"/>
                <w:szCs w:val="20"/>
              </w:rPr>
              <w:t>zatravněný</w:t>
            </w:r>
          </w:p>
        </w:tc>
      </w:tr>
      <w:tr w:rsidR="00615162" w:rsidRPr="006F07A0"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S</w:t>
            </w:r>
            <w:r w:rsidR="00A303BA">
              <w:rPr>
                <w:sz w:val="20"/>
                <w:szCs w:val="20"/>
              </w:rPr>
              <w:t>4</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VC5</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stávající</w:t>
            </w:r>
          </w:p>
        </w:tc>
        <w:tc>
          <w:tcPr>
            <w:tcW w:w="0" w:type="auto"/>
            <w:tcBorders>
              <w:top w:val="nil"/>
              <w:left w:val="nil"/>
              <w:bottom w:val="single" w:sz="4" w:space="0" w:color="auto"/>
              <w:right w:val="single" w:sz="4" w:space="0" w:color="auto"/>
            </w:tcBorders>
            <w:shd w:val="clear" w:color="auto" w:fill="auto"/>
            <w:noWrap/>
          </w:tcPr>
          <w:p w:rsidR="00615162" w:rsidRDefault="00A303BA" w:rsidP="00615162">
            <w:pPr>
              <w:ind w:firstLine="0"/>
              <w:jc w:val="center"/>
            </w:pPr>
            <w:r>
              <w:rPr>
                <w:sz w:val="20"/>
                <w:szCs w:val="20"/>
              </w:rPr>
              <w:t>asfalt</w:t>
            </w:r>
          </w:p>
        </w:tc>
      </w:tr>
      <w:tr w:rsidR="00615162" w:rsidRPr="006F07A0"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S</w:t>
            </w:r>
            <w:r w:rsidR="00A303BA">
              <w:rPr>
                <w:sz w:val="20"/>
                <w:szCs w:val="20"/>
              </w:rPr>
              <w:t>5</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VC6</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stávající</w:t>
            </w:r>
          </w:p>
        </w:tc>
        <w:tc>
          <w:tcPr>
            <w:tcW w:w="0" w:type="auto"/>
            <w:tcBorders>
              <w:top w:val="nil"/>
              <w:left w:val="nil"/>
              <w:bottom w:val="single" w:sz="4" w:space="0" w:color="auto"/>
              <w:right w:val="single" w:sz="4" w:space="0" w:color="auto"/>
            </w:tcBorders>
            <w:shd w:val="clear" w:color="auto" w:fill="auto"/>
            <w:noWrap/>
          </w:tcPr>
          <w:p w:rsidR="00615162" w:rsidRDefault="00615162" w:rsidP="00615162">
            <w:pPr>
              <w:ind w:firstLine="0"/>
              <w:jc w:val="center"/>
            </w:pPr>
            <w:r w:rsidRPr="00342BD0">
              <w:rPr>
                <w:sz w:val="20"/>
                <w:szCs w:val="20"/>
              </w:rPr>
              <w:t>MZK</w:t>
            </w:r>
          </w:p>
        </w:tc>
      </w:tr>
      <w:tr w:rsidR="00615162" w:rsidRPr="006F07A0"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S</w:t>
            </w:r>
            <w:r w:rsidR="00A303BA">
              <w:rPr>
                <w:sz w:val="20"/>
                <w:szCs w:val="20"/>
              </w:rPr>
              <w:t>6</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DC</w:t>
            </w:r>
            <w:r w:rsidR="00A303BA">
              <w:rPr>
                <w:sz w:val="20"/>
                <w:szCs w:val="20"/>
              </w:rPr>
              <w:t>4</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sidRPr="006F07A0">
              <w:rPr>
                <w:sz w:val="20"/>
                <w:szCs w:val="20"/>
              </w:rPr>
              <w:t>stávající</w:t>
            </w:r>
          </w:p>
        </w:tc>
        <w:tc>
          <w:tcPr>
            <w:tcW w:w="0" w:type="auto"/>
            <w:tcBorders>
              <w:top w:val="nil"/>
              <w:left w:val="nil"/>
              <w:bottom w:val="single" w:sz="4" w:space="0" w:color="auto"/>
              <w:right w:val="single" w:sz="4" w:space="0" w:color="auto"/>
            </w:tcBorders>
            <w:shd w:val="clear" w:color="auto" w:fill="auto"/>
            <w:noWrap/>
          </w:tcPr>
          <w:p w:rsidR="00615162" w:rsidRDefault="00615162" w:rsidP="00615162">
            <w:pPr>
              <w:ind w:firstLine="0"/>
              <w:jc w:val="center"/>
            </w:pPr>
            <w:r w:rsidRPr="00342BD0">
              <w:rPr>
                <w:sz w:val="20"/>
                <w:szCs w:val="20"/>
              </w:rPr>
              <w:t>MZK</w:t>
            </w:r>
          </w:p>
        </w:tc>
      </w:tr>
      <w:tr w:rsidR="00615162" w:rsidRPr="006F07A0"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S</w:t>
            </w:r>
            <w:r w:rsidR="00A303BA">
              <w:rPr>
                <w:sz w:val="20"/>
                <w:szCs w:val="20"/>
              </w:rPr>
              <w:t>7</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A303BA" w:rsidP="00615162">
            <w:pPr>
              <w:overflowPunct/>
              <w:autoSpaceDE/>
              <w:autoSpaceDN/>
              <w:adjustRightInd/>
              <w:spacing w:before="0"/>
              <w:ind w:firstLine="0"/>
              <w:jc w:val="center"/>
              <w:textAlignment w:val="auto"/>
              <w:rPr>
                <w:sz w:val="20"/>
                <w:szCs w:val="20"/>
              </w:rPr>
            </w:pPr>
            <w:r>
              <w:rPr>
                <w:sz w:val="20"/>
                <w:szCs w:val="20"/>
              </w:rPr>
              <w:t>DC3</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stávající</w:t>
            </w:r>
          </w:p>
        </w:tc>
        <w:tc>
          <w:tcPr>
            <w:tcW w:w="0" w:type="auto"/>
            <w:tcBorders>
              <w:top w:val="nil"/>
              <w:left w:val="nil"/>
              <w:bottom w:val="single" w:sz="4" w:space="0" w:color="auto"/>
              <w:right w:val="single" w:sz="4" w:space="0" w:color="auto"/>
            </w:tcBorders>
            <w:shd w:val="clear" w:color="auto" w:fill="auto"/>
            <w:noWrap/>
          </w:tcPr>
          <w:p w:rsidR="00615162" w:rsidRDefault="00615162" w:rsidP="00615162">
            <w:pPr>
              <w:ind w:firstLine="0"/>
              <w:jc w:val="center"/>
            </w:pPr>
            <w:r w:rsidRPr="00342BD0">
              <w:rPr>
                <w:sz w:val="20"/>
                <w:szCs w:val="20"/>
              </w:rPr>
              <w:t>MZK</w:t>
            </w:r>
          </w:p>
        </w:tc>
      </w:tr>
      <w:tr w:rsidR="00615162" w:rsidRPr="006F07A0"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S</w:t>
            </w:r>
            <w:r w:rsidR="00A303BA">
              <w:rPr>
                <w:sz w:val="20"/>
                <w:szCs w:val="20"/>
              </w:rPr>
              <w:t>8</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DC2</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stávající</w:t>
            </w:r>
          </w:p>
        </w:tc>
        <w:tc>
          <w:tcPr>
            <w:tcW w:w="0" w:type="auto"/>
            <w:tcBorders>
              <w:top w:val="nil"/>
              <w:left w:val="nil"/>
              <w:bottom w:val="single" w:sz="4" w:space="0" w:color="auto"/>
              <w:right w:val="single" w:sz="4" w:space="0" w:color="auto"/>
            </w:tcBorders>
            <w:shd w:val="clear" w:color="auto" w:fill="auto"/>
            <w:noWrap/>
          </w:tcPr>
          <w:p w:rsidR="00615162" w:rsidRDefault="00615162" w:rsidP="00615162">
            <w:pPr>
              <w:ind w:firstLine="0"/>
              <w:jc w:val="center"/>
            </w:pPr>
            <w:r w:rsidRPr="00342BD0">
              <w:rPr>
                <w:sz w:val="20"/>
                <w:szCs w:val="20"/>
              </w:rPr>
              <w:t>MZK</w:t>
            </w:r>
          </w:p>
        </w:tc>
      </w:tr>
      <w:tr w:rsidR="00615162" w:rsidRPr="006F07A0"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S</w:t>
            </w:r>
            <w:r w:rsidR="00A303BA">
              <w:rPr>
                <w:sz w:val="20"/>
                <w:szCs w:val="20"/>
              </w:rPr>
              <w:t>9</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A303BA" w:rsidP="00615162">
            <w:pPr>
              <w:overflowPunct/>
              <w:autoSpaceDE/>
              <w:autoSpaceDN/>
              <w:adjustRightInd/>
              <w:spacing w:before="0"/>
              <w:ind w:firstLine="0"/>
              <w:jc w:val="center"/>
              <w:textAlignment w:val="auto"/>
              <w:rPr>
                <w:sz w:val="20"/>
                <w:szCs w:val="20"/>
              </w:rPr>
            </w:pPr>
            <w:r>
              <w:rPr>
                <w:sz w:val="20"/>
                <w:szCs w:val="20"/>
              </w:rPr>
              <w:t>x</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navržený</w:t>
            </w:r>
          </w:p>
        </w:tc>
        <w:tc>
          <w:tcPr>
            <w:tcW w:w="0" w:type="auto"/>
            <w:tcBorders>
              <w:top w:val="nil"/>
              <w:left w:val="nil"/>
              <w:bottom w:val="single" w:sz="4" w:space="0" w:color="auto"/>
              <w:right w:val="single" w:sz="4" w:space="0" w:color="auto"/>
            </w:tcBorders>
            <w:shd w:val="clear" w:color="auto" w:fill="auto"/>
            <w:noWrap/>
          </w:tcPr>
          <w:p w:rsidR="00615162" w:rsidRDefault="00A303BA" w:rsidP="00615162">
            <w:pPr>
              <w:ind w:firstLine="0"/>
              <w:jc w:val="center"/>
            </w:pPr>
            <w:r>
              <w:rPr>
                <w:sz w:val="20"/>
                <w:szCs w:val="20"/>
              </w:rPr>
              <w:t>zatravněný</w:t>
            </w:r>
          </w:p>
        </w:tc>
      </w:tr>
      <w:tr w:rsidR="00615162" w:rsidRPr="006F07A0"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S</w:t>
            </w:r>
            <w:r w:rsidR="00A303BA">
              <w:rPr>
                <w:sz w:val="20"/>
                <w:szCs w:val="20"/>
              </w:rPr>
              <w:t>10</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A303BA" w:rsidP="00615162">
            <w:pPr>
              <w:overflowPunct/>
              <w:autoSpaceDE/>
              <w:autoSpaceDN/>
              <w:adjustRightInd/>
              <w:spacing w:before="0"/>
              <w:ind w:firstLine="0"/>
              <w:jc w:val="center"/>
              <w:textAlignment w:val="auto"/>
              <w:rPr>
                <w:sz w:val="20"/>
                <w:szCs w:val="20"/>
              </w:rPr>
            </w:pPr>
            <w:r>
              <w:rPr>
                <w:sz w:val="20"/>
                <w:szCs w:val="20"/>
              </w:rPr>
              <w:t>x</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navržený</w:t>
            </w:r>
          </w:p>
        </w:tc>
        <w:tc>
          <w:tcPr>
            <w:tcW w:w="0" w:type="auto"/>
            <w:tcBorders>
              <w:top w:val="nil"/>
              <w:left w:val="nil"/>
              <w:bottom w:val="single" w:sz="4" w:space="0" w:color="auto"/>
              <w:right w:val="single" w:sz="4" w:space="0" w:color="auto"/>
            </w:tcBorders>
            <w:shd w:val="clear" w:color="auto" w:fill="auto"/>
            <w:noWrap/>
          </w:tcPr>
          <w:p w:rsidR="00615162" w:rsidRDefault="00A303BA" w:rsidP="00615162">
            <w:pPr>
              <w:ind w:firstLine="0"/>
              <w:jc w:val="center"/>
            </w:pPr>
            <w:r>
              <w:rPr>
                <w:sz w:val="20"/>
                <w:szCs w:val="20"/>
              </w:rPr>
              <w:t>zatravněný</w:t>
            </w:r>
          </w:p>
        </w:tc>
      </w:tr>
      <w:tr w:rsidR="00615162" w:rsidRPr="006F07A0"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S</w:t>
            </w:r>
            <w:r w:rsidR="00A303BA">
              <w:rPr>
                <w:sz w:val="20"/>
                <w:szCs w:val="20"/>
              </w:rPr>
              <w:t>11</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A303BA" w:rsidP="00615162">
            <w:pPr>
              <w:overflowPunct/>
              <w:autoSpaceDE/>
              <w:autoSpaceDN/>
              <w:adjustRightInd/>
              <w:spacing w:before="0"/>
              <w:ind w:firstLine="0"/>
              <w:jc w:val="center"/>
              <w:textAlignment w:val="auto"/>
              <w:rPr>
                <w:sz w:val="20"/>
                <w:szCs w:val="20"/>
              </w:rPr>
            </w:pPr>
            <w:r>
              <w:rPr>
                <w:sz w:val="20"/>
                <w:szCs w:val="20"/>
              </w:rPr>
              <w:t>x</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615162" w:rsidRPr="006F07A0" w:rsidRDefault="00615162" w:rsidP="00615162">
            <w:pPr>
              <w:overflowPunct/>
              <w:autoSpaceDE/>
              <w:autoSpaceDN/>
              <w:adjustRightInd/>
              <w:spacing w:before="0"/>
              <w:ind w:firstLine="0"/>
              <w:jc w:val="center"/>
              <w:textAlignment w:val="auto"/>
              <w:rPr>
                <w:sz w:val="20"/>
                <w:szCs w:val="20"/>
              </w:rPr>
            </w:pPr>
            <w:r>
              <w:rPr>
                <w:sz w:val="20"/>
                <w:szCs w:val="20"/>
              </w:rPr>
              <w:t>navržený</w:t>
            </w:r>
          </w:p>
        </w:tc>
        <w:tc>
          <w:tcPr>
            <w:tcW w:w="0" w:type="auto"/>
            <w:tcBorders>
              <w:top w:val="nil"/>
              <w:left w:val="nil"/>
              <w:bottom w:val="single" w:sz="4" w:space="0" w:color="auto"/>
              <w:right w:val="single" w:sz="4" w:space="0" w:color="auto"/>
            </w:tcBorders>
            <w:shd w:val="clear" w:color="auto" w:fill="auto"/>
            <w:noWrap/>
          </w:tcPr>
          <w:p w:rsidR="00615162" w:rsidRDefault="00A303BA" w:rsidP="00615162">
            <w:pPr>
              <w:ind w:firstLine="0"/>
              <w:jc w:val="center"/>
            </w:pPr>
            <w:r>
              <w:rPr>
                <w:sz w:val="20"/>
                <w:szCs w:val="20"/>
              </w:rPr>
              <w:t>zatravněný</w:t>
            </w:r>
          </w:p>
        </w:tc>
      </w:tr>
      <w:tr w:rsidR="006F07A0" w:rsidRPr="006F07A0" w:rsidTr="006F07A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6F07A0" w:rsidRPr="006F07A0" w:rsidRDefault="00615162" w:rsidP="006F07A0">
            <w:pPr>
              <w:overflowPunct/>
              <w:autoSpaceDE/>
              <w:autoSpaceDN/>
              <w:adjustRightInd/>
              <w:spacing w:before="0"/>
              <w:ind w:firstLine="0"/>
              <w:jc w:val="center"/>
              <w:textAlignment w:val="auto"/>
              <w:rPr>
                <w:sz w:val="20"/>
                <w:szCs w:val="20"/>
              </w:rPr>
            </w:pPr>
            <w:r>
              <w:rPr>
                <w:sz w:val="20"/>
                <w:szCs w:val="20"/>
              </w:rPr>
              <w:t>S</w:t>
            </w:r>
            <w:r w:rsidR="00A303BA">
              <w:rPr>
                <w:sz w:val="20"/>
                <w:szCs w:val="20"/>
              </w:rPr>
              <w:t>12</w:t>
            </w:r>
          </w:p>
        </w:tc>
        <w:tc>
          <w:tcPr>
            <w:tcW w:w="0" w:type="auto"/>
            <w:tcBorders>
              <w:top w:val="nil"/>
              <w:left w:val="nil"/>
              <w:bottom w:val="single" w:sz="4" w:space="0" w:color="auto"/>
              <w:right w:val="single" w:sz="4" w:space="0" w:color="auto"/>
            </w:tcBorders>
            <w:shd w:val="clear" w:color="auto" w:fill="auto"/>
            <w:noWrap/>
            <w:vAlign w:val="center"/>
          </w:tcPr>
          <w:p w:rsidR="006F07A0" w:rsidRPr="006F07A0" w:rsidRDefault="00A303BA" w:rsidP="006F07A0">
            <w:pPr>
              <w:overflowPunct/>
              <w:autoSpaceDE/>
              <w:autoSpaceDN/>
              <w:adjustRightInd/>
              <w:spacing w:before="0"/>
              <w:ind w:firstLine="0"/>
              <w:jc w:val="center"/>
              <w:textAlignment w:val="auto"/>
              <w:rPr>
                <w:sz w:val="20"/>
                <w:szCs w:val="20"/>
              </w:rPr>
            </w:pPr>
            <w:r>
              <w:rPr>
                <w:sz w:val="20"/>
                <w:szCs w:val="20"/>
              </w:rPr>
              <w:t>x</w:t>
            </w:r>
          </w:p>
        </w:tc>
        <w:tc>
          <w:tcPr>
            <w:tcW w:w="0" w:type="auto"/>
            <w:tcBorders>
              <w:top w:val="nil"/>
              <w:left w:val="nil"/>
              <w:bottom w:val="single" w:sz="4" w:space="0" w:color="auto"/>
              <w:right w:val="single" w:sz="4" w:space="0" w:color="auto"/>
            </w:tcBorders>
            <w:shd w:val="clear" w:color="auto" w:fill="auto"/>
            <w:noWrap/>
            <w:vAlign w:val="center"/>
          </w:tcPr>
          <w:p w:rsidR="006F07A0" w:rsidRPr="006F07A0" w:rsidRDefault="00615162" w:rsidP="006F07A0">
            <w:pPr>
              <w:overflowPunct/>
              <w:autoSpaceDE/>
              <w:autoSpaceDN/>
              <w:adjustRightInd/>
              <w:spacing w:before="0"/>
              <w:ind w:firstLine="0"/>
              <w:jc w:val="center"/>
              <w:textAlignment w:val="auto"/>
              <w:rPr>
                <w:sz w:val="20"/>
                <w:szCs w:val="20"/>
              </w:rPr>
            </w:pPr>
            <w:r>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6F07A0" w:rsidRPr="006F07A0" w:rsidRDefault="00615162" w:rsidP="006F07A0">
            <w:pPr>
              <w:overflowPunct/>
              <w:autoSpaceDE/>
              <w:autoSpaceDN/>
              <w:adjustRightInd/>
              <w:spacing w:before="0"/>
              <w:ind w:firstLine="0"/>
              <w:jc w:val="center"/>
              <w:textAlignment w:val="auto"/>
              <w:rPr>
                <w:sz w:val="20"/>
                <w:szCs w:val="20"/>
              </w:rPr>
            </w:pPr>
            <w:r>
              <w:rPr>
                <w:sz w:val="20"/>
                <w:szCs w:val="20"/>
              </w:rPr>
              <w:t>navržený</w:t>
            </w:r>
          </w:p>
        </w:tc>
        <w:tc>
          <w:tcPr>
            <w:tcW w:w="0" w:type="auto"/>
            <w:tcBorders>
              <w:top w:val="nil"/>
              <w:left w:val="nil"/>
              <w:bottom w:val="single" w:sz="4" w:space="0" w:color="auto"/>
              <w:right w:val="single" w:sz="4" w:space="0" w:color="auto"/>
            </w:tcBorders>
            <w:shd w:val="clear" w:color="auto" w:fill="auto"/>
            <w:noWrap/>
            <w:vAlign w:val="center"/>
          </w:tcPr>
          <w:p w:rsidR="006F07A0" w:rsidRPr="006F07A0" w:rsidRDefault="00615162" w:rsidP="006F07A0">
            <w:pPr>
              <w:overflowPunct/>
              <w:autoSpaceDE/>
              <w:autoSpaceDN/>
              <w:adjustRightInd/>
              <w:spacing w:before="0"/>
              <w:ind w:firstLine="0"/>
              <w:jc w:val="center"/>
              <w:textAlignment w:val="auto"/>
              <w:rPr>
                <w:sz w:val="20"/>
                <w:szCs w:val="20"/>
              </w:rPr>
            </w:pPr>
            <w:r>
              <w:rPr>
                <w:sz w:val="20"/>
                <w:szCs w:val="20"/>
              </w:rPr>
              <w:t>zatravněný</w:t>
            </w:r>
          </w:p>
        </w:tc>
      </w:tr>
      <w:tr w:rsidR="00A303BA" w:rsidRPr="006F07A0" w:rsidTr="006F07A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A303BA" w:rsidRDefault="00A303BA" w:rsidP="006F07A0">
            <w:pPr>
              <w:overflowPunct/>
              <w:autoSpaceDE/>
              <w:autoSpaceDN/>
              <w:adjustRightInd/>
              <w:spacing w:before="0"/>
              <w:ind w:firstLine="0"/>
              <w:jc w:val="center"/>
              <w:textAlignment w:val="auto"/>
              <w:rPr>
                <w:sz w:val="20"/>
                <w:szCs w:val="20"/>
              </w:rPr>
            </w:pPr>
            <w:r>
              <w:rPr>
                <w:sz w:val="20"/>
                <w:szCs w:val="20"/>
              </w:rPr>
              <w:t>S13</w:t>
            </w:r>
          </w:p>
        </w:tc>
        <w:tc>
          <w:tcPr>
            <w:tcW w:w="0" w:type="auto"/>
            <w:tcBorders>
              <w:top w:val="nil"/>
              <w:left w:val="nil"/>
              <w:bottom w:val="single" w:sz="4" w:space="0" w:color="auto"/>
              <w:right w:val="single" w:sz="4" w:space="0" w:color="auto"/>
            </w:tcBorders>
            <w:shd w:val="clear" w:color="auto" w:fill="auto"/>
            <w:noWrap/>
            <w:vAlign w:val="center"/>
          </w:tcPr>
          <w:p w:rsidR="00A303BA" w:rsidRDefault="00A303BA" w:rsidP="006F07A0">
            <w:pPr>
              <w:overflowPunct/>
              <w:autoSpaceDE/>
              <w:autoSpaceDN/>
              <w:adjustRightInd/>
              <w:spacing w:before="0"/>
              <w:ind w:firstLine="0"/>
              <w:jc w:val="center"/>
              <w:textAlignment w:val="auto"/>
              <w:rPr>
                <w:sz w:val="20"/>
                <w:szCs w:val="20"/>
              </w:rPr>
            </w:pPr>
            <w:r>
              <w:rPr>
                <w:sz w:val="20"/>
                <w:szCs w:val="20"/>
              </w:rPr>
              <w:t>x</w:t>
            </w:r>
          </w:p>
        </w:tc>
        <w:tc>
          <w:tcPr>
            <w:tcW w:w="0" w:type="auto"/>
            <w:tcBorders>
              <w:top w:val="nil"/>
              <w:left w:val="nil"/>
              <w:bottom w:val="single" w:sz="4" w:space="0" w:color="auto"/>
              <w:right w:val="single" w:sz="4" w:space="0" w:color="auto"/>
            </w:tcBorders>
            <w:shd w:val="clear" w:color="auto" w:fill="auto"/>
            <w:noWrap/>
            <w:vAlign w:val="center"/>
          </w:tcPr>
          <w:p w:rsidR="00A303BA" w:rsidRDefault="00A303BA" w:rsidP="006F07A0">
            <w:pPr>
              <w:overflowPunct/>
              <w:autoSpaceDE/>
              <w:autoSpaceDN/>
              <w:adjustRightInd/>
              <w:spacing w:before="0"/>
              <w:ind w:firstLine="0"/>
              <w:jc w:val="center"/>
              <w:textAlignment w:val="auto"/>
              <w:rPr>
                <w:sz w:val="20"/>
                <w:szCs w:val="20"/>
              </w:rPr>
            </w:pPr>
            <w:r>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A303BA" w:rsidRDefault="00A303BA" w:rsidP="006F07A0">
            <w:pPr>
              <w:overflowPunct/>
              <w:autoSpaceDE/>
              <w:autoSpaceDN/>
              <w:adjustRightInd/>
              <w:spacing w:before="0"/>
              <w:ind w:firstLine="0"/>
              <w:jc w:val="center"/>
              <w:textAlignment w:val="auto"/>
              <w:rPr>
                <w:sz w:val="20"/>
                <w:szCs w:val="20"/>
              </w:rPr>
            </w:pPr>
            <w:r>
              <w:rPr>
                <w:sz w:val="20"/>
                <w:szCs w:val="20"/>
              </w:rPr>
              <w:t>stávající</w:t>
            </w:r>
          </w:p>
        </w:tc>
        <w:tc>
          <w:tcPr>
            <w:tcW w:w="0" w:type="auto"/>
            <w:tcBorders>
              <w:top w:val="nil"/>
              <w:left w:val="nil"/>
              <w:bottom w:val="single" w:sz="4" w:space="0" w:color="auto"/>
              <w:right w:val="single" w:sz="4" w:space="0" w:color="auto"/>
            </w:tcBorders>
            <w:shd w:val="clear" w:color="auto" w:fill="auto"/>
            <w:noWrap/>
            <w:vAlign w:val="center"/>
          </w:tcPr>
          <w:p w:rsidR="00A303BA" w:rsidRDefault="00A303BA" w:rsidP="006F07A0">
            <w:pPr>
              <w:overflowPunct/>
              <w:autoSpaceDE/>
              <w:autoSpaceDN/>
              <w:adjustRightInd/>
              <w:spacing w:before="0"/>
              <w:ind w:firstLine="0"/>
              <w:jc w:val="center"/>
              <w:textAlignment w:val="auto"/>
              <w:rPr>
                <w:sz w:val="20"/>
                <w:szCs w:val="20"/>
              </w:rPr>
            </w:pPr>
            <w:r>
              <w:rPr>
                <w:sz w:val="20"/>
                <w:szCs w:val="20"/>
              </w:rPr>
              <w:t>zatravněný</w:t>
            </w:r>
          </w:p>
        </w:tc>
      </w:tr>
      <w:tr w:rsidR="00A303BA" w:rsidRPr="006F07A0" w:rsidTr="006F07A0">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A303BA" w:rsidRDefault="00A303BA" w:rsidP="006F07A0">
            <w:pPr>
              <w:overflowPunct/>
              <w:autoSpaceDE/>
              <w:autoSpaceDN/>
              <w:adjustRightInd/>
              <w:spacing w:before="0"/>
              <w:ind w:firstLine="0"/>
              <w:jc w:val="center"/>
              <w:textAlignment w:val="auto"/>
              <w:rPr>
                <w:sz w:val="20"/>
                <w:szCs w:val="20"/>
              </w:rPr>
            </w:pPr>
            <w:r>
              <w:rPr>
                <w:sz w:val="20"/>
                <w:szCs w:val="20"/>
              </w:rPr>
              <w:t>S14</w:t>
            </w:r>
          </w:p>
        </w:tc>
        <w:tc>
          <w:tcPr>
            <w:tcW w:w="0" w:type="auto"/>
            <w:tcBorders>
              <w:top w:val="nil"/>
              <w:left w:val="nil"/>
              <w:bottom w:val="single" w:sz="4" w:space="0" w:color="auto"/>
              <w:right w:val="single" w:sz="4" w:space="0" w:color="auto"/>
            </w:tcBorders>
            <w:shd w:val="clear" w:color="auto" w:fill="auto"/>
            <w:noWrap/>
            <w:vAlign w:val="center"/>
          </w:tcPr>
          <w:p w:rsidR="00A303BA" w:rsidRDefault="00A303BA" w:rsidP="006F07A0">
            <w:pPr>
              <w:overflowPunct/>
              <w:autoSpaceDE/>
              <w:autoSpaceDN/>
              <w:adjustRightInd/>
              <w:spacing w:before="0"/>
              <w:ind w:firstLine="0"/>
              <w:jc w:val="center"/>
              <w:textAlignment w:val="auto"/>
              <w:rPr>
                <w:sz w:val="20"/>
                <w:szCs w:val="20"/>
              </w:rPr>
            </w:pPr>
            <w:r>
              <w:rPr>
                <w:sz w:val="20"/>
                <w:szCs w:val="20"/>
              </w:rPr>
              <w:t>x</w:t>
            </w:r>
          </w:p>
        </w:tc>
        <w:tc>
          <w:tcPr>
            <w:tcW w:w="0" w:type="auto"/>
            <w:tcBorders>
              <w:top w:val="nil"/>
              <w:left w:val="nil"/>
              <w:bottom w:val="single" w:sz="4" w:space="0" w:color="auto"/>
              <w:right w:val="single" w:sz="4" w:space="0" w:color="auto"/>
            </w:tcBorders>
            <w:shd w:val="clear" w:color="auto" w:fill="auto"/>
            <w:noWrap/>
            <w:vAlign w:val="center"/>
          </w:tcPr>
          <w:p w:rsidR="00A303BA" w:rsidRDefault="00A303BA" w:rsidP="006F07A0">
            <w:pPr>
              <w:overflowPunct/>
              <w:autoSpaceDE/>
              <w:autoSpaceDN/>
              <w:adjustRightInd/>
              <w:spacing w:before="0"/>
              <w:ind w:firstLine="0"/>
              <w:jc w:val="center"/>
              <w:textAlignment w:val="auto"/>
              <w:rPr>
                <w:sz w:val="20"/>
                <w:szCs w:val="20"/>
              </w:rPr>
            </w:pPr>
            <w:r>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A303BA" w:rsidRDefault="00A303BA" w:rsidP="006F07A0">
            <w:pPr>
              <w:overflowPunct/>
              <w:autoSpaceDE/>
              <w:autoSpaceDN/>
              <w:adjustRightInd/>
              <w:spacing w:before="0"/>
              <w:ind w:firstLine="0"/>
              <w:jc w:val="center"/>
              <w:textAlignment w:val="auto"/>
              <w:rPr>
                <w:sz w:val="20"/>
                <w:szCs w:val="20"/>
              </w:rPr>
            </w:pPr>
            <w:r>
              <w:rPr>
                <w:sz w:val="20"/>
                <w:szCs w:val="20"/>
              </w:rPr>
              <w:t>stávající</w:t>
            </w:r>
          </w:p>
        </w:tc>
        <w:tc>
          <w:tcPr>
            <w:tcW w:w="0" w:type="auto"/>
            <w:tcBorders>
              <w:top w:val="nil"/>
              <w:left w:val="nil"/>
              <w:bottom w:val="single" w:sz="4" w:space="0" w:color="auto"/>
              <w:right w:val="single" w:sz="4" w:space="0" w:color="auto"/>
            </w:tcBorders>
            <w:shd w:val="clear" w:color="auto" w:fill="auto"/>
            <w:noWrap/>
            <w:vAlign w:val="center"/>
          </w:tcPr>
          <w:p w:rsidR="00A303BA" w:rsidRDefault="00A303BA" w:rsidP="006F07A0">
            <w:pPr>
              <w:overflowPunct/>
              <w:autoSpaceDE/>
              <w:autoSpaceDN/>
              <w:adjustRightInd/>
              <w:spacing w:before="0"/>
              <w:ind w:firstLine="0"/>
              <w:jc w:val="center"/>
              <w:textAlignment w:val="auto"/>
              <w:rPr>
                <w:sz w:val="20"/>
                <w:szCs w:val="20"/>
              </w:rPr>
            </w:pPr>
            <w:r>
              <w:rPr>
                <w:sz w:val="20"/>
                <w:szCs w:val="20"/>
              </w:rPr>
              <w:t>zatravněný</w:t>
            </w:r>
          </w:p>
        </w:tc>
      </w:tr>
      <w:tr w:rsidR="005D41B2" w:rsidRPr="006F07A0" w:rsidTr="00261ED7">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S15</w:t>
            </w:r>
          </w:p>
        </w:tc>
        <w:tc>
          <w:tcPr>
            <w:tcW w:w="0" w:type="auto"/>
            <w:tcBorders>
              <w:top w:val="nil"/>
              <w:left w:val="nil"/>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VC1</w:t>
            </w:r>
          </w:p>
        </w:tc>
        <w:tc>
          <w:tcPr>
            <w:tcW w:w="0" w:type="auto"/>
            <w:tcBorders>
              <w:top w:val="nil"/>
              <w:left w:val="nil"/>
              <w:bottom w:val="single" w:sz="4" w:space="0" w:color="auto"/>
              <w:right w:val="single" w:sz="4" w:space="0" w:color="auto"/>
            </w:tcBorders>
            <w:shd w:val="clear" w:color="auto" w:fill="auto"/>
            <w:noWrap/>
          </w:tcPr>
          <w:p w:rsidR="005D41B2" w:rsidRDefault="005D41B2" w:rsidP="005D41B2">
            <w:pPr>
              <w:ind w:firstLine="0"/>
              <w:jc w:val="center"/>
            </w:pPr>
            <w:r w:rsidRPr="00271DAA">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navržený</w:t>
            </w:r>
          </w:p>
        </w:tc>
        <w:tc>
          <w:tcPr>
            <w:tcW w:w="0" w:type="auto"/>
            <w:tcBorders>
              <w:top w:val="nil"/>
              <w:left w:val="nil"/>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MZK</w:t>
            </w:r>
          </w:p>
        </w:tc>
      </w:tr>
      <w:tr w:rsidR="005D41B2" w:rsidRPr="006F07A0" w:rsidTr="00261ED7">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S16</w:t>
            </w:r>
          </w:p>
        </w:tc>
        <w:tc>
          <w:tcPr>
            <w:tcW w:w="0" w:type="auto"/>
            <w:tcBorders>
              <w:top w:val="nil"/>
              <w:left w:val="nil"/>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VC2</w:t>
            </w:r>
          </w:p>
        </w:tc>
        <w:tc>
          <w:tcPr>
            <w:tcW w:w="0" w:type="auto"/>
            <w:tcBorders>
              <w:top w:val="nil"/>
              <w:left w:val="nil"/>
              <w:bottom w:val="single" w:sz="4" w:space="0" w:color="auto"/>
              <w:right w:val="single" w:sz="4" w:space="0" w:color="auto"/>
            </w:tcBorders>
            <w:shd w:val="clear" w:color="auto" w:fill="auto"/>
            <w:noWrap/>
          </w:tcPr>
          <w:p w:rsidR="005D41B2" w:rsidRDefault="005D41B2" w:rsidP="005D41B2">
            <w:pPr>
              <w:ind w:firstLine="0"/>
              <w:jc w:val="center"/>
            </w:pPr>
            <w:r w:rsidRPr="00271DAA">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navržený</w:t>
            </w:r>
          </w:p>
        </w:tc>
        <w:tc>
          <w:tcPr>
            <w:tcW w:w="0" w:type="auto"/>
            <w:tcBorders>
              <w:top w:val="nil"/>
              <w:left w:val="nil"/>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MZK</w:t>
            </w:r>
          </w:p>
        </w:tc>
      </w:tr>
      <w:tr w:rsidR="005D41B2" w:rsidRPr="006F07A0" w:rsidTr="00261ED7">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S17</w:t>
            </w:r>
          </w:p>
        </w:tc>
        <w:tc>
          <w:tcPr>
            <w:tcW w:w="0" w:type="auto"/>
            <w:tcBorders>
              <w:top w:val="nil"/>
              <w:left w:val="nil"/>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VC4</w:t>
            </w:r>
          </w:p>
        </w:tc>
        <w:tc>
          <w:tcPr>
            <w:tcW w:w="0" w:type="auto"/>
            <w:tcBorders>
              <w:top w:val="nil"/>
              <w:left w:val="nil"/>
              <w:bottom w:val="single" w:sz="4" w:space="0" w:color="auto"/>
              <w:right w:val="single" w:sz="4" w:space="0" w:color="auto"/>
            </w:tcBorders>
            <w:shd w:val="clear" w:color="auto" w:fill="auto"/>
            <w:noWrap/>
          </w:tcPr>
          <w:p w:rsidR="005D41B2" w:rsidRDefault="005D41B2" w:rsidP="005D41B2">
            <w:pPr>
              <w:ind w:firstLine="0"/>
              <w:jc w:val="center"/>
            </w:pPr>
            <w:r w:rsidRPr="00271DAA">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navržený</w:t>
            </w:r>
          </w:p>
        </w:tc>
        <w:tc>
          <w:tcPr>
            <w:tcW w:w="0" w:type="auto"/>
            <w:tcBorders>
              <w:top w:val="nil"/>
              <w:left w:val="nil"/>
              <w:bottom w:val="single" w:sz="4" w:space="0" w:color="auto"/>
              <w:right w:val="single" w:sz="4" w:space="0" w:color="auto"/>
            </w:tcBorders>
            <w:shd w:val="clear" w:color="auto" w:fill="auto"/>
            <w:noWrap/>
          </w:tcPr>
          <w:p w:rsidR="005D41B2" w:rsidRDefault="005D41B2" w:rsidP="005D41B2">
            <w:pPr>
              <w:ind w:firstLine="0"/>
            </w:pPr>
            <w:r w:rsidRPr="0099043E">
              <w:rPr>
                <w:sz w:val="20"/>
                <w:szCs w:val="20"/>
              </w:rPr>
              <w:t>zatravněný</w:t>
            </w:r>
          </w:p>
        </w:tc>
      </w:tr>
      <w:tr w:rsidR="005D41B2" w:rsidRPr="006F07A0" w:rsidTr="00261ED7">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S18</w:t>
            </w:r>
          </w:p>
        </w:tc>
        <w:tc>
          <w:tcPr>
            <w:tcW w:w="0" w:type="auto"/>
            <w:tcBorders>
              <w:top w:val="nil"/>
              <w:left w:val="nil"/>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DC3</w:t>
            </w:r>
          </w:p>
        </w:tc>
        <w:tc>
          <w:tcPr>
            <w:tcW w:w="0" w:type="auto"/>
            <w:tcBorders>
              <w:top w:val="nil"/>
              <w:left w:val="nil"/>
              <w:bottom w:val="single" w:sz="4" w:space="0" w:color="auto"/>
              <w:right w:val="single" w:sz="4" w:space="0" w:color="auto"/>
            </w:tcBorders>
            <w:shd w:val="clear" w:color="auto" w:fill="auto"/>
            <w:noWrap/>
          </w:tcPr>
          <w:p w:rsidR="005D41B2" w:rsidRDefault="005D41B2" w:rsidP="005D41B2">
            <w:pPr>
              <w:ind w:firstLine="0"/>
              <w:jc w:val="center"/>
            </w:pPr>
            <w:r w:rsidRPr="00271DAA">
              <w:rPr>
                <w:sz w:val="20"/>
                <w:szCs w:val="20"/>
              </w:rPr>
              <w:t>ne</w:t>
            </w:r>
          </w:p>
        </w:tc>
        <w:tc>
          <w:tcPr>
            <w:tcW w:w="0" w:type="auto"/>
            <w:tcBorders>
              <w:top w:val="nil"/>
              <w:left w:val="nil"/>
              <w:bottom w:val="single" w:sz="4" w:space="0" w:color="auto"/>
              <w:right w:val="single" w:sz="4" w:space="0" w:color="auto"/>
            </w:tcBorders>
            <w:shd w:val="clear" w:color="auto" w:fill="auto"/>
            <w:noWrap/>
            <w:vAlign w:val="center"/>
          </w:tcPr>
          <w:p w:rsidR="005D41B2" w:rsidRDefault="005D41B2" w:rsidP="005D41B2">
            <w:pPr>
              <w:overflowPunct/>
              <w:autoSpaceDE/>
              <w:autoSpaceDN/>
              <w:adjustRightInd/>
              <w:spacing w:before="0"/>
              <w:ind w:firstLine="0"/>
              <w:jc w:val="center"/>
              <w:textAlignment w:val="auto"/>
              <w:rPr>
                <w:sz w:val="20"/>
                <w:szCs w:val="20"/>
              </w:rPr>
            </w:pPr>
            <w:r>
              <w:rPr>
                <w:sz w:val="20"/>
                <w:szCs w:val="20"/>
              </w:rPr>
              <w:t>navržený</w:t>
            </w:r>
          </w:p>
        </w:tc>
        <w:tc>
          <w:tcPr>
            <w:tcW w:w="0" w:type="auto"/>
            <w:tcBorders>
              <w:top w:val="nil"/>
              <w:left w:val="nil"/>
              <w:bottom w:val="single" w:sz="4" w:space="0" w:color="auto"/>
              <w:right w:val="single" w:sz="4" w:space="0" w:color="auto"/>
            </w:tcBorders>
            <w:shd w:val="clear" w:color="auto" w:fill="auto"/>
            <w:noWrap/>
          </w:tcPr>
          <w:p w:rsidR="005D41B2" w:rsidRDefault="005D41B2" w:rsidP="005D41B2">
            <w:pPr>
              <w:ind w:firstLine="0"/>
            </w:pPr>
            <w:r w:rsidRPr="0099043E">
              <w:rPr>
                <w:sz w:val="20"/>
                <w:szCs w:val="20"/>
              </w:rPr>
              <w:t>zatravněný</w:t>
            </w:r>
          </w:p>
        </w:tc>
      </w:tr>
      <w:tr w:rsidR="006F07A0" w:rsidRPr="00615162" w:rsidTr="009E5A9F">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výhybny</w:t>
            </w:r>
          </w:p>
        </w:tc>
      </w:tr>
      <w:tr w:rsidR="006F07A0" w:rsidRPr="00615162" w:rsidTr="009E5A9F">
        <w:trPr>
          <w:trHeight w:val="300"/>
        </w:trPr>
        <w:tc>
          <w:tcPr>
            <w:tcW w:w="0" w:type="auto"/>
            <w:tcBorders>
              <w:top w:val="nil"/>
              <w:left w:val="single" w:sz="4" w:space="0" w:color="auto"/>
              <w:bottom w:val="single" w:sz="4" w:space="0" w:color="auto"/>
              <w:right w:val="single" w:sz="4" w:space="0" w:color="auto"/>
            </w:tcBorders>
            <w:shd w:val="clear" w:color="000000" w:fill="BFBFBF"/>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objekt</w:t>
            </w:r>
          </w:p>
        </w:tc>
        <w:tc>
          <w:tcPr>
            <w:tcW w:w="0" w:type="auto"/>
            <w:tcBorders>
              <w:top w:val="nil"/>
              <w:left w:val="nil"/>
              <w:bottom w:val="single" w:sz="4" w:space="0" w:color="auto"/>
              <w:right w:val="single" w:sz="4" w:space="0" w:color="auto"/>
            </w:tcBorders>
            <w:shd w:val="clear" w:color="000000" w:fill="BFBFBF"/>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umístění</w:t>
            </w:r>
          </w:p>
        </w:tc>
        <w:tc>
          <w:tcPr>
            <w:tcW w:w="0" w:type="auto"/>
            <w:tcBorders>
              <w:top w:val="nil"/>
              <w:left w:val="nil"/>
              <w:bottom w:val="single" w:sz="4" w:space="0" w:color="auto"/>
              <w:right w:val="single" w:sz="4" w:space="0" w:color="auto"/>
            </w:tcBorders>
            <w:shd w:val="clear" w:color="000000" w:fill="BFBFBF"/>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staničení [km]</w:t>
            </w:r>
          </w:p>
        </w:tc>
        <w:tc>
          <w:tcPr>
            <w:tcW w:w="0" w:type="auto"/>
            <w:tcBorders>
              <w:top w:val="nil"/>
              <w:left w:val="nil"/>
              <w:bottom w:val="single" w:sz="4" w:space="0" w:color="auto"/>
              <w:right w:val="single" w:sz="4" w:space="0" w:color="auto"/>
            </w:tcBorders>
            <w:shd w:val="clear" w:color="000000" w:fill="BFBFBF"/>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stav</w:t>
            </w:r>
          </w:p>
        </w:tc>
        <w:tc>
          <w:tcPr>
            <w:tcW w:w="0" w:type="auto"/>
            <w:tcBorders>
              <w:top w:val="nil"/>
              <w:left w:val="nil"/>
              <w:bottom w:val="single" w:sz="4" w:space="0" w:color="auto"/>
              <w:right w:val="single" w:sz="4" w:space="0" w:color="auto"/>
            </w:tcBorders>
            <w:shd w:val="clear" w:color="000000" w:fill="BFBFBF"/>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povrch</w:t>
            </w:r>
          </w:p>
        </w:tc>
      </w:tr>
      <w:tr w:rsidR="00615162" w:rsidRPr="00615162"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sidRPr="00615162">
              <w:rPr>
                <w:sz w:val="20"/>
                <w:szCs w:val="20"/>
              </w:rPr>
              <w:t>V1</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Pr>
                <w:sz w:val="20"/>
                <w:szCs w:val="20"/>
              </w:rPr>
              <w:t>VC1</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Pr>
                <w:sz w:val="20"/>
                <w:szCs w:val="20"/>
              </w:rPr>
              <w:t>400</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sidRPr="00615162">
              <w:rPr>
                <w:sz w:val="20"/>
                <w:szCs w:val="20"/>
              </w:rPr>
              <w:t>navržená</w:t>
            </w:r>
          </w:p>
        </w:tc>
        <w:tc>
          <w:tcPr>
            <w:tcW w:w="0" w:type="auto"/>
            <w:tcBorders>
              <w:top w:val="nil"/>
              <w:left w:val="nil"/>
              <w:bottom w:val="single" w:sz="4" w:space="0" w:color="auto"/>
              <w:right w:val="single" w:sz="4" w:space="0" w:color="auto"/>
            </w:tcBorders>
            <w:shd w:val="clear" w:color="auto" w:fill="auto"/>
            <w:noWrap/>
            <w:hideMark/>
          </w:tcPr>
          <w:p w:rsidR="00615162" w:rsidRDefault="00615162" w:rsidP="00615162">
            <w:pPr>
              <w:ind w:firstLine="0"/>
              <w:jc w:val="center"/>
            </w:pPr>
            <w:r w:rsidRPr="00D1025A">
              <w:rPr>
                <w:sz w:val="20"/>
                <w:szCs w:val="20"/>
              </w:rPr>
              <w:t>MZK</w:t>
            </w:r>
          </w:p>
        </w:tc>
      </w:tr>
      <w:tr w:rsidR="00615162" w:rsidRPr="00615162"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sidRPr="00615162">
              <w:rPr>
                <w:sz w:val="20"/>
                <w:szCs w:val="20"/>
              </w:rPr>
              <w:t>V2</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Pr>
                <w:sz w:val="20"/>
                <w:szCs w:val="20"/>
              </w:rPr>
              <w:t>VC1</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Pr>
                <w:sz w:val="20"/>
                <w:szCs w:val="20"/>
              </w:rPr>
              <w:t>800</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sidRPr="00615162">
              <w:rPr>
                <w:sz w:val="20"/>
                <w:szCs w:val="20"/>
              </w:rPr>
              <w:t>navržená</w:t>
            </w:r>
          </w:p>
        </w:tc>
        <w:tc>
          <w:tcPr>
            <w:tcW w:w="0" w:type="auto"/>
            <w:tcBorders>
              <w:top w:val="nil"/>
              <w:left w:val="nil"/>
              <w:bottom w:val="single" w:sz="4" w:space="0" w:color="auto"/>
              <w:right w:val="single" w:sz="4" w:space="0" w:color="auto"/>
            </w:tcBorders>
            <w:shd w:val="clear" w:color="auto" w:fill="auto"/>
            <w:noWrap/>
            <w:hideMark/>
          </w:tcPr>
          <w:p w:rsidR="00615162" w:rsidRDefault="00615162" w:rsidP="00615162">
            <w:pPr>
              <w:ind w:firstLine="0"/>
              <w:jc w:val="center"/>
            </w:pPr>
            <w:r w:rsidRPr="00D1025A">
              <w:rPr>
                <w:sz w:val="20"/>
                <w:szCs w:val="20"/>
              </w:rPr>
              <w:t>MZK</w:t>
            </w:r>
          </w:p>
        </w:tc>
      </w:tr>
      <w:tr w:rsidR="00615162" w:rsidRPr="00615162"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sidRPr="00615162">
              <w:rPr>
                <w:sz w:val="20"/>
                <w:szCs w:val="20"/>
              </w:rPr>
              <w:t>V3</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Pr>
                <w:sz w:val="20"/>
                <w:szCs w:val="20"/>
              </w:rPr>
              <w:t>VC1</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Pr>
                <w:sz w:val="20"/>
                <w:szCs w:val="20"/>
              </w:rPr>
              <w:t>1220</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sidRPr="00615162">
              <w:rPr>
                <w:sz w:val="20"/>
                <w:szCs w:val="20"/>
              </w:rPr>
              <w:t>navržená</w:t>
            </w:r>
          </w:p>
        </w:tc>
        <w:tc>
          <w:tcPr>
            <w:tcW w:w="0" w:type="auto"/>
            <w:tcBorders>
              <w:top w:val="nil"/>
              <w:left w:val="nil"/>
              <w:bottom w:val="single" w:sz="4" w:space="0" w:color="auto"/>
              <w:right w:val="single" w:sz="4" w:space="0" w:color="auto"/>
            </w:tcBorders>
            <w:shd w:val="clear" w:color="auto" w:fill="auto"/>
            <w:noWrap/>
            <w:hideMark/>
          </w:tcPr>
          <w:p w:rsidR="00615162" w:rsidRDefault="00615162" w:rsidP="00615162">
            <w:pPr>
              <w:ind w:firstLine="0"/>
              <w:jc w:val="center"/>
            </w:pPr>
            <w:r w:rsidRPr="00D1025A">
              <w:rPr>
                <w:sz w:val="20"/>
                <w:szCs w:val="20"/>
              </w:rPr>
              <w:t>MZK</w:t>
            </w:r>
          </w:p>
        </w:tc>
      </w:tr>
      <w:tr w:rsidR="00615162" w:rsidRPr="00615162" w:rsidTr="00F7084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sidRPr="00615162">
              <w:rPr>
                <w:sz w:val="20"/>
                <w:szCs w:val="20"/>
              </w:rPr>
              <w:t>V4</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Pr>
                <w:sz w:val="20"/>
                <w:szCs w:val="20"/>
              </w:rPr>
              <w:t>VC1</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Pr>
                <w:sz w:val="20"/>
                <w:szCs w:val="20"/>
              </w:rPr>
              <w:t>1600</w:t>
            </w:r>
          </w:p>
        </w:tc>
        <w:tc>
          <w:tcPr>
            <w:tcW w:w="0" w:type="auto"/>
            <w:tcBorders>
              <w:top w:val="nil"/>
              <w:left w:val="nil"/>
              <w:bottom w:val="single" w:sz="4" w:space="0" w:color="auto"/>
              <w:right w:val="single" w:sz="4" w:space="0" w:color="auto"/>
            </w:tcBorders>
            <w:shd w:val="clear" w:color="auto" w:fill="auto"/>
            <w:noWrap/>
            <w:vAlign w:val="center"/>
            <w:hideMark/>
          </w:tcPr>
          <w:p w:rsidR="00615162" w:rsidRPr="00615162" w:rsidRDefault="00615162" w:rsidP="00615162">
            <w:pPr>
              <w:overflowPunct/>
              <w:autoSpaceDE/>
              <w:autoSpaceDN/>
              <w:adjustRightInd/>
              <w:spacing w:before="0"/>
              <w:ind w:firstLine="0"/>
              <w:jc w:val="center"/>
              <w:textAlignment w:val="auto"/>
              <w:rPr>
                <w:sz w:val="20"/>
                <w:szCs w:val="20"/>
              </w:rPr>
            </w:pPr>
            <w:r w:rsidRPr="00615162">
              <w:rPr>
                <w:sz w:val="20"/>
                <w:szCs w:val="20"/>
              </w:rPr>
              <w:t>navržená</w:t>
            </w:r>
          </w:p>
        </w:tc>
        <w:tc>
          <w:tcPr>
            <w:tcW w:w="0" w:type="auto"/>
            <w:tcBorders>
              <w:top w:val="nil"/>
              <w:left w:val="nil"/>
              <w:bottom w:val="single" w:sz="4" w:space="0" w:color="auto"/>
              <w:right w:val="single" w:sz="4" w:space="0" w:color="auto"/>
            </w:tcBorders>
            <w:shd w:val="clear" w:color="auto" w:fill="auto"/>
            <w:noWrap/>
            <w:hideMark/>
          </w:tcPr>
          <w:p w:rsidR="00615162" w:rsidRDefault="00615162" w:rsidP="00615162">
            <w:pPr>
              <w:ind w:firstLine="0"/>
              <w:jc w:val="center"/>
            </w:pPr>
            <w:r w:rsidRPr="00D1025A">
              <w:rPr>
                <w:sz w:val="20"/>
                <w:szCs w:val="20"/>
              </w:rPr>
              <w:t>MZK</w:t>
            </w:r>
          </w:p>
        </w:tc>
      </w:tr>
      <w:tr w:rsidR="006F07A0" w:rsidRPr="00615162" w:rsidTr="009E5A9F">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V5</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VC2</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400</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navržená</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sidRPr="00D1025A">
              <w:rPr>
                <w:sz w:val="20"/>
                <w:szCs w:val="20"/>
              </w:rPr>
              <w:t>MZK</w:t>
            </w:r>
          </w:p>
        </w:tc>
      </w:tr>
      <w:tr w:rsidR="006F07A0" w:rsidRPr="00615162" w:rsidTr="009E5A9F">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V6</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VC2</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800</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navržená</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sidRPr="00D1025A">
              <w:rPr>
                <w:sz w:val="20"/>
                <w:szCs w:val="20"/>
              </w:rPr>
              <w:t>MZK</w:t>
            </w:r>
          </w:p>
        </w:tc>
      </w:tr>
      <w:tr w:rsidR="006F07A0" w:rsidRPr="00615162" w:rsidTr="009E5A9F">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V7</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VC3-R</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400</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navržená</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sidRPr="00D1025A">
              <w:rPr>
                <w:sz w:val="20"/>
                <w:szCs w:val="20"/>
              </w:rPr>
              <w:t>MZK</w:t>
            </w:r>
          </w:p>
        </w:tc>
      </w:tr>
      <w:tr w:rsidR="006F07A0" w:rsidRPr="00615162" w:rsidTr="009E5A9F">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V8</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7A6C47" w:rsidP="006F07A0">
            <w:pPr>
              <w:overflowPunct/>
              <w:autoSpaceDE/>
              <w:autoSpaceDN/>
              <w:adjustRightInd/>
              <w:spacing w:before="0"/>
              <w:ind w:firstLine="0"/>
              <w:jc w:val="center"/>
              <w:textAlignment w:val="auto"/>
              <w:rPr>
                <w:sz w:val="20"/>
                <w:szCs w:val="20"/>
              </w:rPr>
            </w:pPr>
            <w:r>
              <w:rPr>
                <w:sz w:val="20"/>
                <w:szCs w:val="20"/>
              </w:rPr>
              <w:t>V</w:t>
            </w:r>
            <w:r w:rsidR="006F07A0" w:rsidRPr="00615162">
              <w:rPr>
                <w:sz w:val="20"/>
                <w:szCs w:val="20"/>
              </w:rPr>
              <w:t>C3-R</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870</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navržená</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sidRPr="00D1025A">
              <w:rPr>
                <w:sz w:val="20"/>
                <w:szCs w:val="20"/>
              </w:rPr>
              <w:t>MZK</w:t>
            </w:r>
          </w:p>
        </w:tc>
      </w:tr>
      <w:tr w:rsidR="006F07A0" w:rsidRPr="00615162" w:rsidTr="009E5A9F">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V9</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VC5</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400</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navržená</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zatravněný</w:t>
            </w:r>
          </w:p>
        </w:tc>
      </w:tr>
      <w:tr w:rsidR="006F07A0" w:rsidRPr="00615162" w:rsidTr="009E5A9F">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V10</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VC6</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530</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6F07A0" w:rsidP="006F07A0">
            <w:pPr>
              <w:overflowPunct/>
              <w:autoSpaceDE/>
              <w:autoSpaceDN/>
              <w:adjustRightInd/>
              <w:spacing w:before="0"/>
              <w:ind w:firstLine="0"/>
              <w:jc w:val="center"/>
              <w:textAlignment w:val="auto"/>
              <w:rPr>
                <w:sz w:val="20"/>
                <w:szCs w:val="20"/>
              </w:rPr>
            </w:pPr>
            <w:r w:rsidRPr="00615162">
              <w:rPr>
                <w:sz w:val="20"/>
                <w:szCs w:val="20"/>
              </w:rPr>
              <w:t>navržená</w:t>
            </w:r>
          </w:p>
        </w:tc>
        <w:tc>
          <w:tcPr>
            <w:tcW w:w="0" w:type="auto"/>
            <w:tcBorders>
              <w:top w:val="nil"/>
              <w:left w:val="nil"/>
              <w:bottom w:val="single" w:sz="4" w:space="0" w:color="auto"/>
              <w:right w:val="single" w:sz="4" w:space="0" w:color="auto"/>
            </w:tcBorders>
            <w:shd w:val="clear" w:color="auto" w:fill="auto"/>
            <w:noWrap/>
            <w:vAlign w:val="center"/>
            <w:hideMark/>
          </w:tcPr>
          <w:p w:rsidR="006F07A0" w:rsidRPr="00615162" w:rsidRDefault="003070F9" w:rsidP="006F07A0">
            <w:pPr>
              <w:overflowPunct/>
              <w:autoSpaceDE/>
              <w:autoSpaceDN/>
              <w:adjustRightInd/>
              <w:spacing w:before="0"/>
              <w:ind w:firstLine="0"/>
              <w:jc w:val="center"/>
              <w:textAlignment w:val="auto"/>
              <w:rPr>
                <w:sz w:val="20"/>
                <w:szCs w:val="20"/>
              </w:rPr>
            </w:pPr>
            <w:r>
              <w:rPr>
                <w:sz w:val="20"/>
                <w:szCs w:val="20"/>
              </w:rPr>
              <w:t>penetrace</w:t>
            </w:r>
          </w:p>
        </w:tc>
      </w:tr>
    </w:tbl>
    <w:p w:rsidR="008A2307" w:rsidRPr="00486A49" w:rsidRDefault="008A2307" w:rsidP="008A2307">
      <w:pPr>
        <w:ind w:firstLine="0"/>
        <w:rPr>
          <w:highlight w:val="cyan"/>
        </w:rPr>
      </w:pPr>
    </w:p>
    <w:p w:rsidR="00FF59EC" w:rsidRPr="00E866A6" w:rsidRDefault="00FF59EC" w:rsidP="00A77677">
      <w:pPr>
        <w:pStyle w:val="Nadpis3"/>
      </w:pPr>
      <w:bookmarkStart w:id="156" w:name="_Toc516215028"/>
      <w:bookmarkStart w:id="157" w:name="_Toc27399812"/>
      <w:bookmarkStart w:id="158" w:name="_Toc230159280"/>
      <w:bookmarkStart w:id="159" w:name="_Toc230159389"/>
      <w:r w:rsidRPr="00E866A6">
        <w:t>Zařízení dotčená návrhem cestní sítě</w:t>
      </w:r>
      <w:bookmarkEnd w:id="156"/>
      <w:bookmarkEnd w:id="157"/>
    </w:p>
    <w:p w:rsidR="001F171D" w:rsidRPr="005C2162" w:rsidRDefault="001F171D" w:rsidP="001F171D">
      <w:pPr>
        <w:ind w:firstLine="284"/>
      </w:pPr>
      <w:r w:rsidRPr="005C2162">
        <w:t xml:space="preserve">Elektrické nadzemní vedení </w:t>
      </w:r>
      <w:proofErr w:type="gramStart"/>
      <w:r w:rsidRPr="005C2162">
        <w:t>VN - ČEZ</w:t>
      </w:r>
      <w:proofErr w:type="gramEnd"/>
      <w:r w:rsidRPr="005C2162">
        <w:t xml:space="preserve"> Distribuce, a.s., Teplická 874/8 Děčín – Podmokly 405 02</w:t>
      </w:r>
      <w:r>
        <w:t xml:space="preserve"> (vyjádření č. 12, kapitola 7.1.1.4.)</w:t>
      </w:r>
    </w:p>
    <w:p w:rsidR="001F171D" w:rsidRPr="005C2162" w:rsidRDefault="001F171D" w:rsidP="001F171D">
      <w:pPr>
        <w:ind w:firstLine="284"/>
      </w:pPr>
      <w:r w:rsidRPr="005C2162">
        <w:t xml:space="preserve">Plynovod STL – </w:t>
      </w:r>
      <w:proofErr w:type="spellStart"/>
      <w:r w:rsidRPr="005C2162">
        <w:t>GridServices</w:t>
      </w:r>
      <w:proofErr w:type="spellEnd"/>
      <w:r w:rsidRPr="005C2162">
        <w:t xml:space="preserve"> s.r.o., Plynárenská 499/1 Brno – Zábrdovice 602 00</w:t>
      </w:r>
      <w:r>
        <w:t xml:space="preserve"> (vyjádření č. 13, kapitola 7.1.1.4.)</w:t>
      </w:r>
    </w:p>
    <w:p w:rsidR="001F171D" w:rsidRPr="005C2162" w:rsidRDefault="001F171D" w:rsidP="001F171D">
      <w:pPr>
        <w:ind w:firstLine="284"/>
      </w:pPr>
      <w:r w:rsidRPr="005C2162">
        <w:lastRenderedPageBreak/>
        <w:t xml:space="preserve">Plynovod VTL – </w:t>
      </w:r>
      <w:proofErr w:type="spellStart"/>
      <w:r w:rsidRPr="005C2162">
        <w:t>GridServices</w:t>
      </w:r>
      <w:proofErr w:type="spellEnd"/>
      <w:r w:rsidRPr="005C2162">
        <w:t xml:space="preserve"> s.r.o., Plynárenská 499/1 Brno – Zábrdovice 602 00</w:t>
      </w:r>
      <w:r>
        <w:t xml:space="preserve"> (vyjádření č. 13, kapitola 7.1.1.4.)</w:t>
      </w:r>
    </w:p>
    <w:p w:rsidR="001F171D" w:rsidRPr="005C2162" w:rsidRDefault="001F171D" w:rsidP="001F171D">
      <w:pPr>
        <w:ind w:firstLine="284"/>
      </w:pPr>
      <w:r w:rsidRPr="005C2162">
        <w:t>Vodovod – Město Uničov, Masarykovo nám. 1 Uničov 78391</w:t>
      </w:r>
      <w:r>
        <w:t xml:space="preserve"> (bez vyjádření)</w:t>
      </w:r>
    </w:p>
    <w:p w:rsidR="001F171D" w:rsidRDefault="001F171D" w:rsidP="001F171D">
      <w:pPr>
        <w:ind w:firstLine="284"/>
      </w:pPr>
      <w:r>
        <w:t>Hlavní meliorační zařízení – Státní pozemkový úřad – Odbor vodohospodářských staveb, Husinecká 1024/11a Praha – Žižkov 130 00 (vyjádření č. 9, kapitola 7.1.1.4.)</w:t>
      </w:r>
    </w:p>
    <w:p w:rsidR="00E866A6" w:rsidRPr="00182962" w:rsidRDefault="00E866A6" w:rsidP="00BF29FC">
      <w:pPr>
        <w:ind w:firstLine="284"/>
      </w:pPr>
    </w:p>
    <w:p w:rsidR="007E0C93" w:rsidRPr="00486A49" w:rsidRDefault="007E0C93" w:rsidP="00E62ACB">
      <w:pPr>
        <w:spacing w:before="0"/>
        <w:ind w:firstLine="0"/>
        <w:contextualSpacing/>
        <w:rPr>
          <w:color w:val="FF0000"/>
          <w:highlight w:val="cyan"/>
        </w:rPr>
        <w:sectPr w:rsidR="007E0C93" w:rsidRPr="00486A49" w:rsidSect="0033576F">
          <w:headerReference w:type="default" r:id="rId17"/>
          <w:footerReference w:type="default" r:id="rId18"/>
          <w:pgSz w:w="11907" w:h="16840" w:code="9"/>
          <w:pgMar w:top="1134" w:right="851" w:bottom="851" w:left="851" w:header="567" w:footer="0" w:gutter="0"/>
          <w:pgNumType w:start="1"/>
          <w:cols w:space="708"/>
          <w:docGrid w:linePitch="326"/>
        </w:sectPr>
      </w:pPr>
    </w:p>
    <w:p w:rsidR="00346288" w:rsidRPr="00545C7C" w:rsidRDefault="00346288" w:rsidP="00A77677">
      <w:pPr>
        <w:pStyle w:val="Nadpis3"/>
      </w:pPr>
      <w:bookmarkStart w:id="160" w:name="_Toc334376127"/>
      <w:bookmarkStart w:id="161" w:name="_Toc334376245"/>
      <w:bookmarkStart w:id="162" w:name="_Toc334376339"/>
      <w:bookmarkStart w:id="163" w:name="_Toc412869339"/>
      <w:bookmarkStart w:id="164" w:name="_Toc412869649"/>
      <w:bookmarkStart w:id="165" w:name="_Toc463350928"/>
      <w:bookmarkStart w:id="166" w:name="_Toc516215030"/>
      <w:bookmarkStart w:id="167" w:name="_Toc27399813"/>
      <w:bookmarkStart w:id="168" w:name="_Toc232321364"/>
      <w:bookmarkStart w:id="169" w:name="_Toc237154859"/>
      <w:r w:rsidRPr="00545C7C">
        <w:lastRenderedPageBreak/>
        <w:t>Přehled cestní sítě</w:t>
      </w:r>
      <w:bookmarkEnd w:id="160"/>
      <w:bookmarkEnd w:id="161"/>
      <w:bookmarkEnd w:id="162"/>
      <w:bookmarkEnd w:id="163"/>
      <w:bookmarkEnd w:id="164"/>
      <w:bookmarkEnd w:id="165"/>
      <w:bookmarkEnd w:id="166"/>
      <w:bookmarkEnd w:id="167"/>
    </w:p>
    <w:p w:rsidR="00291903" w:rsidRPr="00545C7C" w:rsidRDefault="00291903" w:rsidP="00290B87">
      <w:pPr>
        <w:spacing w:before="0"/>
        <w:ind w:firstLine="284"/>
        <w:contextualSpacing/>
        <w:jc w:val="left"/>
      </w:pPr>
      <w:bookmarkStart w:id="170" w:name="_Toc27399864"/>
      <w:r w:rsidRPr="00545C7C">
        <w:t xml:space="preserve">Tab. </w:t>
      </w:r>
      <w:r w:rsidR="00CF74A2" w:rsidRPr="00545C7C">
        <w:fldChar w:fldCharType="begin"/>
      </w:r>
      <w:r w:rsidR="00B75885" w:rsidRPr="00545C7C">
        <w:instrText xml:space="preserve"> SEQ Tabulka \* ARABIC </w:instrText>
      </w:r>
      <w:r w:rsidR="00CF74A2" w:rsidRPr="00545C7C">
        <w:fldChar w:fldCharType="separate"/>
      </w:r>
      <w:r w:rsidR="00D900F3">
        <w:rPr>
          <w:noProof/>
        </w:rPr>
        <w:t>11</w:t>
      </w:r>
      <w:r w:rsidR="00CF74A2" w:rsidRPr="00545C7C">
        <w:fldChar w:fldCharType="end"/>
      </w:r>
      <w:r w:rsidRPr="00545C7C">
        <w:t>: Přehledné shrnutí informací o opatření ke zpřístupnění pozemků</w:t>
      </w:r>
      <w:bookmarkEnd w:id="170"/>
    </w:p>
    <w:tbl>
      <w:tblPr>
        <w:tblW w:w="14531" w:type="dxa"/>
        <w:tblInd w:w="65" w:type="dxa"/>
        <w:tblLayout w:type="fixed"/>
        <w:tblCellMar>
          <w:left w:w="70" w:type="dxa"/>
          <w:right w:w="70" w:type="dxa"/>
        </w:tblCellMar>
        <w:tblLook w:val="04A0" w:firstRow="1" w:lastRow="0" w:firstColumn="1" w:lastColumn="0" w:noHBand="0" w:noVBand="1"/>
      </w:tblPr>
      <w:tblGrid>
        <w:gridCol w:w="714"/>
        <w:gridCol w:w="992"/>
        <w:gridCol w:w="1059"/>
        <w:gridCol w:w="709"/>
        <w:gridCol w:w="851"/>
        <w:gridCol w:w="1276"/>
        <w:gridCol w:w="992"/>
        <w:gridCol w:w="1134"/>
        <w:gridCol w:w="992"/>
        <w:gridCol w:w="709"/>
        <w:gridCol w:w="850"/>
        <w:gridCol w:w="1701"/>
        <w:gridCol w:w="1276"/>
        <w:gridCol w:w="1276"/>
      </w:tblGrid>
      <w:tr w:rsidR="00374944" w:rsidRPr="00E77D9C" w:rsidTr="00C73E37">
        <w:trPr>
          <w:trHeight w:val="255"/>
          <w:tblHeader/>
        </w:trPr>
        <w:tc>
          <w:tcPr>
            <w:tcW w:w="71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cesta</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kategorie dle ČSN 73 6109</w:t>
            </w:r>
          </w:p>
        </w:tc>
        <w:tc>
          <w:tcPr>
            <w:tcW w:w="105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74944" w:rsidRPr="00E77D9C" w:rsidRDefault="00374944" w:rsidP="00374944">
            <w:pPr>
              <w:overflowPunct/>
              <w:autoSpaceDE/>
              <w:autoSpaceDN/>
              <w:adjustRightInd/>
              <w:spacing w:before="0"/>
              <w:ind w:firstLine="0"/>
              <w:jc w:val="center"/>
              <w:textAlignment w:val="auto"/>
              <w:rPr>
                <w:color w:val="000000"/>
                <w:sz w:val="20"/>
                <w:szCs w:val="20"/>
              </w:rPr>
            </w:pPr>
            <w:r>
              <w:rPr>
                <w:color w:val="000000"/>
                <w:sz w:val="20"/>
                <w:szCs w:val="20"/>
              </w:rPr>
              <w:t>stav</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délka</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plocha záboru</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doporučený povrch</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propustky, žlaby</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odvodnění zem. pláně a vozovky</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výhybny</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proofErr w:type="spellStart"/>
            <w:r w:rsidRPr="00E77D9C">
              <w:rPr>
                <w:color w:val="000000"/>
                <w:sz w:val="20"/>
                <w:szCs w:val="20"/>
              </w:rPr>
              <w:t>hosp</w:t>
            </w:r>
            <w:proofErr w:type="spellEnd"/>
            <w:r w:rsidRPr="00E77D9C">
              <w:rPr>
                <w:color w:val="000000"/>
                <w:sz w:val="20"/>
                <w:szCs w:val="20"/>
              </w:rPr>
              <w:t>. sjezdy</w:t>
            </w:r>
          </w:p>
        </w:tc>
        <w:tc>
          <w:tcPr>
            <w:tcW w:w="85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výsadby</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dotčená zařízení</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doplňující informace</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74944" w:rsidRDefault="00374944" w:rsidP="00374944">
            <w:pPr>
              <w:overflowPunct/>
              <w:autoSpaceDE/>
              <w:autoSpaceDN/>
              <w:adjustRightInd/>
              <w:spacing w:before="0"/>
              <w:ind w:firstLine="0"/>
              <w:jc w:val="center"/>
              <w:textAlignment w:val="auto"/>
              <w:rPr>
                <w:color w:val="000000"/>
                <w:sz w:val="20"/>
                <w:szCs w:val="20"/>
              </w:rPr>
            </w:pPr>
            <w:r>
              <w:rPr>
                <w:color w:val="000000"/>
                <w:sz w:val="20"/>
                <w:szCs w:val="20"/>
              </w:rPr>
              <w:t>cena</w:t>
            </w:r>
          </w:p>
          <w:p w:rsidR="00374944" w:rsidRPr="00E77D9C" w:rsidRDefault="00374944" w:rsidP="00374944">
            <w:pPr>
              <w:overflowPunct/>
              <w:autoSpaceDE/>
              <w:autoSpaceDN/>
              <w:adjustRightInd/>
              <w:spacing w:before="0"/>
              <w:ind w:firstLine="0"/>
              <w:jc w:val="center"/>
              <w:textAlignment w:val="auto"/>
              <w:rPr>
                <w:color w:val="000000"/>
                <w:sz w:val="20"/>
                <w:szCs w:val="20"/>
              </w:rPr>
            </w:pPr>
            <w:r>
              <w:rPr>
                <w:color w:val="000000"/>
                <w:sz w:val="20"/>
                <w:szCs w:val="20"/>
              </w:rPr>
              <w:t>(bez DPH)</w:t>
            </w:r>
          </w:p>
        </w:tc>
      </w:tr>
      <w:tr w:rsidR="00374944" w:rsidRPr="00E77D9C" w:rsidTr="00C73E37">
        <w:trPr>
          <w:trHeight w:val="315"/>
          <w:tblHeader/>
        </w:trPr>
        <w:tc>
          <w:tcPr>
            <w:tcW w:w="714"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proofErr w:type="spellStart"/>
            <w:r w:rsidRPr="00E77D9C">
              <w:rPr>
                <w:color w:val="000000"/>
                <w:sz w:val="20"/>
                <w:szCs w:val="20"/>
              </w:rPr>
              <w:t>ozn</w:t>
            </w:r>
            <w:proofErr w:type="spellEnd"/>
            <w:r w:rsidRPr="00E77D9C">
              <w:rPr>
                <w:color w:val="000000"/>
                <w:sz w:val="20"/>
                <w:szCs w:val="20"/>
              </w:rPr>
              <w:t>.</w:t>
            </w:r>
          </w:p>
        </w:tc>
        <w:tc>
          <w:tcPr>
            <w:tcW w:w="992" w:type="dxa"/>
            <w:tcBorders>
              <w:top w:val="nil"/>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w:t>
            </w:r>
          </w:p>
        </w:tc>
        <w:tc>
          <w:tcPr>
            <w:tcW w:w="1059" w:type="dxa"/>
            <w:tcBorders>
              <w:top w:val="single" w:sz="4" w:space="0" w:color="auto"/>
              <w:left w:val="nil"/>
              <w:bottom w:val="single" w:sz="4" w:space="0" w:color="auto"/>
              <w:right w:val="single" w:sz="4" w:space="0" w:color="auto"/>
            </w:tcBorders>
            <w:shd w:val="clear" w:color="auto" w:fill="BFBFBF" w:themeFill="background1" w:themeFillShade="BF"/>
          </w:tcPr>
          <w:p w:rsidR="00374944" w:rsidRPr="00E77D9C" w:rsidRDefault="00374944" w:rsidP="00AC7986">
            <w:pPr>
              <w:overflowPunct/>
              <w:autoSpaceDE/>
              <w:autoSpaceDN/>
              <w:adjustRightInd/>
              <w:spacing w:before="0"/>
              <w:ind w:firstLine="0"/>
              <w:jc w:val="center"/>
              <w:textAlignment w:val="auto"/>
              <w:rPr>
                <w:color w:val="000000"/>
                <w:sz w:val="20"/>
                <w:szCs w:val="20"/>
              </w:rPr>
            </w:pPr>
            <w:r>
              <w:rPr>
                <w:color w:val="000000"/>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m</w:t>
            </w:r>
          </w:p>
        </w:tc>
        <w:tc>
          <w:tcPr>
            <w:tcW w:w="851" w:type="dxa"/>
            <w:tcBorders>
              <w:top w:val="nil"/>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m</w:t>
            </w:r>
            <w:r w:rsidRPr="00E77D9C">
              <w:rPr>
                <w:color w:val="000000"/>
                <w:sz w:val="20"/>
                <w:szCs w:val="20"/>
                <w:vertAlign w:val="superscript"/>
              </w:rPr>
              <w:t>2</w:t>
            </w:r>
          </w:p>
        </w:tc>
        <w:tc>
          <w:tcPr>
            <w:tcW w:w="1276" w:type="dxa"/>
            <w:tcBorders>
              <w:top w:val="nil"/>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w:t>
            </w:r>
          </w:p>
        </w:tc>
        <w:tc>
          <w:tcPr>
            <w:tcW w:w="992" w:type="dxa"/>
            <w:tcBorders>
              <w:top w:val="nil"/>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ks</w:t>
            </w:r>
          </w:p>
        </w:tc>
        <w:tc>
          <w:tcPr>
            <w:tcW w:w="1134" w:type="dxa"/>
            <w:tcBorders>
              <w:top w:val="nil"/>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w:t>
            </w:r>
          </w:p>
        </w:tc>
        <w:tc>
          <w:tcPr>
            <w:tcW w:w="992" w:type="dxa"/>
            <w:tcBorders>
              <w:top w:val="nil"/>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ks</w:t>
            </w:r>
          </w:p>
        </w:tc>
        <w:tc>
          <w:tcPr>
            <w:tcW w:w="709" w:type="dxa"/>
            <w:tcBorders>
              <w:top w:val="nil"/>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ks</w:t>
            </w:r>
          </w:p>
        </w:tc>
        <w:tc>
          <w:tcPr>
            <w:tcW w:w="850" w:type="dxa"/>
            <w:tcBorders>
              <w:top w:val="nil"/>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w:t>
            </w:r>
          </w:p>
        </w:tc>
        <w:tc>
          <w:tcPr>
            <w:tcW w:w="1276" w:type="dxa"/>
            <w:tcBorders>
              <w:top w:val="nil"/>
              <w:left w:val="nil"/>
              <w:bottom w:val="single" w:sz="4" w:space="0" w:color="auto"/>
              <w:right w:val="single" w:sz="4" w:space="0" w:color="auto"/>
            </w:tcBorders>
            <w:shd w:val="clear" w:color="auto" w:fill="BFBFBF" w:themeFill="background1" w:themeFillShade="BF"/>
            <w:noWrap/>
            <w:vAlign w:val="center"/>
            <w:hideMark/>
          </w:tcPr>
          <w:p w:rsidR="00374944" w:rsidRPr="00E77D9C" w:rsidRDefault="00374944" w:rsidP="00AC7986">
            <w:pPr>
              <w:overflowPunct/>
              <w:autoSpaceDE/>
              <w:autoSpaceDN/>
              <w:adjustRightInd/>
              <w:spacing w:before="0"/>
              <w:ind w:firstLine="0"/>
              <w:jc w:val="center"/>
              <w:textAlignment w:val="auto"/>
              <w:rPr>
                <w:color w:val="000000"/>
                <w:sz w:val="20"/>
                <w:szCs w:val="20"/>
              </w:rPr>
            </w:pPr>
            <w:r w:rsidRPr="00E77D9C">
              <w:rPr>
                <w:color w:val="000000"/>
                <w:sz w:val="20"/>
                <w:szCs w:val="20"/>
              </w:rPr>
              <w:t>-</w:t>
            </w:r>
          </w:p>
        </w:tc>
        <w:tc>
          <w:tcPr>
            <w:tcW w:w="1276" w:type="dxa"/>
            <w:tcBorders>
              <w:top w:val="nil"/>
              <w:left w:val="nil"/>
              <w:bottom w:val="single" w:sz="4" w:space="0" w:color="auto"/>
              <w:right w:val="single" w:sz="4" w:space="0" w:color="auto"/>
            </w:tcBorders>
            <w:shd w:val="clear" w:color="auto" w:fill="BFBFBF" w:themeFill="background1" w:themeFillShade="BF"/>
          </w:tcPr>
          <w:p w:rsidR="00374944" w:rsidRPr="00E77D9C" w:rsidRDefault="00374944" w:rsidP="00AC7986">
            <w:pPr>
              <w:overflowPunct/>
              <w:autoSpaceDE/>
              <w:autoSpaceDN/>
              <w:adjustRightInd/>
              <w:spacing w:before="0"/>
              <w:ind w:firstLine="0"/>
              <w:jc w:val="center"/>
              <w:textAlignment w:val="auto"/>
              <w:rPr>
                <w:color w:val="000000"/>
                <w:sz w:val="20"/>
                <w:szCs w:val="20"/>
              </w:rPr>
            </w:pPr>
            <w:r>
              <w:rPr>
                <w:color w:val="000000"/>
                <w:sz w:val="20"/>
                <w:szCs w:val="20"/>
              </w:rPr>
              <w:t>Kč</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HC1</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 xml:space="preserve">P </w:t>
            </w:r>
            <w:r>
              <w:rPr>
                <w:color w:val="000000"/>
                <w:sz w:val="20"/>
                <w:szCs w:val="20"/>
              </w:rPr>
              <w:t>5</w:t>
            </w:r>
            <w:r w:rsidRPr="00545C7C">
              <w:rPr>
                <w:color w:val="000000"/>
                <w:sz w:val="20"/>
                <w:szCs w:val="20"/>
              </w:rPr>
              <w:t>,0/30</w:t>
            </w:r>
          </w:p>
        </w:tc>
        <w:tc>
          <w:tcPr>
            <w:tcW w:w="1059" w:type="dxa"/>
            <w:tcBorders>
              <w:top w:val="single" w:sz="4" w:space="0" w:color="auto"/>
              <w:left w:val="nil"/>
              <w:bottom w:val="single" w:sz="4" w:space="0" w:color="auto"/>
              <w:right w:val="single" w:sz="4" w:space="0" w:color="auto"/>
            </w:tcBorders>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53</w:t>
            </w:r>
            <w:r>
              <w:rPr>
                <w:color w:val="000000"/>
                <w:sz w:val="20"/>
                <w:szCs w:val="20"/>
              </w:rPr>
              <w:t>4</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5756</w:t>
            </w:r>
          </w:p>
        </w:tc>
        <w:tc>
          <w:tcPr>
            <w:tcW w:w="1276"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asfalt/asfaltobeton [42.1]</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sz w:val="20"/>
                <w:szCs w:val="20"/>
              </w:rPr>
              <w:t>trativod</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0</w:t>
            </w: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Pr>
                <w:color w:val="000000"/>
                <w:sz w:val="20"/>
                <w:szCs w:val="20"/>
              </w:rPr>
              <w:t>2</w:t>
            </w: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IP7</w:t>
            </w: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73E37" w:rsidRPr="00891267" w:rsidRDefault="00C73E37" w:rsidP="00C73E37">
            <w:pPr>
              <w:overflowPunct/>
              <w:autoSpaceDE/>
              <w:autoSpaceDN/>
              <w:adjustRightInd/>
              <w:spacing w:before="0"/>
              <w:ind w:firstLine="0"/>
              <w:jc w:val="center"/>
              <w:textAlignment w:val="auto"/>
              <w:rPr>
                <w:color w:val="000000"/>
                <w:sz w:val="20"/>
                <w:szCs w:val="20"/>
              </w:rPr>
            </w:pPr>
            <w:r>
              <w:rPr>
                <w:color w:val="000000"/>
                <w:sz w:val="20"/>
                <w:szCs w:val="20"/>
              </w:rPr>
              <w:t>ochrana ŽP</w:t>
            </w:r>
          </w:p>
        </w:tc>
        <w:tc>
          <w:tcPr>
            <w:tcW w:w="1276" w:type="dxa"/>
            <w:tcBorders>
              <w:top w:val="nil"/>
              <w:left w:val="nil"/>
              <w:bottom w:val="single" w:sz="4" w:space="0" w:color="auto"/>
              <w:right w:val="single" w:sz="4" w:space="0" w:color="auto"/>
            </w:tcBorders>
            <w:vAlign w:val="center"/>
          </w:tcPr>
          <w:p w:rsidR="00C73E37" w:rsidRDefault="00C73E37" w:rsidP="00C73E37">
            <w:pPr>
              <w:overflowPunct/>
              <w:autoSpaceDE/>
              <w:autoSpaceDN/>
              <w:adjustRightInd/>
              <w:spacing w:before="0"/>
              <w:ind w:firstLine="0"/>
              <w:jc w:val="center"/>
              <w:textAlignment w:val="auto"/>
              <w:rPr>
                <w:sz w:val="20"/>
                <w:szCs w:val="20"/>
              </w:rPr>
            </w:pPr>
            <w:r>
              <w:rPr>
                <w:sz w:val="20"/>
                <w:szCs w:val="20"/>
              </w:rPr>
              <w:t>4272000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VC1</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P 4,0/20</w:t>
            </w:r>
          </w:p>
        </w:tc>
        <w:tc>
          <w:tcPr>
            <w:tcW w:w="1059" w:type="dxa"/>
            <w:tcBorders>
              <w:top w:val="single" w:sz="4" w:space="0" w:color="auto"/>
              <w:left w:val="nil"/>
              <w:bottom w:val="single" w:sz="4" w:space="0" w:color="auto"/>
              <w:right w:val="single" w:sz="4" w:space="0" w:color="auto"/>
            </w:tcBorders>
            <w:vAlign w:val="center"/>
          </w:tcPr>
          <w:p w:rsidR="00C73E37" w:rsidRPr="00A32453" w:rsidRDefault="00C73E37" w:rsidP="00C73E37">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spacing w:before="0"/>
              <w:ind w:firstLine="0"/>
              <w:jc w:val="center"/>
              <w:rPr>
                <w:sz w:val="20"/>
                <w:szCs w:val="20"/>
              </w:rPr>
            </w:pPr>
            <w:r>
              <w:rPr>
                <w:sz w:val="20"/>
                <w:szCs w:val="20"/>
              </w:rPr>
              <w:t>1769</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11040</w:t>
            </w:r>
          </w:p>
        </w:tc>
        <w:tc>
          <w:tcPr>
            <w:tcW w:w="1276"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ind w:firstLine="4"/>
              <w:jc w:val="center"/>
              <w:rPr>
                <w:sz w:val="20"/>
                <w:szCs w:val="20"/>
              </w:rPr>
            </w:pPr>
            <w:r w:rsidRPr="00545C7C">
              <w:rPr>
                <w:sz w:val="20"/>
                <w:szCs w:val="20"/>
              </w:rPr>
              <w:t>štěrkový [42.9]</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tcPr>
          <w:p w:rsidR="00C73E37" w:rsidRPr="00545C7C" w:rsidRDefault="00C73E37" w:rsidP="00C73E37">
            <w:pPr>
              <w:ind w:firstLine="0"/>
              <w:jc w:val="center"/>
            </w:pPr>
            <w:r w:rsidRPr="00545C7C">
              <w:rPr>
                <w:sz w:val="20"/>
                <w:szCs w:val="20"/>
              </w:rPr>
              <w:t>trativod</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4</w:t>
            </w: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Pr>
                <w:sz w:val="20"/>
                <w:szCs w:val="20"/>
              </w:rPr>
              <w:t>1</w:t>
            </w: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IP4</w:t>
            </w: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sidRPr="00545C7C">
              <w:rPr>
                <w:sz w:val="20"/>
                <w:szCs w:val="20"/>
              </w:rPr>
              <w:t>HMZ Troubelice, elektro VN</w:t>
            </w:r>
          </w:p>
        </w:tc>
        <w:tc>
          <w:tcPr>
            <w:tcW w:w="1276" w:type="dxa"/>
            <w:tcBorders>
              <w:top w:val="nil"/>
              <w:left w:val="nil"/>
              <w:bottom w:val="single" w:sz="4" w:space="0" w:color="auto"/>
              <w:right w:val="single" w:sz="4" w:space="0" w:color="auto"/>
            </w:tcBorders>
            <w:shd w:val="clear" w:color="auto" w:fill="auto"/>
            <w:noWrap/>
          </w:tcPr>
          <w:p w:rsidR="00C73E37" w:rsidRDefault="00C73E37" w:rsidP="00C73E37">
            <w:pPr>
              <w:ind w:hanging="5"/>
              <w:jc w:val="center"/>
            </w:pPr>
            <w:r w:rsidRPr="00E12021">
              <w:rPr>
                <w:color w:val="000000"/>
                <w:sz w:val="20"/>
                <w:szCs w:val="20"/>
              </w:rPr>
              <w:t>ochrana ŽP</w:t>
            </w: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7076000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VC2</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P 4,0/20</w:t>
            </w:r>
          </w:p>
        </w:tc>
        <w:tc>
          <w:tcPr>
            <w:tcW w:w="1059" w:type="dxa"/>
            <w:tcBorders>
              <w:top w:val="single" w:sz="4" w:space="0" w:color="auto"/>
              <w:left w:val="nil"/>
              <w:bottom w:val="single" w:sz="4" w:space="0" w:color="auto"/>
              <w:right w:val="single" w:sz="4" w:space="0" w:color="auto"/>
            </w:tcBorders>
            <w:vAlign w:val="center"/>
          </w:tcPr>
          <w:p w:rsidR="00C73E37" w:rsidRPr="00A32453" w:rsidRDefault="00C73E37" w:rsidP="00C73E37">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spacing w:before="0"/>
              <w:ind w:firstLine="0"/>
              <w:jc w:val="center"/>
              <w:rPr>
                <w:sz w:val="20"/>
                <w:szCs w:val="20"/>
              </w:rPr>
            </w:pPr>
            <w:r w:rsidRPr="00545C7C">
              <w:rPr>
                <w:sz w:val="20"/>
                <w:szCs w:val="20"/>
              </w:rPr>
              <w:t>947</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6107</w:t>
            </w:r>
          </w:p>
        </w:tc>
        <w:tc>
          <w:tcPr>
            <w:tcW w:w="1276"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ind w:firstLine="4"/>
              <w:jc w:val="center"/>
              <w:rPr>
                <w:sz w:val="20"/>
                <w:szCs w:val="20"/>
              </w:rPr>
            </w:pPr>
            <w:r w:rsidRPr="00545C7C">
              <w:rPr>
                <w:sz w:val="20"/>
                <w:szCs w:val="20"/>
              </w:rPr>
              <w:t>štěrkový [42.9]</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tcPr>
          <w:p w:rsidR="00C73E37" w:rsidRPr="00545C7C" w:rsidRDefault="00C73E37" w:rsidP="00C73E37">
            <w:pPr>
              <w:ind w:firstLine="0"/>
              <w:jc w:val="center"/>
            </w:pPr>
            <w:r w:rsidRPr="00545C7C">
              <w:rPr>
                <w:sz w:val="20"/>
                <w:szCs w:val="20"/>
              </w:rPr>
              <w:t>trativod</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2</w:t>
            </w: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Pr>
                <w:sz w:val="20"/>
                <w:szCs w:val="20"/>
              </w:rPr>
              <w:t>1</w:t>
            </w: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IP5</w:t>
            </w: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sidRPr="00545C7C">
              <w:rPr>
                <w:sz w:val="20"/>
                <w:szCs w:val="20"/>
              </w:rPr>
              <w:t>HMZ Králová, elektro VN</w:t>
            </w:r>
          </w:p>
        </w:tc>
        <w:tc>
          <w:tcPr>
            <w:tcW w:w="1276" w:type="dxa"/>
            <w:tcBorders>
              <w:top w:val="nil"/>
              <w:left w:val="nil"/>
              <w:bottom w:val="single" w:sz="4" w:space="0" w:color="auto"/>
              <w:right w:val="single" w:sz="4" w:space="0" w:color="auto"/>
            </w:tcBorders>
            <w:shd w:val="clear" w:color="auto" w:fill="auto"/>
            <w:noWrap/>
          </w:tcPr>
          <w:p w:rsidR="00C73E37" w:rsidRDefault="00C73E37" w:rsidP="00C73E37">
            <w:pPr>
              <w:ind w:hanging="5"/>
              <w:jc w:val="center"/>
            </w:pPr>
            <w:r w:rsidRPr="00E12021">
              <w:rPr>
                <w:color w:val="000000"/>
                <w:sz w:val="20"/>
                <w:szCs w:val="20"/>
              </w:rPr>
              <w:t>ochrana ŽP</w:t>
            </w: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3788000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VC3-R</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spacing w:before="0"/>
              <w:ind w:left="-6" w:firstLine="0"/>
              <w:jc w:val="center"/>
            </w:pPr>
            <w:r w:rsidRPr="00545C7C">
              <w:rPr>
                <w:color w:val="000000"/>
                <w:sz w:val="20"/>
                <w:szCs w:val="20"/>
              </w:rPr>
              <w:t>P 4,0/20</w:t>
            </w:r>
          </w:p>
        </w:tc>
        <w:tc>
          <w:tcPr>
            <w:tcW w:w="1059" w:type="dxa"/>
            <w:tcBorders>
              <w:top w:val="single" w:sz="4" w:space="0" w:color="auto"/>
              <w:left w:val="nil"/>
              <w:bottom w:val="single" w:sz="4" w:space="0" w:color="auto"/>
              <w:right w:val="single" w:sz="4" w:space="0" w:color="auto"/>
            </w:tcBorders>
            <w:vAlign w:val="center"/>
          </w:tcPr>
          <w:p w:rsidR="00C73E37" w:rsidRPr="00A32453" w:rsidRDefault="00C73E37" w:rsidP="00C73E37">
            <w:pPr>
              <w:overflowPunct/>
              <w:autoSpaceDE/>
              <w:autoSpaceDN/>
              <w:adjustRightInd/>
              <w:spacing w:before="0"/>
              <w:ind w:firstLine="0"/>
              <w:jc w:val="center"/>
              <w:textAlignment w:val="auto"/>
              <w:rPr>
                <w:color w:val="000000"/>
                <w:sz w:val="20"/>
                <w:szCs w:val="20"/>
              </w:rPr>
            </w:pPr>
            <w:r w:rsidRPr="00A32453">
              <w:rPr>
                <w:color w:val="000000"/>
                <w:sz w:val="20"/>
                <w:szCs w:val="20"/>
              </w:rPr>
              <w:t>stávající k rekonstrukci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spacing w:before="0"/>
              <w:ind w:firstLine="0"/>
              <w:jc w:val="center"/>
              <w:rPr>
                <w:sz w:val="20"/>
                <w:szCs w:val="20"/>
              </w:rPr>
            </w:pPr>
            <w:r w:rsidRPr="00545C7C">
              <w:rPr>
                <w:sz w:val="20"/>
                <w:szCs w:val="20"/>
              </w:rPr>
              <w:t>8</w:t>
            </w:r>
            <w:r>
              <w:rPr>
                <w:sz w:val="20"/>
                <w:szCs w:val="20"/>
              </w:rPr>
              <w:t>66</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5890</w:t>
            </w:r>
          </w:p>
        </w:tc>
        <w:tc>
          <w:tcPr>
            <w:tcW w:w="1276"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ind w:firstLine="4"/>
              <w:jc w:val="center"/>
              <w:rPr>
                <w:sz w:val="20"/>
                <w:szCs w:val="20"/>
              </w:rPr>
            </w:pPr>
            <w:r w:rsidRPr="00545C7C">
              <w:rPr>
                <w:sz w:val="20"/>
                <w:szCs w:val="20"/>
              </w:rPr>
              <w:t>štěrkový [42.9]</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sz w:val="20"/>
                <w:szCs w:val="20"/>
              </w:rPr>
              <w:t>trativod</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2</w:t>
            </w: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Pr>
                <w:sz w:val="20"/>
                <w:szCs w:val="20"/>
              </w:rPr>
              <w:t>1</w:t>
            </w: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LBK4b</w:t>
            </w: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sidRPr="00545C7C">
              <w:rPr>
                <w:sz w:val="20"/>
                <w:szCs w:val="20"/>
              </w:rPr>
              <w:t>elektro VN</w:t>
            </w:r>
          </w:p>
        </w:tc>
        <w:tc>
          <w:tcPr>
            <w:tcW w:w="1276" w:type="dxa"/>
            <w:tcBorders>
              <w:top w:val="nil"/>
              <w:left w:val="nil"/>
              <w:bottom w:val="single" w:sz="4" w:space="0" w:color="auto"/>
              <w:right w:val="single" w:sz="4" w:space="0" w:color="auto"/>
            </w:tcBorders>
            <w:shd w:val="clear" w:color="auto" w:fill="auto"/>
            <w:noWrap/>
            <w:vAlign w:val="center"/>
          </w:tcPr>
          <w:p w:rsidR="00C73E37" w:rsidRPr="00486A49" w:rsidRDefault="00C73E37" w:rsidP="00C73E37">
            <w:pPr>
              <w:overflowPunct/>
              <w:autoSpaceDE/>
              <w:autoSpaceDN/>
              <w:adjustRightInd/>
              <w:spacing w:before="0"/>
              <w:ind w:firstLine="0"/>
              <w:jc w:val="center"/>
              <w:textAlignment w:val="auto"/>
              <w:rPr>
                <w:sz w:val="20"/>
                <w:szCs w:val="20"/>
                <w:highlight w:val="cyan"/>
              </w:rPr>
            </w:pP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3464000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VC4</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spacing w:before="0"/>
              <w:ind w:hanging="5"/>
              <w:jc w:val="center"/>
            </w:pPr>
            <w:r w:rsidRPr="00545C7C">
              <w:rPr>
                <w:color w:val="000000"/>
                <w:sz w:val="20"/>
                <w:szCs w:val="20"/>
              </w:rPr>
              <w:t>P 4,0/20</w:t>
            </w:r>
          </w:p>
        </w:tc>
        <w:tc>
          <w:tcPr>
            <w:tcW w:w="1059" w:type="dxa"/>
            <w:tcBorders>
              <w:top w:val="single" w:sz="4" w:space="0" w:color="auto"/>
              <w:left w:val="nil"/>
              <w:bottom w:val="single" w:sz="4" w:space="0" w:color="auto"/>
              <w:right w:val="single" w:sz="4" w:space="0" w:color="auto"/>
            </w:tcBorders>
            <w:vAlign w:val="center"/>
          </w:tcPr>
          <w:p w:rsidR="00C73E37" w:rsidRPr="00A32453" w:rsidRDefault="00C73E37" w:rsidP="00C73E37">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spacing w:before="0"/>
              <w:ind w:firstLine="0"/>
              <w:jc w:val="center"/>
              <w:rPr>
                <w:sz w:val="20"/>
                <w:szCs w:val="20"/>
              </w:rPr>
            </w:pPr>
            <w:r w:rsidRPr="00545C7C">
              <w:rPr>
                <w:sz w:val="20"/>
                <w:szCs w:val="20"/>
              </w:rPr>
              <w:t>422</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2513</w:t>
            </w:r>
          </w:p>
        </w:tc>
        <w:tc>
          <w:tcPr>
            <w:tcW w:w="1276"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ind w:firstLine="4"/>
              <w:jc w:val="center"/>
              <w:rPr>
                <w:sz w:val="20"/>
                <w:szCs w:val="20"/>
              </w:rPr>
            </w:pPr>
            <w:r w:rsidRPr="00545C7C">
              <w:rPr>
                <w:sz w:val="20"/>
                <w:szCs w:val="20"/>
              </w:rPr>
              <w:t>stabilizovaný [42.11]</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tcPr>
          <w:p w:rsidR="00C73E37" w:rsidRDefault="00C73E37" w:rsidP="00C73E37">
            <w:pPr>
              <w:ind w:firstLine="0"/>
              <w:jc w:val="center"/>
            </w:pPr>
            <w:r w:rsidRPr="00C343A8">
              <w:rPr>
                <w:sz w:val="20"/>
                <w:szCs w:val="20"/>
              </w:rPr>
              <w:t>trativod</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0</w:t>
            </w: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Pr>
                <w:sz w:val="20"/>
                <w:szCs w:val="20"/>
              </w:rPr>
              <w:t>1</w:t>
            </w: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73E37" w:rsidRPr="00486A49" w:rsidRDefault="00C73E37" w:rsidP="00C73E37">
            <w:pPr>
              <w:overflowPunct/>
              <w:autoSpaceDE/>
              <w:autoSpaceDN/>
              <w:adjustRightInd/>
              <w:spacing w:before="0"/>
              <w:ind w:firstLine="0"/>
              <w:jc w:val="center"/>
              <w:textAlignment w:val="auto"/>
              <w:rPr>
                <w:sz w:val="20"/>
                <w:szCs w:val="20"/>
                <w:highlight w:val="cyan"/>
              </w:rPr>
            </w:pP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1688000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VC5</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spacing w:before="0"/>
              <w:ind w:hanging="5"/>
              <w:jc w:val="center"/>
            </w:pPr>
            <w:r w:rsidRPr="00545C7C">
              <w:rPr>
                <w:color w:val="000000"/>
                <w:sz w:val="20"/>
                <w:szCs w:val="20"/>
              </w:rPr>
              <w:t>P 4,0/20</w:t>
            </w:r>
          </w:p>
        </w:tc>
        <w:tc>
          <w:tcPr>
            <w:tcW w:w="1059" w:type="dxa"/>
            <w:tcBorders>
              <w:top w:val="single" w:sz="4" w:space="0" w:color="auto"/>
              <w:left w:val="nil"/>
              <w:bottom w:val="single" w:sz="4" w:space="0" w:color="auto"/>
              <w:right w:val="single" w:sz="4" w:space="0" w:color="auto"/>
            </w:tcBorders>
            <w:vAlign w:val="center"/>
          </w:tcPr>
          <w:p w:rsidR="00C73E37" w:rsidRPr="00A32453" w:rsidRDefault="00C73E37" w:rsidP="00C73E37">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spacing w:before="0"/>
              <w:ind w:firstLine="0"/>
              <w:jc w:val="center"/>
              <w:rPr>
                <w:sz w:val="20"/>
                <w:szCs w:val="20"/>
              </w:rPr>
            </w:pPr>
            <w:r w:rsidRPr="00545C7C">
              <w:rPr>
                <w:sz w:val="20"/>
                <w:szCs w:val="20"/>
              </w:rPr>
              <w:t>701</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4611</w:t>
            </w:r>
          </w:p>
        </w:tc>
        <w:tc>
          <w:tcPr>
            <w:tcW w:w="1276"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ind w:firstLine="4"/>
              <w:jc w:val="center"/>
              <w:rPr>
                <w:sz w:val="20"/>
                <w:szCs w:val="20"/>
              </w:rPr>
            </w:pPr>
            <w:r w:rsidRPr="00545C7C">
              <w:rPr>
                <w:sz w:val="20"/>
                <w:szCs w:val="20"/>
              </w:rPr>
              <w:t>stabilizovaný [42.11]</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tcPr>
          <w:p w:rsidR="00C73E37" w:rsidRDefault="00C73E37" w:rsidP="00C73E37">
            <w:pPr>
              <w:ind w:firstLine="0"/>
              <w:jc w:val="center"/>
            </w:pPr>
            <w:r w:rsidRPr="00C343A8">
              <w:rPr>
                <w:sz w:val="20"/>
                <w:szCs w:val="20"/>
              </w:rPr>
              <w:t>trativod</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1</w:t>
            </w: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Pr>
                <w:sz w:val="20"/>
                <w:szCs w:val="20"/>
              </w:rPr>
              <w:t>2</w:t>
            </w: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LBK4a</w:t>
            </w: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sidRPr="00545C7C">
              <w:rPr>
                <w:sz w:val="20"/>
                <w:szCs w:val="20"/>
              </w:rPr>
              <w:t>elektro VN</w:t>
            </w:r>
          </w:p>
        </w:tc>
        <w:tc>
          <w:tcPr>
            <w:tcW w:w="1276" w:type="dxa"/>
            <w:tcBorders>
              <w:top w:val="nil"/>
              <w:left w:val="nil"/>
              <w:bottom w:val="single" w:sz="4" w:space="0" w:color="auto"/>
              <w:right w:val="single" w:sz="4" w:space="0" w:color="auto"/>
            </w:tcBorders>
            <w:shd w:val="clear" w:color="auto" w:fill="auto"/>
            <w:noWrap/>
            <w:vAlign w:val="center"/>
          </w:tcPr>
          <w:p w:rsidR="00C73E37" w:rsidRPr="00486A49" w:rsidRDefault="00C73E37" w:rsidP="00C73E37">
            <w:pPr>
              <w:overflowPunct/>
              <w:autoSpaceDE/>
              <w:autoSpaceDN/>
              <w:adjustRightInd/>
              <w:spacing w:before="0"/>
              <w:ind w:firstLine="0"/>
              <w:jc w:val="center"/>
              <w:textAlignment w:val="auto"/>
              <w:rPr>
                <w:sz w:val="20"/>
                <w:szCs w:val="20"/>
                <w:highlight w:val="cyan"/>
              </w:rPr>
            </w:pP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2804000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VC6</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spacing w:before="0"/>
              <w:ind w:hanging="5"/>
              <w:jc w:val="center"/>
            </w:pPr>
            <w:r w:rsidRPr="00545C7C">
              <w:rPr>
                <w:color w:val="000000"/>
                <w:sz w:val="20"/>
                <w:szCs w:val="20"/>
              </w:rPr>
              <w:t>P 4,0/20</w:t>
            </w:r>
          </w:p>
        </w:tc>
        <w:tc>
          <w:tcPr>
            <w:tcW w:w="1059" w:type="dxa"/>
            <w:tcBorders>
              <w:top w:val="single" w:sz="4" w:space="0" w:color="auto"/>
              <w:left w:val="nil"/>
              <w:bottom w:val="single" w:sz="4" w:space="0" w:color="auto"/>
              <w:right w:val="single" w:sz="4" w:space="0" w:color="auto"/>
            </w:tcBorders>
            <w:vAlign w:val="center"/>
          </w:tcPr>
          <w:p w:rsidR="00C73E37" w:rsidRPr="00A32453" w:rsidRDefault="00C73E37" w:rsidP="00C73E37">
            <w:pPr>
              <w:overflowPunct/>
              <w:autoSpaceDE/>
              <w:autoSpaceDN/>
              <w:adjustRightInd/>
              <w:spacing w:before="0"/>
              <w:ind w:firstLine="0"/>
              <w:jc w:val="center"/>
              <w:textAlignment w:val="auto"/>
              <w:rPr>
                <w:color w:val="000000"/>
                <w:sz w:val="20"/>
                <w:szCs w:val="20"/>
              </w:rPr>
            </w:pPr>
            <w:r w:rsidRPr="00A3245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spacing w:before="0"/>
              <w:ind w:firstLine="0"/>
              <w:jc w:val="center"/>
              <w:rPr>
                <w:sz w:val="20"/>
                <w:szCs w:val="20"/>
              </w:rPr>
            </w:pPr>
            <w:r w:rsidRPr="00545C7C">
              <w:rPr>
                <w:sz w:val="20"/>
                <w:szCs w:val="20"/>
              </w:rPr>
              <w:t>5</w:t>
            </w:r>
            <w:r>
              <w:rPr>
                <w:sz w:val="20"/>
                <w:szCs w:val="20"/>
              </w:rPr>
              <w:t>36</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4826</w:t>
            </w:r>
          </w:p>
        </w:tc>
        <w:tc>
          <w:tcPr>
            <w:tcW w:w="1276"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ind w:firstLine="4"/>
              <w:jc w:val="center"/>
              <w:rPr>
                <w:sz w:val="20"/>
                <w:szCs w:val="20"/>
              </w:rPr>
            </w:pPr>
            <w:r w:rsidRPr="00545C7C">
              <w:rPr>
                <w:sz w:val="20"/>
                <w:szCs w:val="20"/>
              </w:rPr>
              <w:t>penetrace [42.5]</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sz w:val="20"/>
                <w:szCs w:val="20"/>
              </w:rPr>
              <w:t>trativod</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1</w:t>
            </w: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Pr>
                <w:sz w:val="20"/>
                <w:szCs w:val="20"/>
              </w:rPr>
              <w:t>1</w:t>
            </w: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RK907</w:t>
            </w:r>
            <w:r w:rsidR="00FB51D2">
              <w:rPr>
                <w:color w:val="000000"/>
                <w:sz w:val="20"/>
                <w:szCs w:val="20"/>
              </w:rPr>
              <w:t>a</w:t>
            </w: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73E37" w:rsidRPr="0022714A" w:rsidRDefault="0022714A" w:rsidP="00C73E37">
            <w:pPr>
              <w:overflowPunct/>
              <w:autoSpaceDE/>
              <w:autoSpaceDN/>
              <w:adjustRightInd/>
              <w:spacing w:before="0"/>
              <w:ind w:firstLine="0"/>
              <w:jc w:val="center"/>
              <w:textAlignment w:val="auto"/>
              <w:rPr>
                <w:sz w:val="20"/>
                <w:szCs w:val="20"/>
              </w:rPr>
            </w:pPr>
            <w:r w:rsidRPr="0022714A">
              <w:rPr>
                <w:sz w:val="20"/>
                <w:szCs w:val="20"/>
              </w:rPr>
              <w:t>vodohospodářská funkce</w:t>
            </w: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3216000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DC1</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doplňková 3,5/20</w:t>
            </w:r>
          </w:p>
        </w:tc>
        <w:tc>
          <w:tcPr>
            <w:tcW w:w="1059" w:type="dxa"/>
            <w:tcBorders>
              <w:top w:val="single" w:sz="4" w:space="0" w:color="auto"/>
              <w:left w:val="nil"/>
              <w:bottom w:val="single" w:sz="4" w:space="0" w:color="auto"/>
              <w:right w:val="single" w:sz="4" w:space="0" w:color="auto"/>
            </w:tcBorders>
          </w:tcPr>
          <w:p w:rsidR="00C73E37" w:rsidRDefault="00C73E37" w:rsidP="00C73E37">
            <w:pPr>
              <w:ind w:firstLine="0"/>
              <w:jc w:val="center"/>
            </w:pPr>
            <w:r w:rsidRPr="00D8633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4</w:t>
            </w:r>
            <w:r>
              <w:rPr>
                <w:color w:val="000000"/>
                <w:sz w:val="20"/>
                <w:szCs w:val="20"/>
              </w:rPr>
              <w:t>79</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2274</w:t>
            </w:r>
          </w:p>
        </w:tc>
        <w:tc>
          <w:tcPr>
            <w:tcW w:w="1276"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sz w:val="20"/>
                <w:szCs w:val="20"/>
              </w:rPr>
              <w:t>nezpevněný [42.13]</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B05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Pr>
                <w:sz w:val="20"/>
                <w:szCs w:val="20"/>
              </w:rPr>
              <w:t>0</w:t>
            </w: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left"/>
              <w:textAlignment w:val="auto"/>
              <w:rPr>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sidRPr="00545C7C">
              <w:rPr>
                <w:sz w:val="20"/>
                <w:szCs w:val="20"/>
              </w:rPr>
              <w:t>elektro VN</w:t>
            </w:r>
          </w:p>
        </w:tc>
        <w:tc>
          <w:tcPr>
            <w:tcW w:w="1276" w:type="dxa"/>
            <w:tcBorders>
              <w:top w:val="nil"/>
              <w:left w:val="nil"/>
              <w:bottom w:val="single" w:sz="4" w:space="0" w:color="auto"/>
              <w:right w:val="single" w:sz="4" w:space="0" w:color="auto"/>
            </w:tcBorders>
            <w:shd w:val="clear" w:color="auto" w:fill="auto"/>
            <w:noWrap/>
            <w:vAlign w:val="center"/>
          </w:tcPr>
          <w:p w:rsidR="00C73E37" w:rsidRPr="00486A49" w:rsidRDefault="00C73E37" w:rsidP="00C73E37">
            <w:pPr>
              <w:overflowPunct/>
              <w:autoSpaceDE/>
              <w:autoSpaceDN/>
              <w:adjustRightInd/>
              <w:spacing w:before="0"/>
              <w:ind w:firstLine="0"/>
              <w:jc w:val="center"/>
              <w:textAlignment w:val="auto"/>
              <w:rPr>
                <w:sz w:val="20"/>
                <w:szCs w:val="20"/>
                <w:highlight w:val="cyan"/>
              </w:rPr>
            </w:pP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DC2</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doplňková 3,5/20</w:t>
            </w:r>
          </w:p>
        </w:tc>
        <w:tc>
          <w:tcPr>
            <w:tcW w:w="1059" w:type="dxa"/>
            <w:tcBorders>
              <w:top w:val="single" w:sz="4" w:space="0" w:color="auto"/>
              <w:left w:val="nil"/>
              <w:bottom w:val="single" w:sz="4" w:space="0" w:color="auto"/>
              <w:right w:val="single" w:sz="4" w:space="0" w:color="auto"/>
            </w:tcBorders>
          </w:tcPr>
          <w:p w:rsidR="00C73E37" w:rsidRDefault="00C73E37" w:rsidP="00C73E37">
            <w:pPr>
              <w:ind w:firstLine="0"/>
              <w:jc w:val="center"/>
            </w:pPr>
            <w:r w:rsidRPr="00D8633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69</w:t>
            </w:r>
            <w:r>
              <w:rPr>
                <w:color w:val="000000"/>
                <w:sz w:val="20"/>
                <w:szCs w:val="20"/>
              </w:rPr>
              <w:t>7</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3802</w:t>
            </w:r>
          </w:p>
        </w:tc>
        <w:tc>
          <w:tcPr>
            <w:tcW w:w="1276"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sz w:val="20"/>
                <w:szCs w:val="20"/>
              </w:rPr>
              <w:t>nezpevněný [42.13]</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B05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Pr>
                <w:sz w:val="20"/>
                <w:szCs w:val="20"/>
              </w:rPr>
              <w:t>1</w:t>
            </w: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left"/>
              <w:textAlignment w:val="auto"/>
              <w:rPr>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sidRPr="00545C7C">
              <w:rPr>
                <w:sz w:val="20"/>
                <w:szCs w:val="20"/>
              </w:rPr>
              <w:t>elektro VN</w:t>
            </w:r>
          </w:p>
        </w:tc>
        <w:tc>
          <w:tcPr>
            <w:tcW w:w="1276" w:type="dxa"/>
            <w:tcBorders>
              <w:top w:val="nil"/>
              <w:left w:val="nil"/>
              <w:bottom w:val="single" w:sz="4" w:space="0" w:color="auto"/>
              <w:right w:val="single" w:sz="4" w:space="0" w:color="auto"/>
            </w:tcBorders>
            <w:shd w:val="clear" w:color="auto" w:fill="auto"/>
            <w:noWrap/>
            <w:vAlign w:val="center"/>
          </w:tcPr>
          <w:p w:rsidR="00C73E37" w:rsidRPr="00486A49" w:rsidRDefault="00C73E37" w:rsidP="00C73E37">
            <w:pPr>
              <w:overflowPunct/>
              <w:autoSpaceDE/>
              <w:autoSpaceDN/>
              <w:adjustRightInd/>
              <w:spacing w:before="0"/>
              <w:ind w:firstLine="0"/>
              <w:jc w:val="center"/>
              <w:textAlignment w:val="auto"/>
              <w:rPr>
                <w:sz w:val="20"/>
                <w:szCs w:val="20"/>
                <w:highlight w:val="cyan"/>
              </w:rPr>
            </w:pP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DC3</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doplňková 3,5/20</w:t>
            </w:r>
          </w:p>
        </w:tc>
        <w:tc>
          <w:tcPr>
            <w:tcW w:w="1059" w:type="dxa"/>
            <w:tcBorders>
              <w:top w:val="single" w:sz="4" w:space="0" w:color="auto"/>
              <w:left w:val="nil"/>
              <w:bottom w:val="single" w:sz="4" w:space="0" w:color="auto"/>
              <w:right w:val="single" w:sz="4" w:space="0" w:color="auto"/>
            </w:tcBorders>
          </w:tcPr>
          <w:p w:rsidR="00C73E37" w:rsidRDefault="00C73E37" w:rsidP="00C73E37">
            <w:pPr>
              <w:ind w:firstLine="0"/>
              <w:jc w:val="center"/>
            </w:pPr>
            <w:r w:rsidRPr="00D8633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7</w:t>
            </w:r>
            <w:r>
              <w:rPr>
                <w:color w:val="000000"/>
                <w:sz w:val="20"/>
                <w:szCs w:val="20"/>
              </w:rPr>
              <w:t>67</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3900</w:t>
            </w:r>
          </w:p>
        </w:tc>
        <w:tc>
          <w:tcPr>
            <w:tcW w:w="1276"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sz w:val="20"/>
                <w:szCs w:val="20"/>
              </w:rPr>
              <w:t>stabilizovaný [42.11]</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B050"/>
                <w:sz w:val="20"/>
                <w:szCs w:val="20"/>
              </w:rPr>
            </w:pPr>
            <w:r w:rsidRPr="00545C7C">
              <w:rPr>
                <w:sz w:val="20"/>
                <w:szCs w:val="20"/>
              </w:rPr>
              <w:t>trativod</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Pr>
                <w:sz w:val="20"/>
                <w:szCs w:val="20"/>
              </w:rPr>
              <w:t>2</w:t>
            </w: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left"/>
              <w:textAlignment w:val="auto"/>
              <w:rPr>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sidRPr="00545C7C">
              <w:rPr>
                <w:sz w:val="20"/>
                <w:szCs w:val="20"/>
              </w:rPr>
              <w:t>vodovod</w:t>
            </w:r>
          </w:p>
        </w:tc>
        <w:tc>
          <w:tcPr>
            <w:tcW w:w="1276" w:type="dxa"/>
            <w:tcBorders>
              <w:top w:val="nil"/>
              <w:left w:val="nil"/>
              <w:bottom w:val="single" w:sz="4" w:space="0" w:color="auto"/>
              <w:right w:val="single" w:sz="4" w:space="0" w:color="auto"/>
            </w:tcBorders>
            <w:shd w:val="clear" w:color="auto" w:fill="auto"/>
            <w:noWrap/>
            <w:vAlign w:val="center"/>
          </w:tcPr>
          <w:p w:rsidR="00C73E37" w:rsidRPr="00486A49" w:rsidRDefault="0022714A" w:rsidP="00C73E37">
            <w:pPr>
              <w:overflowPunct/>
              <w:autoSpaceDE/>
              <w:autoSpaceDN/>
              <w:adjustRightInd/>
              <w:spacing w:before="0"/>
              <w:ind w:firstLine="0"/>
              <w:jc w:val="center"/>
              <w:textAlignment w:val="auto"/>
              <w:rPr>
                <w:sz w:val="20"/>
                <w:szCs w:val="20"/>
                <w:highlight w:val="cyan"/>
              </w:rPr>
            </w:pPr>
            <w:r w:rsidRPr="0022714A">
              <w:rPr>
                <w:sz w:val="20"/>
                <w:szCs w:val="20"/>
              </w:rPr>
              <w:t>vodohospodářská funkce</w:t>
            </w: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2301000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DC4</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doplňková 3,5/20</w:t>
            </w:r>
          </w:p>
        </w:tc>
        <w:tc>
          <w:tcPr>
            <w:tcW w:w="1059" w:type="dxa"/>
            <w:tcBorders>
              <w:top w:val="single" w:sz="4" w:space="0" w:color="auto"/>
              <w:left w:val="nil"/>
              <w:bottom w:val="single" w:sz="4" w:space="0" w:color="auto"/>
              <w:right w:val="single" w:sz="4" w:space="0" w:color="auto"/>
            </w:tcBorders>
          </w:tcPr>
          <w:p w:rsidR="00C73E37" w:rsidRDefault="00C73E37" w:rsidP="00C73E37">
            <w:pPr>
              <w:ind w:firstLine="0"/>
              <w:jc w:val="center"/>
            </w:pPr>
            <w:r w:rsidRPr="00D8633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3</w:t>
            </w:r>
            <w:r>
              <w:rPr>
                <w:color w:val="000000"/>
                <w:sz w:val="20"/>
                <w:szCs w:val="20"/>
              </w:rPr>
              <w:t>89</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2049</w:t>
            </w:r>
          </w:p>
        </w:tc>
        <w:tc>
          <w:tcPr>
            <w:tcW w:w="1276" w:type="dxa"/>
            <w:tcBorders>
              <w:top w:val="nil"/>
              <w:left w:val="nil"/>
              <w:bottom w:val="single" w:sz="4" w:space="0" w:color="auto"/>
              <w:right w:val="single" w:sz="4" w:space="0" w:color="auto"/>
            </w:tcBorders>
            <w:shd w:val="clear" w:color="auto" w:fill="auto"/>
            <w:noWrap/>
          </w:tcPr>
          <w:p w:rsidR="00C73E37" w:rsidRPr="00545C7C" w:rsidRDefault="00C73E37" w:rsidP="00C73E37">
            <w:pPr>
              <w:ind w:firstLine="0"/>
              <w:jc w:val="center"/>
            </w:pPr>
            <w:r w:rsidRPr="00545C7C">
              <w:rPr>
                <w:sz w:val="20"/>
                <w:szCs w:val="20"/>
              </w:rPr>
              <w:t>nezpevněný [42.13]</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FF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Pr>
                <w:sz w:val="20"/>
                <w:szCs w:val="20"/>
              </w:rPr>
              <w:t>1</w:t>
            </w: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73E37" w:rsidRPr="00486A49" w:rsidRDefault="00C73E37" w:rsidP="00C73E37">
            <w:pPr>
              <w:overflowPunct/>
              <w:autoSpaceDE/>
              <w:autoSpaceDN/>
              <w:adjustRightInd/>
              <w:spacing w:before="0"/>
              <w:ind w:firstLine="0"/>
              <w:jc w:val="center"/>
              <w:textAlignment w:val="auto"/>
              <w:rPr>
                <w:sz w:val="20"/>
                <w:szCs w:val="20"/>
                <w:highlight w:val="cyan"/>
              </w:rPr>
            </w:pP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80000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DC5</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doplňková 3,5/20</w:t>
            </w:r>
          </w:p>
        </w:tc>
        <w:tc>
          <w:tcPr>
            <w:tcW w:w="1059" w:type="dxa"/>
            <w:tcBorders>
              <w:top w:val="single" w:sz="4" w:space="0" w:color="auto"/>
              <w:left w:val="nil"/>
              <w:bottom w:val="single" w:sz="4" w:space="0" w:color="auto"/>
              <w:right w:val="single" w:sz="4" w:space="0" w:color="auto"/>
            </w:tcBorders>
          </w:tcPr>
          <w:p w:rsidR="00C73E37" w:rsidRDefault="00C73E37" w:rsidP="00C73E37">
            <w:pPr>
              <w:ind w:firstLine="0"/>
              <w:jc w:val="center"/>
            </w:pPr>
            <w:r w:rsidRPr="00D8633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7</w:t>
            </w:r>
            <w:r>
              <w:rPr>
                <w:color w:val="000000"/>
                <w:sz w:val="20"/>
                <w:szCs w:val="20"/>
              </w:rPr>
              <w:t>25</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3736</w:t>
            </w:r>
          </w:p>
        </w:tc>
        <w:tc>
          <w:tcPr>
            <w:tcW w:w="1276" w:type="dxa"/>
            <w:tcBorders>
              <w:top w:val="nil"/>
              <w:left w:val="nil"/>
              <w:bottom w:val="single" w:sz="4" w:space="0" w:color="auto"/>
              <w:right w:val="single" w:sz="4" w:space="0" w:color="auto"/>
            </w:tcBorders>
            <w:shd w:val="clear" w:color="auto" w:fill="auto"/>
            <w:noWrap/>
          </w:tcPr>
          <w:p w:rsidR="00C73E37" w:rsidRPr="00545C7C" w:rsidRDefault="00C73E37" w:rsidP="00C73E37">
            <w:pPr>
              <w:ind w:firstLine="0"/>
              <w:jc w:val="center"/>
            </w:pPr>
            <w:r w:rsidRPr="00545C7C">
              <w:rPr>
                <w:sz w:val="20"/>
                <w:szCs w:val="20"/>
              </w:rPr>
              <w:t>nezpevněný [42.13]</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B05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left"/>
              <w:textAlignment w:val="auto"/>
              <w:rPr>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sidRPr="00545C7C">
              <w:rPr>
                <w:sz w:val="20"/>
                <w:szCs w:val="20"/>
              </w:rPr>
              <w:t>elektro VN</w:t>
            </w:r>
          </w:p>
        </w:tc>
        <w:tc>
          <w:tcPr>
            <w:tcW w:w="1276" w:type="dxa"/>
            <w:tcBorders>
              <w:top w:val="nil"/>
              <w:left w:val="nil"/>
              <w:bottom w:val="single" w:sz="4" w:space="0" w:color="auto"/>
              <w:right w:val="single" w:sz="4" w:space="0" w:color="auto"/>
            </w:tcBorders>
            <w:shd w:val="clear" w:color="auto" w:fill="auto"/>
            <w:noWrap/>
            <w:vAlign w:val="center"/>
          </w:tcPr>
          <w:p w:rsidR="00C73E37" w:rsidRPr="00486A49" w:rsidRDefault="00C73E37" w:rsidP="00C73E37">
            <w:pPr>
              <w:overflowPunct/>
              <w:autoSpaceDE/>
              <w:autoSpaceDN/>
              <w:adjustRightInd/>
              <w:spacing w:before="0"/>
              <w:ind w:firstLine="0"/>
              <w:jc w:val="center"/>
              <w:textAlignment w:val="auto"/>
              <w:rPr>
                <w:sz w:val="20"/>
                <w:szCs w:val="20"/>
                <w:highlight w:val="cyan"/>
              </w:rPr>
            </w:pP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0</w:t>
            </w:r>
          </w:p>
        </w:tc>
      </w:tr>
      <w:tr w:rsidR="00C73E37"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DC6</w:t>
            </w:r>
          </w:p>
        </w:tc>
        <w:tc>
          <w:tcPr>
            <w:tcW w:w="992" w:type="dxa"/>
            <w:tcBorders>
              <w:top w:val="nil"/>
              <w:left w:val="nil"/>
              <w:bottom w:val="single" w:sz="4" w:space="0" w:color="auto"/>
              <w:right w:val="single" w:sz="4" w:space="0" w:color="auto"/>
            </w:tcBorders>
            <w:shd w:val="clear" w:color="auto" w:fill="auto"/>
            <w:noWrap/>
            <w:vAlign w:val="center"/>
            <w:hideMark/>
          </w:tcPr>
          <w:p w:rsidR="00C73E37" w:rsidRPr="00545C7C" w:rsidRDefault="00C73E37" w:rsidP="00C73E37">
            <w:pPr>
              <w:overflowPunct/>
              <w:autoSpaceDE/>
              <w:autoSpaceDN/>
              <w:adjustRightInd/>
              <w:spacing w:before="0"/>
              <w:ind w:firstLine="0"/>
              <w:jc w:val="center"/>
              <w:textAlignment w:val="auto"/>
              <w:rPr>
                <w:color w:val="000000"/>
                <w:sz w:val="20"/>
                <w:szCs w:val="20"/>
              </w:rPr>
            </w:pPr>
            <w:r w:rsidRPr="00545C7C">
              <w:rPr>
                <w:color w:val="000000"/>
                <w:sz w:val="20"/>
                <w:szCs w:val="20"/>
              </w:rPr>
              <w:t>doplňková 3,5/20</w:t>
            </w:r>
          </w:p>
        </w:tc>
        <w:tc>
          <w:tcPr>
            <w:tcW w:w="1059" w:type="dxa"/>
            <w:tcBorders>
              <w:top w:val="single" w:sz="4" w:space="0" w:color="auto"/>
              <w:left w:val="nil"/>
              <w:bottom w:val="single" w:sz="4" w:space="0" w:color="auto"/>
              <w:right w:val="single" w:sz="4" w:space="0" w:color="auto"/>
            </w:tcBorders>
          </w:tcPr>
          <w:p w:rsidR="00C73E37" w:rsidRDefault="00C73E37" w:rsidP="00C73E37">
            <w:pPr>
              <w:ind w:firstLine="0"/>
              <w:jc w:val="center"/>
            </w:pPr>
            <w:r w:rsidRPr="00D8633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r>
              <w:rPr>
                <w:color w:val="000000"/>
                <w:sz w:val="20"/>
                <w:szCs w:val="20"/>
              </w:rPr>
              <w:t>205</w:t>
            </w:r>
          </w:p>
        </w:tc>
        <w:tc>
          <w:tcPr>
            <w:tcW w:w="851" w:type="dxa"/>
            <w:tcBorders>
              <w:top w:val="nil"/>
              <w:left w:val="nil"/>
              <w:bottom w:val="single" w:sz="4" w:space="0" w:color="auto"/>
              <w:right w:val="single" w:sz="4" w:space="0" w:color="auto"/>
            </w:tcBorders>
            <w:shd w:val="clear" w:color="auto" w:fill="auto"/>
            <w:noWrap/>
          </w:tcPr>
          <w:p w:rsidR="00C73E37" w:rsidRPr="00DE466C" w:rsidRDefault="00C73E37" w:rsidP="00C73E37">
            <w:pPr>
              <w:ind w:firstLine="0"/>
              <w:jc w:val="center"/>
              <w:rPr>
                <w:sz w:val="20"/>
                <w:szCs w:val="20"/>
              </w:rPr>
            </w:pPr>
            <w:r w:rsidRPr="00DE466C">
              <w:rPr>
                <w:sz w:val="20"/>
                <w:szCs w:val="20"/>
              </w:rPr>
              <w:t>910</w:t>
            </w:r>
          </w:p>
        </w:tc>
        <w:tc>
          <w:tcPr>
            <w:tcW w:w="1276" w:type="dxa"/>
            <w:tcBorders>
              <w:top w:val="nil"/>
              <w:left w:val="nil"/>
              <w:bottom w:val="single" w:sz="4" w:space="0" w:color="auto"/>
              <w:right w:val="single" w:sz="4" w:space="0" w:color="auto"/>
            </w:tcBorders>
            <w:shd w:val="clear" w:color="auto" w:fill="auto"/>
            <w:noWrap/>
          </w:tcPr>
          <w:p w:rsidR="00C73E37" w:rsidRPr="00545C7C" w:rsidRDefault="00C73E37" w:rsidP="00C73E37">
            <w:pPr>
              <w:ind w:firstLine="0"/>
              <w:jc w:val="center"/>
            </w:pPr>
            <w:r w:rsidRPr="00545C7C">
              <w:rPr>
                <w:sz w:val="20"/>
                <w:szCs w:val="20"/>
              </w:rPr>
              <w:t>nezpevněný [42.13]</w:t>
            </w: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B05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73E37" w:rsidRPr="00545C7C" w:rsidRDefault="00C73E37" w:rsidP="00C73E37">
            <w:pPr>
              <w:overflowPunct/>
              <w:autoSpaceDE/>
              <w:autoSpaceDN/>
              <w:adjustRightInd/>
              <w:spacing w:before="0"/>
              <w:ind w:firstLine="0"/>
              <w:jc w:val="center"/>
              <w:textAlignment w:val="auto"/>
              <w:rPr>
                <w:sz w:val="20"/>
                <w:szCs w:val="20"/>
              </w:rPr>
            </w:pPr>
            <w:r w:rsidRPr="00545C7C">
              <w:rPr>
                <w:sz w:val="20"/>
                <w:szCs w:val="20"/>
              </w:rPr>
              <w:t>plyn VTL</w:t>
            </w:r>
          </w:p>
        </w:tc>
        <w:tc>
          <w:tcPr>
            <w:tcW w:w="1276" w:type="dxa"/>
            <w:tcBorders>
              <w:top w:val="nil"/>
              <w:left w:val="nil"/>
              <w:bottom w:val="single" w:sz="4" w:space="0" w:color="auto"/>
              <w:right w:val="single" w:sz="4" w:space="0" w:color="auto"/>
            </w:tcBorders>
            <w:shd w:val="clear" w:color="auto" w:fill="auto"/>
            <w:noWrap/>
            <w:vAlign w:val="center"/>
          </w:tcPr>
          <w:p w:rsidR="00C73E37" w:rsidRPr="00486A49" w:rsidRDefault="00C73E37" w:rsidP="00C73E37">
            <w:pPr>
              <w:overflowPunct/>
              <w:autoSpaceDE/>
              <w:autoSpaceDN/>
              <w:adjustRightInd/>
              <w:spacing w:before="0"/>
              <w:ind w:firstLine="0"/>
              <w:jc w:val="center"/>
              <w:textAlignment w:val="auto"/>
              <w:rPr>
                <w:sz w:val="20"/>
                <w:szCs w:val="20"/>
                <w:highlight w:val="cyan"/>
              </w:rPr>
            </w:pPr>
          </w:p>
        </w:tc>
        <w:tc>
          <w:tcPr>
            <w:tcW w:w="1276" w:type="dxa"/>
            <w:tcBorders>
              <w:top w:val="nil"/>
              <w:left w:val="nil"/>
              <w:bottom w:val="single" w:sz="4" w:space="0" w:color="auto"/>
              <w:right w:val="single" w:sz="4" w:space="0" w:color="auto"/>
            </w:tcBorders>
            <w:vAlign w:val="center"/>
          </w:tcPr>
          <w:p w:rsidR="00C73E37" w:rsidRDefault="00C73E37" w:rsidP="00C73E37">
            <w:pPr>
              <w:ind w:firstLine="0"/>
              <w:jc w:val="center"/>
              <w:rPr>
                <w:color w:val="000000"/>
                <w:sz w:val="20"/>
                <w:szCs w:val="20"/>
              </w:rPr>
            </w:pPr>
            <w:r>
              <w:rPr>
                <w:color w:val="000000"/>
                <w:sz w:val="20"/>
                <w:szCs w:val="20"/>
              </w:rPr>
              <w:t>0</w:t>
            </w:r>
          </w:p>
        </w:tc>
      </w:tr>
      <w:tr w:rsidR="00374944"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374944" w:rsidRPr="00545C7C" w:rsidRDefault="00374944" w:rsidP="00374944">
            <w:pPr>
              <w:overflowPunct/>
              <w:autoSpaceDE/>
              <w:autoSpaceDN/>
              <w:adjustRightInd/>
              <w:spacing w:before="0"/>
              <w:ind w:firstLine="0"/>
              <w:jc w:val="center"/>
              <w:textAlignment w:val="auto"/>
              <w:rPr>
                <w:color w:val="000000"/>
                <w:sz w:val="20"/>
                <w:szCs w:val="20"/>
              </w:rPr>
            </w:pPr>
            <w:r w:rsidRPr="00545C7C">
              <w:rPr>
                <w:color w:val="000000"/>
                <w:sz w:val="20"/>
                <w:szCs w:val="20"/>
              </w:rPr>
              <w:lastRenderedPageBreak/>
              <w:t>DC7</w:t>
            </w:r>
          </w:p>
        </w:tc>
        <w:tc>
          <w:tcPr>
            <w:tcW w:w="992" w:type="dxa"/>
            <w:tcBorders>
              <w:top w:val="nil"/>
              <w:left w:val="nil"/>
              <w:bottom w:val="single" w:sz="4" w:space="0" w:color="auto"/>
              <w:right w:val="single" w:sz="4" w:space="0" w:color="auto"/>
            </w:tcBorders>
            <w:shd w:val="clear" w:color="auto" w:fill="auto"/>
            <w:noWrap/>
            <w:vAlign w:val="center"/>
            <w:hideMark/>
          </w:tcPr>
          <w:p w:rsidR="00374944" w:rsidRPr="00545C7C" w:rsidRDefault="00374944" w:rsidP="00374944">
            <w:pPr>
              <w:overflowPunct/>
              <w:autoSpaceDE/>
              <w:autoSpaceDN/>
              <w:adjustRightInd/>
              <w:spacing w:before="0"/>
              <w:ind w:firstLine="0"/>
              <w:jc w:val="center"/>
              <w:textAlignment w:val="auto"/>
              <w:rPr>
                <w:color w:val="000000"/>
                <w:sz w:val="20"/>
                <w:szCs w:val="20"/>
              </w:rPr>
            </w:pPr>
            <w:r w:rsidRPr="00545C7C">
              <w:rPr>
                <w:color w:val="000000"/>
                <w:sz w:val="20"/>
                <w:szCs w:val="20"/>
              </w:rPr>
              <w:t>doplňková 3,5/20</w:t>
            </w:r>
          </w:p>
        </w:tc>
        <w:tc>
          <w:tcPr>
            <w:tcW w:w="1059" w:type="dxa"/>
            <w:tcBorders>
              <w:top w:val="single" w:sz="4" w:space="0" w:color="auto"/>
              <w:left w:val="nil"/>
              <w:bottom w:val="single" w:sz="4" w:space="0" w:color="auto"/>
              <w:right w:val="single" w:sz="4" w:space="0" w:color="auto"/>
            </w:tcBorders>
          </w:tcPr>
          <w:p w:rsidR="00374944" w:rsidRDefault="00374944" w:rsidP="00374944">
            <w:pPr>
              <w:ind w:hanging="1"/>
              <w:jc w:val="center"/>
            </w:pPr>
            <w:r w:rsidRPr="00D8633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color w:val="000000"/>
                <w:sz w:val="20"/>
                <w:szCs w:val="20"/>
              </w:rPr>
            </w:pPr>
            <w:r w:rsidRPr="00545C7C">
              <w:rPr>
                <w:color w:val="000000"/>
                <w:sz w:val="20"/>
                <w:szCs w:val="20"/>
              </w:rPr>
              <w:t>2</w:t>
            </w:r>
            <w:r>
              <w:rPr>
                <w:color w:val="000000"/>
                <w:sz w:val="20"/>
                <w:szCs w:val="20"/>
              </w:rPr>
              <w:t>69</w:t>
            </w:r>
          </w:p>
        </w:tc>
        <w:tc>
          <w:tcPr>
            <w:tcW w:w="851" w:type="dxa"/>
            <w:tcBorders>
              <w:top w:val="nil"/>
              <w:left w:val="nil"/>
              <w:bottom w:val="single" w:sz="4" w:space="0" w:color="auto"/>
              <w:right w:val="single" w:sz="4" w:space="0" w:color="auto"/>
            </w:tcBorders>
            <w:shd w:val="clear" w:color="auto" w:fill="auto"/>
            <w:noWrap/>
          </w:tcPr>
          <w:p w:rsidR="00374944" w:rsidRPr="00DE466C" w:rsidRDefault="00374944" w:rsidP="00374944">
            <w:pPr>
              <w:ind w:firstLine="0"/>
              <w:jc w:val="center"/>
              <w:rPr>
                <w:sz w:val="20"/>
                <w:szCs w:val="20"/>
              </w:rPr>
            </w:pPr>
            <w:r w:rsidRPr="00DE466C">
              <w:rPr>
                <w:sz w:val="20"/>
                <w:szCs w:val="20"/>
              </w:rPr>
              <w:t>1345</w:t>
            </w:r>
          </w:p>
        </w:tc>
        <w:tc>
          <w:tcPr>
            <w:tcW w:w="1276" w:type="dxa"/>
            <w:tcBorders>
              <w:top w:val="nil"/>
              <w:left w:val="nil"/>
              <w:bottom w:val="single" w:sz="4" w:space="0" w:color="auto"/>
              <w:right w:val="single" w:sz="4" w:space="0" w:color="auto"/>
            </w:tcBorders>
            <w:shd w:val="clear" w:color="auto" w:fill="auto"/>
            <w:noWrap/>
          </w:tcPr>
          <w:p w:rsidR="00374944" w:rsidRPr="00545C7C" w:rsidRDefault="00374944" w:rsidP="00374944">
            <w:pPr>
              <w:ind w:firstLine="0"/>
              <w:jc w:val="center"/>
            </w:pPr>
            <w:r w:rsidRPr="00545C7C">
              <w:rPr>
                <w:sz w:val="20"/>
                <w:szCs w:val="20"/>
              </w:rPr>
              <w:t>nezpevněný [42.13]</w:t>
            </w:r>
          </w:p>
        </w:tc>
        <w:tc>
          <w:tcPr>
            <w:tcW w:w="992"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color w:val="00B05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color w:val="000000"/>
                <w:sz w:val="20"/>
                <w:szCs w:val="20"/>
              </w:rPr>
            </w:pPr>
            <w:r w:rsidRPr="00545C7C">
              <w:rPr>
                <w:color w:val="000000"/>
                <w:sz w:val="20"/>
                <w:szCs w:val="20"/>
              </w:rPr>
              <w:t>RK907</w:t>
            </w:r>
            <w:r w:rsidR="00FB51D2">
              <w:rPr>
                <w:color w:val="000000"/>
                <w:sz w:val="20"/>
                <w:szCs w:val="20"/>
              </w:rPr>
              <w:t>a</w:t>
            </w:r>
          </w:p>
        </w:tc>
        <w:tc>
          <w:tcPr>
            <w:tcW w:w="1701"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sz w:val="20"/>
                <w:szCs w:val="20"/>
              </w:rPr>
            </w:pPr>
            <w:r w:rsidRPr="00545C7C">
              <w:rPr>
                <w:sz w:val="20"/>
                <w:szCs w:val="20"/>
              </w:rPr>
              <w:t>elektro VN, plyn VTL</w:t>
            </w:r>
          </w:p>
        </w:tc>
        <w:tc>
          <w:tcPr>
            <w:tcW w:w="1276" w:type="dxa"/>
            <w:tcBorders>
              <w:top w:val="nil"/>
              <w:left w:val="nil"/>
              <w:bottom w:val="single" w:sz="4" w:space="0" w:color="auto"/>
              <w:right w:val="single" w:sz="4" w:space="0" w:color="auto"/>
            </w:tcBorders>
            <w:shd w:val="clear" w:color="auto" w:fill="auto"/>
            <w:noWrap/>
            <w:vAlign w:val="center"/>
          </w:tcPr>
          <w:p w:rsidR="00374944" w:rsidRPr="00486A49" w:rsidRDefault="00374944" w:rsidP="00374944">
            <w:pPr>
              <w:overflowPunct/>
              <w:autoSpaceDE/>
              <w:autoSpaceDN/>
              <w:adjustRightInd/>
              <w:spacing w:before="0"/>
              <w:ind w:firstLine="0"/>
              <w:jc w:val="center"/>
              <w:textAlignment w:val="auto"/>
              <w:rPr>
                <w:sz w:val="20"/>
                <w:szCs w:val="20"/>
                <w:highlight w:val="cyan"/>
              </w:rPr>
            </w:pPr>
          </w:p>
        </w:tc>
        <w:tc>
          <w:tcPr>
            <w:tcW w:w="1276" w:type="dxa"/>
            <w:tcBorders>
              <w:top w:val="nil"/>
              <w:left w:val="nil"/>
              <w:bottom w:val="single" w:sz="4" w:space="0" w:color="auto"/>
              <w:right w:val="single" w:sz="4" w:space="0" w:color="auto"/>
            </w:tcBorders>
            <w:vAlign w:val="center"/>
          </w:tcPr>
          <w:p w:rsidR="00374944" w:rsidRPr="0022714A" w:rsidRDefault="00C73E37" w:rsidP="00374944">
            <w:pPr>
              <w:overflowPunct/>
              <w:autoSpaceDE/>
              <w:autoSpaceDN/>
              <w:adjustRightInd/>
              <w:spacing w:before="0"/>
              <w:ind w:firstLine="0"/>
              <w:jc w:val="center"/>
              <w:textAlignment w:val="auto"/>
              <w:rPr>
                <w:sz w:val="20"/>
                <w:szCs w:val="20"/>
              </w:rPr>
            </w:pPr>
            <w:r w:rsidRPr="0022714A">
              <w:rPr>
                <w:sz w:val="20"/>
                <w:szCs w:val="20"/>
              </w:rPr>
              <w:t>0</w:t>
            </w:r>
          </w:p>
        </w:tc>
      </w:tr>
      <w:tr w:rsidR="00374944" w:rsidRPr="00486A49" w:rsidTr="00C73E37">
        <w:trPr>
          <w:trHeight w:val="25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374944" w:rsidRPr="00545C7C" w:rsidRDefault="00374944" w:rsidP="00374944">
            <w:pPr>
              <w:overflowPunct/>
              <w:autoSpaceDE/>
              <w:autoSpaceDN/>
              <w:adjustRightInd/>
              <w:spacing w:before="0"/>
              <w:ind w:firstLine="0"/>
              <w:jc w:val="center"/>
              <w:textAlignment w:val="auto"/>
              <w:rPr>
                <w:color w:val="000000"/>
                <w:sz w:val="20"/>
                <w:szCs w:val="20"/>
              </w:rPr>
            </w:pPr>
            <w:r w:rsidRPr="00545C7C">
              <w:rPr>
                <w:color w:val="000000"/>
                <w:sz w:val="20"/>
                <w:szCs w:val="20"/>
              </w:rPr>
              <w:t>DC8</w:t>
            </w:r>
          </w:p>
        </w:tc>
        <w:tc>
          <w:tcPr>
            <w:tcW w:w="992" w:type="dxa"/>
            <w:tcBorders>
              <w:top w:val="nil"/>
              <w:left w:val="nil"/>
              <w:bottom w:val="single" w:sz="4" w:space="0" w:color="auto"/>
              <w:right w:val="single" w:sz="4" w:space="0" w:color="auto"/>
            </w:tcBorders>
            <w:shd w:val="clear" w:color="auto" w:fill="auto"/>
            <w:noWrap/>
            <w:vAlign w:val="center"/>
            <w:hideMark/>
          </w:tcPr>
          <w:p w:rsidR="00374944" w:rsidRPr="00545C7C" w:rsidRDefault="00374944" w:rsidP="00374944">
            <w:pPr>
              <w:overflowPunct/>
              <w:autoSpaceDE/>
              <w:autoSpaceDN/>
              <w:adjustRightInd/>
              <w:spacing w:before="0"/>
              <w:ind w:firstLine="0"/>
              <w:jc w:val="center"/>
              <w:textAlignment w:val="auto"/>
              <w:rPr>
                <w:color w:val="000000"/>
                <w:sz w:val="20"/>
                <w:szCs w:val="20"/>
              </w:rPr>
            </w:pPr>
            <w:r w:rsidRPr="00545C7C">
              <w:rPr>
                <w:color w:val="000000"/>
                <w:sz w:val="20"/>
                <w:szCs w:val="20"/>
              </w:rPr>
              <w:t>doplňková 3,5/20</w:t>
            </w:r>
          </w:p>
        </w:tc>
        <w:tc>
          <w:tcPr>
            <w:tcW w:w="1059" w:type="dxa"/>
            <w:tcBorders>
              <w:top w:val="single" w:sz="4" w:space="0" w:color="auto"/>
              <w:left w:val="nil"/>
              <w:bottom w:val="single" w:sz="4" w:space="0" w:color="auto"/>
              <w:right w:val="single" w:sz="4" w:space="0" w:color="auto"/>
            </w:tcBorders>
          </w:tcPr>
          <w:p w:rsidR="00374944" w:rsidRDefault="00374944" w:rsidP="00374944">
            <w:pPr>
              <w:ind w:firstLine="0"/>
              <w:jc w:val="center"/>
            </w:pPr>
            <w:r w:rsidRPr="00D86333">
              <w:rPr>
                <w:color w:val="000000"/>
                <w:sz w:val="20"/>
                <w:szCs w:val="20"/>
              </w:rPr>
              <w:t>navržená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color w:val="000000"/>
                <w:sz w:val="20"/>
                <w:szCs w:val="20"/>
              </w:rPr>
            </w:pPr>
            <w:r>
              <w:rPr>
                <w:color w:val="000000"/>
                <w:sz w:val="20"/>
                <w:szCs w:val="20"/>
              </w:rPr>
              <w:t>27</w:t>
            </w:r>
          </w:p>
        </w:tc>
        <w:tc>
          <w:tcPr>
            <w:tcW w:w="851" w:type="dxa"/>
            <w:tcBorders>
              <w:top w:val="nil"/>
              <w:left w:val="nil"/>
              <w:bottom w:val="single" w:sz="4" w:space="0" w:color="auto"/>
              <w:right w:val="single" w:sz="4" w:space="0" w:color="auto"/>
            </w:tcBorders>
            <w:shd w:val="clear" w:color="auto" w:fill="auto"/>
            <w:noWrap/>
          </w:tcPr>
          <w:p w:rsidR="00374944" w:rsidRPr="00DE466C" w:rsidRDefault="00374944" w:rsidP="00374944">
            <w:pPr>
              <w:ind w:firstLine="0"/>
              <w:jc w:val="center"/>
              <w:rPr>
                <w:sz w:val="20"/>
                <w:szCs w:val="20"/>
              </w:rPr>
            </w:pPr>
            <w:r w:rsidRPr="00DE466C">
              <w:rPr>
                <w:sz w:val="20"/>
                <w:szCs w:val="20"/>
              </w:rPr>
              <w:t>227</w:t>
            </w:r>
          </w:p>
        </w:tc>
        <w:tc>
          <w:tcPr>
            <w:tcW w:w="1276"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color w:val="000000"/>
                <w:sz w:val="20"/>
                <w:szCs w:val="20"/>
              </w:rPr>
            </w:pPr>
            <w:r w:rsidRPr="00545C7C">
              <w:rPr>
                <w:sz w:val="20"/>
                <w:szCs w:val="20"/>
              </w:rPr>
              <w:t>nezpevněný [42.13]</w:t>
            </w:r>
          </w:p>
        </w:tc>
        <w:tc>
          <w:tcPr>
            <w:tcW w:w="992"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color w:val="00B05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color w:val="000000"/>
                <w:sz w:val="20"/>
                <w:szCs w:val="20"/>
              </w:rPr>
            </w:pPr>
            <w:r w:rsidRPr="00545C7C">
              <w:rPr>
                <w:color w:val="000000"/>
                <w:sz w:val="20"/>
                <w:szCs w:val="20"/>
              </w:rPr>
              <w:t>K24</w:t>
            </w:r>
          </w:p>
        </w:tc>
        <w:tc>
          <w:tcPr>
            <w:tcW w:w="1701" w:type="dxa"/>
            <w:tcBorders>
              <w:top w:val="nil"/>
              <w:left w:val="nil"/>
              <w:bottom w:val="single" w:sz="4" w:space="0" w:color="auto"/>
              <w:right w:val="single" w:sz="4" w:space="0" w:color="auto"/>
            </w:tcBorders>
            <w:shd w:val="clear" w:color="auto" w:fill="auto"/>
            <w:noWrap/>
            <w:vAlign w:val="center"/>
          </w:tcPr>
          <w:p w:rsidR="00374944" w:rsidRPr="00545C7C" w:rsidRDefault="00374944" w:rsidP="00374944">
            <w:pPr>
              <w:overflowPunct/>
              <w:autoSpaceDE/>
              <w:autoSpaceDN/>
              <w:adjustRightInd/>
              <w:spacing w:before="0"/>
              <w:ind w:firstLine="0"/>
              <w:jc w:val="center"/>
              <w:textAlignment w:val="auto"/>
              <w:rPr>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374944" w:rsidRPr="00486A49" w:rsidRDefault="00374944" w:rsidP="00374944">
            <w:pPr>
              <w:overflowPunct/>
              <w:autoSpaceDE/>
              <w:autoSpaceDN/>
              <w:adjustRightInd/>
              <w:spacing w:before="0"/>
              <w:ind w:firstLine="0"/>
              <w:jc w:val="center"/>
              <w:textAlignment w:val="auto"/>
              <w:rPr>
                <w:sz w:val="20"/>
                <w:szCs w:val="20"/>
                <w:highlight w:val="cyan"/>
              </w:rPr>
            </w:pPr>
          </w:p>
        </w:tc>
        <w:tc>
          <w:tcPr>
            <w:tcW w:w="1276" w:type="dxa"/>
            <w:tcBorders>
              <w:top w:val="nil"/>
              <w:left w:val="nil"/>
              <w:bottom w:val="single" w:sz="4" w:space="0" w:color="auto"/>
              <w:right w:val="single" w:sz="4" w:space="0" w:color="auto"/>
            </w:tcBorders>
            <w:vAlign w:val="center"/>
          </w:tcPr>
          <w:p w:rsidR="00374944" w:rsidRPr="0022714A" w:rsidRDefault="00C73E37" w:rsidP="00374944">
            <w:pPr>
              <w:overflowPunct/>
              <w:autoSpaceDE/>
              <w:autoSpaceDN/>
              <w:adjustRightInd/>
              <w:spacing w:before="0"/>
              <w:ind w:firstLine="0"/>
              <w:jc w:val="center"/>
              <w:textAlignment w:val="auto"/>
              <w:rPr>
                <w:sz w:val="20"/>
                <w:szCs w:val="20"/>
              </w:rPr>
            </w:pPr>
            <w:r w:rsidRPr="0022714A">
              <w:rPr>
                <w:sz w:val="20"/>
                <w:szCs w:val="20"/>
              </w:rPr>
              <w:t>0</w:t>
            </w:r>
          </w:p>
        </w:tc>
      </w:tr>
    </w:tbl>
    <w:p w:rsidR="00D66C6D" w:rsidRPr="003D613E" w:rsidRDefault="00D66C6D" w:rsidP="0014420E">
      <w:pPr>
        <w:spacing w:before="0"/>
        <w:ind w:firstLine="0"/>
        <w:contextualSpacing/>
        <w:jc w:val="left"/>
      </w:pPr>
    </w:p>
    <w:p w:rsidR="003D613E" w:rsidRPr="003D613E" w:rsidRDefault="003D613E" w:rsidP="0014420E">
      <w:pPr>
        <w:spacing w:before="0"/>
        <w:ind w:firstLine="0"/>
        <w:contextualSpacing/>
        <w:jc w:val="left"/>
      </w:pPr>
      <w:r w:rsidRPr="003D613E">
        <w:t>Ceny k realizaci nebo rekonstrukci polních cest jsou uvedeny včetně realizace nebo rekonstrukce sjezdů.</w:t>
      </w:r>
    </w:p>
    <w:p w:rsidR="003D613E" w:rsidRDefault="003D613E" w:rsidP="0014420E">
      <w:pPr>
        <w:spacing w:before="0"/>
        <w:ind w:firstLine="0"/>
        <w:contextualSpacing/>
        <w:jc w:val="left"/>
        <w:rPr>
          <w:highlight w:val="cyan"/>
        </w:rPr>
      </w:pPr>
    </w:p>
    <w:p w:rsidR="003D613E" w:rsidRPr="00486A49" w:rsidRDefault="003D613E" w:rsidP="0014420E">
      <w:pPr>
        <w:spacing w:before="0"/>
        <w:ind w:firstLine="0"/>
        <w:contextualSpacing/>
        <w:jc w:val="left"/>
        <w:rPr>
          <w:highlight w:val="cyan"/>
        </w:rPr>
        <w:sectPr w:rsidR="003D613E" w:rsidRPr="00486A49" w:rsidSect="0033576F">
          <w:footerReference w:type="default" r:id="rId19"/>
          <w:pgSz w:w="16840" w:h="11907" w:orient="landscape" w:code="9"/>
          <w:pgMar w:top="1134" w:right="851" w:bottom="851" w:left="851" w:header="567" w:footer="247" w:gutter="0"/>
          <w:cols w:space="708"/>
          <w:docGrid w:linePitch="326"/>
        </w:sectPr>
      </w:pPr>
    </w:p>
    <w:p w:rsidR="00CF10C2" w:rsidRPr="00BF29FC" w:rsidRDefault="00CF10C2" w:rsidP="00A77677">
      <w:pPr>
        <w:pStyle w:val="Nadpis2"/>
      </w:pPr>
      <w:bookmarkStart w:id="171" w:name="_Toc334364619"/>
      <w:bookmarkStart w:id="172" w:name="_Toc334376128"/>
      <w:bookmarkStart w:id="173" w:name="_Toc334376246"/>
      <w:bookmarkStart w:id="174" w:name="_Toc334376271"/>
      <w:bookmarkStart w:id="175" w:name="_Toc334376340"/>
      <w:bookmarkStart w:id="176" w:name="_Toc411934992"/>
      <w:bookmarkStart w:id="177" w:name="_Toc412869340"/>
      <w:bookmarkStart w:id="178" w:name="_Toc412869650"/>
      <w:bookmarkStart w:id="179" w:name="_Toc463350929"/>
      <w:bookmarkStart w:id="180" w:name="_Toc482788261"/>
      <w:bookmarkStart w:id="181" w:name="_Toc516215031"/>
      <w:bookmarkStart w:id="182" w:name="_Toc27399814"/>
      <w:bookmarkEnd w:id="158"/>
      <w:bookmarkEnd w:id="159"/>
      <w:bookmarkEnd w:id="168"/>
      <w:bookmarkEnd w:id="169"/>
      <w:r w:rsidRPr="00BF29FC">
        <w:lastRenderedPageBreak/>
        <w:t>PROTIEROZNÍ OPATŘENÍ NA OCHRANU ZPF</w:t>
      </w:r>
      <w:bookmarkEnd w:id="171"/>
      <w:bookmarkEnd w:id="172"/>
      <w:bookmarkEnd w:id="173"/>
      <w:bookmarkEnd w:id="174"/>
      <w:bookmarkEnd w:id="175"/>
      <w:bookmarkEnd w:id="176"/>
      <w:bookmarkEnd w:id="177"/>
      <w:bookmarkEnd w:id="178"/>
      <w:bookmarkEnd w:id="179"/>
      <w:bookmarkEnd w:id="180"/>
      <w:bookmarkEnd w:id="181"/>
      <w:bookmarkEnd w:id="182"/>
    </w:p>
    <w:p w:rsidR="008F54A5" w:rsidRPr="00CA23E2" w:rsidRDefault="001A229D" w:rsidP="002D3DBC">
      <w:pPr>
        <w:spacing w:before="0"/>
        <w:ind w:firstLine="284"/>
        <w:contextualSpacing/>
      </w:pPr>
      <w:r w:rsidRPr="00CA23E2">
        <w:t>Řešení protierozní ochrany je chápáno jako návrh komplexních prosto</w:t>
      </w:r>
      <w:r w:rsidR="008B4EC0" w:rsidRPr="00CA23E2">
        <w:t>rových a funkčních opatření pro </w:t>
      </w:r>
      <w:r w:rsidRPr="00CA23E2">
        <w:t>zlepšení podmínek využití území, pro zvýšení retenční schopnosti a schopnosti území zadržet přívalové srážky a tím snížit vodní erozi a zároveň omezit účinky povrchového odtoku a transportu splavenin.</w:t>
      </w:r>
    </w:p>
    <w:p w:rsidR="00CF10C2" w:rsidRPr="00CA23E2" w:rsidRDefault="00CF10C2" w:rsidP="00A77677">
      <w:pPr>
        <w:pStyle w:val="Nadpis3"/>
      </w:pPr>
      <w:bookmarkStart w:id="183" w:name="_Toc334376129"/>
      <w:bookmarkStart w:id="184" w:name="_Toc334376247"/>
      <w:bookmarkStart w:id="185" w:name="_Toc334376341"/>
      <w:bookmarkStart w:id="186" w:name="_Toc411934993"/>
      <w:bookmarkStart w:id="187" w:name="_Toc412869341"/>
      <w:bookmarkStart w:id="188" w:name="_Toc412869651"/>
      <w:bookmarkStart w:id="189" w:name="_Toc463350930"/>
      <w:bookmarkStart w:id="190" w:name="_Toc516215032"/>
      <w:bookmarkStart w:id="191" w:name="_Toc27399815"/>
      <w:r w:rsidRPr="00CA23E2">
        <w:t>Zásady návrhu protierozních opatření k ochraně ZPF</w:t>
      </w:r>
      <w:bookmarkEnd w:id="183"/>
      <w:bookmarkEnd w:id="184"/>
      <w:bookmarkEnd w:id="185"/>
      <w:bookmarkEnd w:id="186"/>
      <w:bookmarkEnd w:id="187"/>
      <w:bookmarkEnd w:id="188"/>
      <w:bookmarkEnd w:id="189"/>
      <w:bookmarkEnd w:id="190"/>
      <w:bookmarkEnd w:id="191"/>
    </w:p>
    <w:p w:rsidR="001A229D" w:rsidRPr="00CA23E2" w:rsidRDefault="008D015B" w:rsidP="002D3DBC">
      <w:pPr>
        <w:spacing w:before="0"/>
        <w:ind w:firstLine="284"/>
        <w:contextualSpacing/>
      </w:pPr>
      <w:r w:rsidRPr="00CA23E2">
        <w:t xml:space="preserve">Při posouzení míry ohroženosti pozemků je třeba vycházet nejen ze stavu hospodaření na jednotlivých pozemcích, ale i z posouzení většího územního celku (týkající se zejména reliéfu terénu), kam šetřené pozemky patří, tzn. celého povodí, příp. dílčího povodí. </w:t>
      </w:r>
      <w:r w:rsidR="001A229D" w:rsidRPr="00CA23E2">
        <w:t>Na erozně ohrožené ploše, tj. takové, kde vypočtený průměrný smyv půdy je vyšší než přípustný smyv, je nutné reali</w:t>
      </w:r>
      <w:r w:rsidR="008B4EC0" w:rsidRPr="00CA23E2">
        <w:t>zovat protierozní opatření. Při </w:t>
      </w:r>
      <w:r w:rsidR="001A229D" w:rsidRPr="00CA23E2">
        <w:t xml:space="preserve">zpracování návrhu </w:t>
      </w:r>
      <w:proofErr w:type="spellStart"/>
      <w:r w:rsidR="001A229D" w:rsidRPr="00CA23E2">
        <w:t>KoPÚ</w:t>
      </w:r>
      <w:proofErr w:type="spellEnd"/>
      <w:r w:rsidR="001A229D" w:rsidRPr="00CA23E2">
        <w:t xml:space="preserve"> musí být dána přednost PEO před požadavky na nejvhodnější tvar a velikost pozemku z hlediska mechanizace.</w:t>
      </w:r>
    </w:p>
    <w:p w:rsidR="001A229D" w:rsidRPr="00CA23E2" w:rsidRDefault="001A229D" w:rsidP="002D3DBC">
      <w:pPr>
        <w:spacing w:before="0"/>
        <w:ind w:firstLine="284"/>
        <w:contextualSpacing/>
      </w:pPr>
      <w:r w:rsidRPr="00CA23E2">
        <w:t>Návrh</w:t>
      </w:r>
      <w:r w:rsidR="008D015B" w:rsidRPr="00CA23E2">
        <w:t xml:space="preserve"> protierozních opatření cílí na</w:t>
      </w:r>
      <w:r w:rsidRPr="00CA23E2">
        <w:t xml:space="preserve"> omez</w:t>
      </w:r>
      <w:r w:rsidR="008D015B" w:rsidRPr="00CA23E2">
        <w:t>ení soustředěného odto</w:t>
      </w:r>
      <w:r w:rsidR="008B4EC0" w:rsidRPr="00CA23E2">
        <w:t>ku, podporuje jeho rozptýlení a </w:t>
      </w:r>
      <w:r w:rsidR="008D015B" w:rsidRPr="00CA23E2">
        <w:t>zpomalení</w:t>
      </w:r>
      <w:r w:rsidRPr="00CA23E2">
        <w:t xml:space="preserve"> tak, aby nenabyl síly schopné odnášet zeminu. Tato opatření, be</w:t>
      </w:r>
      <w:r w:rsidR="008B4EC0" w:rsidRPr="00CA23E2">
        <w:t>re-li se v úvahu jejich efekt z </w:t>
      </w:r>
      <w:r w:rsidRPr="00CA23E2">
        <w:t xml:space="preserve">dlouhodobého hlediska, </w:t>
      </w:r>
      <w:r w:rsidR="008D015B" w:rsidRPr="00CA23E2">
        <w:t xml:space="preserve">budou </w:t>
      </w:r>
      <w:r w:rsidRPr="00CA23E2">
        <w:t>k</w:t>
      </w:r>
      <w:r w:rsidR="008D015B" w:rsidRPr="00CA23E2">
        <w:t>u</w:t>
      </w:r>
      <w:r w:rsidRPr="00CA23E2">
        <w:t xml:space="preserve"> prospěchu těch, kdo hospodaří na takto chráněných pozemcích (ochrana přirozené produkční schopnosti půd).</w:t>
      </w:r>
    </w:p>
    <w:p w:rsidR="00CF10C2" w:rsidRPr="00CA23E2" w:rsidRDefault="00CF10C2" w:rsidP="002D3DBC">
      <w:pPr>
        <w:spacing w:before="0"/>
        <w:ind w:firstLine="284"/>
        <w:contextualSpacing/>
      </w:pPr>
    </w:p>
    <w:p w:rsidR="00D93B8F" w:rsidRPr="00CA23E2" w:rsidRDefault="007D482D" w:rsidP="00D93B8F">
      <w:pPr>
        <w:pStyle w:val="zpravaLoucka"/>
        <w:spacing w:after="120"/>
        <w:ind w:firstLine="284"/>
        <w:rPr>
          <w:rFonts w:cs="Times New Roman"/>
          <w:b/>
          <w:color w:val="auto"/>
          <w:szCs w:val="22"/>
        </w:rPr>
      </w:pPr>
      <w:r w:rsidRPr="00CA23E2">
        <w:rPr>
          <w:rFonts w:cs="Times New Roman"/>
          <w:b/>
          <w:color w:val="auto"/>
          <w:szCs w:val="22"/>
        </w:rPr>
        <w:t>Metoda použitá pro posouzení vodní eroze</w:t>
      </w:r>
    </w:p>
    <w:p w:rsidR="00D93B8F" w:rsidRPr="00CA23E2" w:rsidRDefault="00D93B8F" w:rsidP="00D93B8F">
      <w:pPr>
        <w:ind w:firstLine="284"/>
        <w:rPr>
          <w:rFonts w:cs="Tahoma"/>
        </w:rPr>
      </w:pPr>
      <w:r w:rsidRPr="00CA23E2">
        <w:rPr>
          <w:rFonts w:cs="Tahoma"/>
        </w:rPr>
        <w:t>Pro posouzení stávajícího stavu byla použita tzv. univerzální rovnice pro výpočet průměrné dlouhodobé ztráty půdy z pozemků erozí (</w:t>
      </w:r>
      <w:proofErr w:type="spellStart"/>
      <w:r w:rsidRPr="00CA23E2">
        <w:rPr>
          <w:rFonts w:cs="Tahoma"/>
        </w:rPr>
        <w:t>Wischmeier-Smithova</w:t>
      </w:r>
      <w:proofErr w:type="spellEnd"/>
      <w:r w:rsidRPr="00CA23E2">
        <w:rPr>
          <w:rFonts w:cs="Tahoma"/>
        </w:rPr>
        <w:t xml:space="preserve"> </w:t>
      </w:r>
      <w:proofErr w:type="gramStart"/>
      <w:r w:rsidRPr="00CA23E2">
        <w:rPr>
          <w:rFonts w:cs="Tahoma"/>
        </w:rPr>
        <w:t>rovnice - USLE</w:t>
      </w:r>
      <w:proofErr w:type="gramEnd"/>
      <w:r w:rsidRPr="00CA23E2">
        <w:rPr>
          <w:rFonts w:cs="Tahoma"/>
        </w:rPr>
        <w:t>). Touto empirickou metodou se vyjadřuje hodnota eroze, resp. ztráty půdy v hmotnostních j</w:t>
      </w:r>
      <w:r w:rsidR="008B4EC0" w:rsidRPr="00CA23E2">
        <w:rPr>
          <w:rFonts w:cs="Tahoma"/>
        </w:rPr>
        <w:t>ednotkách na jednotku plochy za </w:t>
      </w:r>
      <w:r w:rsidRPr="00CA23E2">
        <w:rPr>
          <w:rFonts w:cs="Tahoma"/>
        </w:rPr>
        <w:t>rok:</w:t>
      </w:r>
    </w:p>
    <w:p w:rsidR="00D93B8F" w:rsidRPr="00CA23E2" w:rsidRDefault="00D93B8F" w:rsidP="00D93B8F">
      <w:pPr>
        <w:spacing w:after="120"/>
        <w:ind w:firstLine="284"/>
        <w:rPr>
          <w:rFonts w:cs="Tahoma"/>
        </w:rPr>
      </w:pPr>
      <w:r w:rsidRPr="00CA23E2">
        <w:rPr>
          <w:rFonts w:cs="Tahoma"/>
          <w:b/>
          <w:position w:val="-10"/>
        </w:rPr>
        <w:object w:dxaOrig="24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21.75pt" o:ole="" fillcolor="window">
            <v:imagedata r:id="rId20" o:title=""/>
          </v:shape>
          <o:OLEObject Type="Embed" ProgID="Equation.3" ShapeID="_x0000_i1025" DrawAspect="Content" ObjectID="_1642501522" r:id="rId21"/>
        </w:object>
      </w:r>
    </w:p>
    <w:p w:rsidR="00D93B8F" w:rsidRPr="00CA23E2" w:rsidRDefault="00D93B8F" w:rsidP="00D93B8F">
      <w:pPr>
        <w:pStyle w:val="Zkladntext"/>
        <w:ind w:firstLine="284"/>
        <w:rPr>
          <w:rFonts w:cs="Tahoma"/>
        </w:rPr>
      </w:pPr>
      <w:r w:rsidRPr="00CA23E2">
        <w:rPr>
          <w:rFonts w:cs="Tahoma"/>
        </w:rPr>
        <w:t>kde:</w:t>
      </w:r>
    </w:p>
    <w:p w:rsidR="00D93B8F" w:rsidRPr="00CA23E2" w:rsidRDefault="00D93B8F" w:rsidP="00D93B8F">
      <w:pPr>
        <w:pStyle w:val="Zkladntext"/>
        <w:ind w:firstLine="284"/>
        <w:rPr>
          <w:rFonts w:cs="Tahoma"/>
          <w:lang w:val="en-GB"/>
        </w:rPr>
      </w:pPr>
      <w:r w:rsidRPr="00CA23E2">
        <w:rPr>
          <w:rFonts w:cs="Tahoma"/>
        </w:rPr>
        <w:t xml:space="preserve">G – průměrná dlouhodobá ztráta půdy </w:t>
      </w:r>
      <w:r w:rsidRPr="00CA23E2">
        <w:rPr>
          <w:rFonts w:cs="Tahoma"/>
          <w:lang w:val="en-GB"/>
        </w:rPr>
        <w:t>[</w:t>
      </w:r>
      <w:proofErr w:type="gramStart"/>
      <w:r w:rsidRPr="00CA23E2">
        <w:rPr>
          <w:rFonts w:cs="Tahoma"/>
        </w:rPr>
        <w:t>t.ha</w:t>
      </w:r>
      <w:proofErr w:type="gramEnd"/>
      <w:r w:rsidRPr="00CA23E2">
        <w:rPr>
          <w:rFonts w:cs="Tahoma"/>
          <w:vertAlign w:val="superscript"/>
        </w:rPr>
        <w:t>-1</w:t>
      </w:r>
      <w:r w:rsidRPr="00CA23E2">
        <w:rPr>
          <w:rFonts w:cs="Tahoma"/>
        </w:rPr>
        <w:t>.r</w:t>
      </w:r>
      <w:r w:rsidRPr="00CA23E2">
        <w:rPr>
          <w:rFonts w:cs="Tahoma"/>
          <w:vertAlign w:val="superscript"/>
        </w:rPr>
        <w:t>-1</w:t>
      </w:r>
      <w:r w:rsidRPr="00CA23E2">
        <w:rPr>
          <w:rFonts w:cs="Tahoma"/>
          <w:lang w:val="en-GB"/>
        </w:rPr>
        <w:t>],</w:t>
      </w:r>
    </w:p>
    <w:p w:rsidR="00D93B8F" w:rsidRPr="00CA23E2" w:rsidRDefault="00D93B8F" w:rsidP="00D93B8F">
      <w:pPr>
        <w:pStyle w:val="Zkladntext"/>
        <w:ind w:firstLine="284"/>
        <w:rPr>
          <w:rFonts w:cs="Tahoma"/>
        </w:rPr>
      </w:pPr>
      <w:r w:rsidRPr="00CA23E2">
        <w:rPr>
          <w:rFonts w:cs="Tahoma"/>
        </w:rPr>
        <w:t>R – faktor erozní účinnosti dešťů</w:t>
      </w:r>
      <w:r w:rsidRPr="00CA23E2">
        <w:rPr>
          <w:rFonts w:cs="Tahoma"/>
          <w:lang w:val="en-GB"/>
        </w:rPr>
        <w:t xml:space="preserve"> [MJ</w:t>
      </w:r>
      <w:r w:rsidRPr="00CA23E2">
        <w:rPr>
          <w:rFonts w:cs="Tahoma"/>
        </w:rPr>
        <w:t>.</w:t>
      </w:r>
      <w:r w:rsidRPr="00CA23E2">
        <w:rPr>
          <w:rFonts w:cs="Tahoma"/>
          <w:lang w:val="en-GB"/>
        </w:rPr>
        <w:t>cm.</w:t>
      </w:r>
      <w:r w:rsidRPr="00CA23E2">
        <w:rPr>
          <w:rFonts w:cs="Tahoma"/>
        </w:rPr>
        <w:t>ha</w:t>
      </w:r>
      <w:r w:rsidRPr="00CA23E2">
        <w:rPr>
          <w:rFonts w:cs="Tahoma"/>
          <w:vertAlign w:val="superscript"/>
        </w:rPr>
        <w:t>-1</w:t>
      </w:r>
      <w:r w:rsidRPr="00CA23E2">
        <w:rPr>
          <w:rFonts w:cs="Tahoma"/>
        </w:rPr>
        <w:t>.</w:t>
      </w:r>
      <w:proofErr w:type="spellStart"/>
      <w:r w:rsidRPr="00CA23E2">
        <w:rPr>
          <w:rFonts w:cs="Tahoma"/>
          <w:lang w:val="en-GB"/>
        </w:rPr>
        <w:t>hod</w:t>
      </w:r>
      <w:proofErr w:type="spellEnd"/>
      <w:r w:rsidRPr="00CA23E2">
        <w:rPr>
          <w:rFonts w:cs="Tahoma"/>
          <w:vertAlign w:val="superscript"/>
        </w:rPr>
        <w:t>-1</w:t>
      </w:r>
      <w:r w:rsidRPr="00CA23E2">
        <w:rPr>
          <w:rFonts w:cs="Tahoma"/>
          <w:lang w:val="en-GB"/>
        </w:rPr>
        <w:t>]</w:t>
      </w:r>
      <w:r w:rsidRPr="00CA23E2">
        <w:rPr>
          <w:rFonts w:cs="Tahoma"/>
        </w:rPr>
        <w:t>,</w:t>
      </w:r>
    </w:p>
    <w:p w:rsidR="00D93B8F" w:rsidRPr="00CA23E2" w:rsidRDefault="00D93B8F" w:rsidP="00D93B8F">
      <w:pPr>
        <w:pStyle w:val="Zkladntext"/>
        <w:ind w:firstLine="284"/>
        <w:rPr>
          <w:rFonts w:cs="Tahoma"/>
        </w:rPr>
      </w:pPr>
      <w:proofErr w:type="gramStart"/>
      <w:r w:rsidRPr="00CA23E2">
        <w:rPr>
          <w:rFonts w:cs="Tahoma"/>
        </w:rPr>
        <w:t>K -</w:t>
      </w:r>
      <w:r w:rsidR="008B4EC0" w:rsidRPr="00CA23E2">
        <w:rPr>
          <w:rFonts w:cs="Tahoma"/>
        </w:rPr>
        <w:t xml:space="preserve"> faktor</w:t>
      </w:r>
      <w:proofErr w:type="gramEnd"/>
      <w:r w:rsidR="008B4EC0" w:rsidRPr="00CA23E2">
        <w:rPr>
          <w:rFonts w:cs="Tahoma"/>
        </w:rPr>
        <w:t xml:space="preserve"> náchylnosti půdy k erozi</w:t>
      </w:r>
      <w:r w:rsidR="00C363B2" w:rsidRPr="00CA23E2">
        <w:rPr>
          <w:rFonts w:cs="Tahoma"/>
          <w:lang w:val="en-GB"/>
        </w:rPr>
        <w:t xml:space="preserve"> [</w:t>
      </w:r>
      <w:proofErr w:type="spellStart"/>
      <w:r w:rsidR="00C363B2" w:rsidRPr="00CA23E2">
        <w:rPr>
          <w:rFonts w:cs="Tahoma"/>
          <w:lang w:val="en-GB"/>
        </w:rPr>
        <w:t>t.ha.h</w:t>
      </w:r>
      <w:proofErr w:type="spellEnd"/>
      <w:r w:rsidR="00C363B2" w:rsidRPr="00CA23E2">
        <w:rPr>
          <w:rFonts w:cs="Tahoma"/>
          <w:lang w:val="en-GB"/>
        </w:rPr>
        <w:t>.</w:t>
      </w:r>
      <w:r w:rsidR="00C363B2" w:rsidRPr="00CA23E2">
        <w:rPr>
          <w:rFonts w:cs="Tahoma"/>
        </w:rPr>
        <w:t>ha</w:t>
      </w:r>
      <w:r w:rsidR="00C363B2" w:rsidRPr="00CA23E2">
        <w:rPr>
          <w:rFonts w:cs="Tahoma"/>
          <w:vertAlign w:val="superscript"/>
        </w:rPr>
        <w:t>-1</w:t>
      </w:r>
      <w:r w:rsidR="00C363B2" w:rsidRPr="00CA23E2">
        <w:rPr>
          <w:rFonts w:cs="Tahoma"/>
        </w:rPr>
        <w:t>.MJ</w:t>
      </w:r>
      <w:r w:rsidR="00C363B2" w:rsidRPr="00CA23E2">
        <w:rPr>
          <w:rFonts w:cs="Tahoma"/>
          <w:vertAlign w:val="superscript"/>
        </w:rPr>
        <w:t>-1</w:t>
      </w:r>
      <w:r w:rsidR="00C363B2" w:rsidRPr="00CA23E2">
        <w:rPr>
          <w:rFonts w:cs="Tahoma"/>
        </w:rPr>
        <w:t>.</w:t>
      </w:r>
      <w:r w:rsidR="00B53A4A" w:rsidRPr="00CA23E2">
        <w:rPr>
          <w:rFonts w:cs="Tahoma"/>
          <w:lang w:val="en-GB"/>
        </w:rPr>
        <w:t>cm</w:t>
      </w:r>
      <w:r w:rsidR="00C363B2" w:rsidRPr="00CA23E2">
        <w:rPr>
          <w:rFonts w:cs="Tahoma"/>
          <w:vertAlign w:val="superscript"/>
        </w:rPr>
        <w:t>-1</w:t>
      </w:r>
      <w:r w:rsidRPr="00CA23E2">
        <w:rPr>
          <w:rFonts w:cs="Tahoma"/>
          <w:lang w:val="en-GB"/>
        </w:rPr>
        <w:t>]</w:t>
      </w:r>
      <w:r w:rsidR="00B53A4A" w:rsidRPr="00CA23E2">
        <w:rPr>
          <w:rFonts w:cs="Tahoma"/>
        </w:rPr>
        <w:t>,</w:t>
      </w:r>
    </w:p>
    <w:p w:rsidR="00D93B8F" w:rsidRPr="00CA23E2" w:rsidRDefault="008B4EC0" w:rsidP="00D93B8F">
      <w:pPr>
        <w:pStyle w:val="Zkladntext"/>
        <w:ind w:firstLine="284"/>
        <w:rPr>
          <w:rFonts w:cs="Tahoma"/>
          <w:lang w:val="en-GB"/>
        </w:rPr>
      </w:pPr>
      <w:proofErr w:type="gramStart"/>
      <w:r w:rsidRPr="00CA23E2">
        <w:rPr>
          <w:rFonts w:cs="Tahoma"/>
        </w:rPr>
        <w:t>L - faktor</w:t>
      </w:r>
      <w:proofErr w:type="gramEnd"/>
      <w:r w:rsidRPr="00CA23E2">
        <w:rPr>
          <w:rFonts w:cs="Tahoma"/>
        </w:rPr>
        <w:t xml:space="preserve"> délky svahu</w:t>
      </w:r>
      <w:r w:rsidR="00D93B8F" w:rsidRPr="00CA23E2">
        <w:rPr>
          <w:rFonts w:cs="Tahoma"/>
          <w:lang w:val="en-GB"/>
        </w:rPr>
        <w:t xml:space="preserve"> [-]</w:t>
      </w:r>
      <w:r w:rsidRPr="00CA23E2">
        <w:rPr>
          <w:rFonts w:cs="Tahoma"/>
          <w:lang w:val="en-GB"/>
        </w:rPr>
        <w:t>,</w:t>
      </w:r>
    </w:p>
    <w:p w:rsidR="00D93B8F" w:rsidRPr="00CA23E2" w:rsidRDefault="008B4EC0" w:rsidP="00D93B8F">
      <w:pPr>
        <w:pStyle w:val="Zkladntext"/>
        <w:ind w:firstLine="284"/>
        <w:rPr>
          <w:rFonts w:cs="Tahoma"/>
          <w:lang w:val="en-GB"/>
        </w:rPr>
      </w:pPr>
      <w:proofErr w:type="gramStart"/>
      <w:r w:rsidRPr="00CA23E2">
        <w:rPr>
          <w:rFonts w:cs="Tahoma"/>
        </w:rPr>
        <w:t>S - faktor</w:t>
      </w:r>
      <w:proofErr w:type="gramEnd"/>
      <w:r w:rsidRPr="00CA23E2">
        <w:rPr>
          <w:rFonts w:cs="Tahoma"/>
        </w:rPr>
        <w:t xml:space="preserve"> sklonu svahu </w:t>
      </w:r>
      <w:r w:rsidR="00D93B8F" w:rsidRPr="00CA23E2">
        <w:rPr>
          <w:rFonts w:cs="Tahoma"/>
          <w:lang w:val="en-GB"/>
        </w:rPr>
        <w:t>[-]</w:t>
      </w:r>
      <w:r w:rsidRPr="00CA23E2">
        <w:rPr>
          <w:rFonts w:cs="Tahoma"/>
          <w:lang w:val="en-GB"/>
        </w:rPr>
        <w:t>,</w:t>
      </w:r>
    </w:p>
    <w:p w:rsidR="00D93B8F" w:rsidRPr="00CA23E2" w:rsidRDefault="00D93B8F" w:rsidP="00D93B8F">
      <w:pPr>
        <w:pStyle w:val="Zkladntext"/>
        <w:ind w:firstLine="284"/>
        <w:rPr>
          <w:rFonts w:cs="Tahoma"/>
          <w:lang w:val="en-GB"/>
        </w:rPr>
      </w:pPr>
      <w:proofErr w:type="gramStart"/>
      <w:r w:rsidRPr="00CA23E2">
        <w:rPr>
          <w:rFonts w:cs="Tahoma"/>
        </w:rPr>
        <w:t>C - faktor</w:t>
      </w:r>
      <w:proofErr w:type="gramEnd"/>
      <w:r w:rsidRPr="00CA23E2">
        <w:rPr>
          <w:rFonts w:cs="Tahoma"/>
        </w:rPr>
        <w:t xml:space="preserve"> ochranného vlivu vegetace</w:t>
      </w:r>
      <w:r w:rsidRPr="00CA23E2">
        <w:rPr>
          <w:rFonts w:cs="Tahoma"/>
          <w:lang w:val="en-GB"/>
        </w:rPr>
        <w:t xml:space="preserve"> [-]</w:t>
      </w:r>
      <w:r w:rsidRPr="00CA23E2">
        <w:rPr>
          <w:rFonts w:cs="Tahoma"/>
        </w:rPr>
        <w:t>,</w:t>
      </w:r>
    </w:p>
    <w:p w:rsidR="00D93B8F" w:rsidRPr="00CA23E2" w:rsidRDefault="00D93B8F" w:rsidP="00D93B8F">
      <w:pPr>
        <w:ind w:firstLine="284"/>
        <w:rPr>
          <w:rFonts w:cs="Tahoma"/>
        </w:rPr>
      </w:pPr>
      <w:proofErr w:type="gramStart"/>
      <w:r w:rsidRPr="00CA23E2">
        <w:rPr>
          <w:rFonts w:cs="Tahoma"/>
        </w:rPr>
        <w:t>P - faktor</w:t>
      </w:r>
      <w:proofErr w:type="gramEnd"/>
      <w:r w:rsidRPr="00CA23E2">
        <w:rPr>
          <w:rFonts w:cs="Tahoma"/>
        </w:rPr>
        <w:t xml:space="preserve"> účinnosti protierozních opatření [-]</w:t>
      </w:r>
    </w:p>
    <w:p w:rsidR="00D93B8F" w:rsidRPr="00CA23E2" w:rsidRDefault="00D93B8F" w:rsidP="00D93B8F">
      <w:pPr>
        <w:ind w:firstLine="284"/>
        <w:rPr>
          <w:rFonts w:cs="Tahoma"/>
        </w:rPr>
      </w:pPr>
    </w:p>
    <w:p w:rsidR="00D93B8F" w:rsidRPr="00CA23E2" w:rsidRDefault="00D93B8F" w:rsidP="000070FF">
      <w:pPr>
        <w:ind w:firstLine="284"/>
      </w:pPr>
      <w:r w:rsidRPr="00CA23E2">
        <w:t xml:space="preserve">Dosazením odpovídajících hodnot faktorů řešeného pozemku do univerzální rovnice se určí dlouhodobá průměrná ztráta půdy vodní erozí z tohoto pozemku při uvažovaném způsobu jeho využívání. Porovnává se s přípustnou ztrátou půdy dle metodiky, toto porovnání </w:t>
      </w:r>
      <w:r w:rsidR="008B4EC0" w:rsidRPr="00CA23E2">
        <w:t>slouží jako výchozí podklad pro </w:t>
      </w:r>
      <w:r w:rsidRPr="00CA23E2">
        <w:t>návrh druhu protierozního opatření.</w:t>
      </w:r>
    </w:p>
    <w:p w:rsidR="00D93B8F" w:rsidRPr="00CA23E2" w:rsidRDefault="00617E50" w:rsidP="00617E50">
      <w:pPr>
        <w:tabs>
          <w:tab w:val="left" w:pos="2475"/>
        </w:tabs>
        <w:ind w:firstLine="284"/>
        <w:rPr>
          <w:rFonts w:cs="Tahoma"/>
        </w:rPr>
      </w:pPr>
      <w:r w:rsidRPr="00CA23E2">
        <w:rPr>
          <w:rFonts w:cs="Tahoma"/>
        </w:rPr>
        <w:tab/>
      </w:r>
    </w:p>
    <w:p w:rsidR="00D93B8F" w:rsidRPr="00CA23E2" w:rsidRDefault="00D93B8F" w:rsidP="00D93B8F">
      <w:pPr>
        <w:ind w:firstLine="284"/>
      </w:pPr>
      <w:r w:rsidRPr="00CA23E2">
        <w:rPr>
          <w:rFonts w:cs="Tahoma"/>
          <w:b/>
        </w:rPr>
        <w:t>Faktor R</w:t>
      </w:r>
      <w:r w:rsidRPr="00CA23E2">
        <w:rPr>
          <w:rFonts w:cs="Tahoma"/>
        </w:rPr>
        <w:t xml:space="preserve"> </w:t>
      </w:r>
      <w:r w:rsidRPr="00CA23E2">
        <w:t>erozní účinnosti deště je definován jako součin kinetické energie deště v třicetiminutové modelové srážkové události. Faktor se stanovuje na základě pad</w:t>
      </w:r>
      <w:r w:rsidR="008B4EC0" w:rsidRPr="00CA23E2">
        <w:t>esátiletého, dvacetiletého nebo </w:t>
      </w:r>
      <w:r w:rsidRPr="00CA23E2">
        <w:t xml:space="preserve">patnáctiletého pozorování. R faktor </w:t>
      </w:r>
      <w:r w:rsidRPr="00CA23E2">
        <w:rPr>
          <w:rFonts w:cs="Tahoma"/>
        </w:rPr>
        <w:t>je stanoven hodnotou R= 40 jako průměrná hodnota pro ČR.</w:t>
      </w:r>
    </w:p>
    <w:p w:rsidR="00D93B8F" w:rsidRPr="00CC2C81" w:rsidRDefault="00D93B8F" w:rsidP="00D93B8F">
      <w:pPr>
        <w:spacing w:after="120"/>
        <w:ind w:firstLine="284"/>
      </w:pPr>
      <w:r w:rsidRPr="00CC2C81">
        <w:rPr>
          <w:rFonts w:cs="Tahoma"/>
          <w:b/>
        </w:rPr>
        <w:t>Faktor K </w:t>
      </w:r>
      <w:r w:rsidRPr="00CC2C81">
        <w:t>je odvozen od hlavní půdní jednotky (druhá a třetí číslice v kódu BP</w:t>
      </w:r>
      <w:r w:rsidR="00617E50" w:rsidRPr="00CC2C81">
        <w:t xml:space="preserve">EJ) </w:t>
      </w:r>
      <w:r w:rsidR="008B4EC0" w:rsidRPr="00CC2C81">
        <w:t>a pohybuje se v </w:t>
      </w:r>
      <w:r w:rsidR="00617E50" w:rsidRPr="00CC2C81">
        <w:t>rozmezí 0,</w:t>
      </w:r>
      <w:r w:rsidR="00CC2C81" w:rsidRPr="00CC2C81">
        <w:t>40</w:t>
      </w:r>
      <w:r w:rsidR="00617E50" w:rsidRPr="00CC2C81">
        <w:t>–0,</w:t>
      </w:r>
      <w:r w:rsidR="00CC2C81" w:rsidRPr="00CC2C81">
        <w:t>60</w:t>
      </w:r>
      <w:r w:rsidRPr="00CC2C81">
        <w:t>. Vyšší hodnota znamená půdu náchylnější k erozi.</w:t>
      </w:r>
    </w:p>
    <w:p w:rsidR="00617E50" w:rsidRPr="00CC2C81" w:rsidRDefault="00617E50" w:rsidP="00617E50">
      <w:pPr>
        <w:pStyle w:val="Titulek"/>
        <w:keepNext/>
      </w:pPr>
      <w:bookmarkStart w:id="192" w:name="_Toc27399865"/>
      <w:r w:rsidRPr="00CC2C81">
        <w:lastRenderedPageBreak/>
        <w:t xml:space="preserve">Tab. </w:t>
      </w:r>
      <w:r w:rsidR="00CF74A2" w:rsidRPr="00CC2C81">
        <w:fldChar w:fldCharType="begin"/>
      </w:r>
      <w:r w:rsidRPr="00CC2C81">
        <w:instrText xml:space="preserve"> SEQ Tabulka \* ARABIC </w:instrText>
      </w:r>
      <w:r w:rsidR="00CF74A2" w:rsidRPr="00CC2C81">
        <w:fldChar w:fldCharType="separate"/>
      </w:r>
      <w:r w:rsidR="00D900F3">
        <w:rPr>
          <w:noProof/>
        </w:rPr>
        <w:t>12</w:t>
      </w:r>
      <w:r w:rsidR="00CF74A2" w:rsidRPr="00CC2C81">
        <w:fldChar w:fldCharType="end"/>
      </w:r>
      <w:r w:rsidRPr="00CC2C81">
        <w:t>: Hodnoty K</w:t>
      </w:r>
      <w:r w:rsidR="00A14B09" w:rsidRPr="00CC2C81">
        <w:t> </w:t>
      </w:r>
      <w:r w:rsidRPr="00CC2C81">
        <w:t>faktoru</w:t>
      </w:r>
      <w:bookmarkEnd w:id="192"/>
    </w:p>
    <w:tbl>
      <w:tblPr>
        <w:tblW w:w="0" w:type="auto"/>
        <w:tblInd w:w="65" w:type="dxa"/>
        <w:tblCellMar>
          <w:left w:w="70" w:type="dxa"/>
          <w:right w:w="70" w:type="dxa"/>
        </w:tblCellMar>
        <w:tblLook w:val="04A0" w:firstRow="1" w:lastRow="0" w:firstColumn="1" w:lastColumn="0" w:noHBand="0" w:noVBand="1"/>
      </w:tblPr>
      <w:tblGrid>
        <w:gridCol w:w="829"/>
        <w:gridCol w:w="490"/>
        <w:gridCol w:w="490"/>
        <w:gridCol w:w="490"/>
        <w:gridCol w:w="490"/>
        <w:gridCol w:w="490"/>
      </w:tblGrid>
      <w:tr w:rsidR="00CC2C81" w:rsidRPr="00CC2C81" w:rsidTr="003A62CC">
        <w:trPr>
          <w:trHeight w:val="30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sidRPr="00CC2C81">
              <w:rPr>
                <w:sz w:val="20"/>
                <w:szCs w:val="20"/>
              </w:rPr>
              <w:t>HPJ</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sidRPr="00CC2C81">
              <w:rPr>
                <w:sz w:val="20"/>
                <w:szCs w:val="20"/>
              </w:rPr>
              <w:t>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sidRPr="00CC2C81">
              <w:rPr>
                <w:sz w:val="20"/>
                <w:szCs w:val="20"/>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sidRPr="00CC2C81">
              <w:rPr>
                <w:sz w:val="20"/>
                <w:szCs w:val="20"/>
              </w:rPr>
              <w:t>14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sidRPr="00CC2C81">
              <w:rPr>
                <w:sz w:val="20"/>
                <w:szCs w:val="20"/>
              </w:rPr>
              <w:t>56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sidRPr="00CC2C81">
              <w:rPr>
                <w:sz w:val="20"/>
                <w:szCs w:val="20"/>
              </w:rPr>
              <w:t>58</w:t>
            </w:r>
          </w:p>
        </w:tc>
      </w:tr>
      <w:tr w:rsidR="00CC2C81" w:rsidRPr="00486A49" w:rsidTr="003A62CC">
        <w:trPr>
          <w:trHeight w:val="300"/>
        </w:trPr>
        <w:tc>
          <w:tcPr>
            <w:tcW w:w="0" w:type="auto"/>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sidRPr="00CC2C81">
              <w:rPr>
                <w:sz w:val="20"/>
                <w:szCs w:val="20"/>
              </w:rPr>
              <w:t>K-faktor</w:t>
            </w:r>
          </w:p>
        </w:tc>
        <w:tc>
          <w:tcPr>
            <w:tcW w:w="0" w:type="auto"/>
            <w:tcBorders>
              <w:top w:val="nil"/>
              <w:left w:val="nil"/>
              <w:bottom w:val="single" w:sz="4" w:space="0" w:color="auto"/>
              <w:right w:val="single" w:sz="4" w:space="0" w:color="auto"/>
            </w:tcBorders>
            <w:shd w:val="clear" w:color="auto" w:fill="auto"/>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Pr>
                <w:sz w:val="20"/>
                <w:szCs w:val="20"/>
              </w:rPr>
              <w:t>0,60</w:t>
            </w:r>
          </w:p>
        </w:tc>
        <w:tc>
          <w:tcPr>
            <w:tcW w:w="0" w:type="auto"/>
            <w:tcBorders>
              <w:top w:val="nil"/>
              <w:left w:val="nil"/>
              <w:bottom w:val="single" w:sz="4" w:space="0" w:color="auto"/>
              <w:right w:val="single" w:sz="4" w:space="0" w:color="auto"/>
            </w:tcBorders>
            <w:shd w:val="clear" w:color="auto" w:fill="auto"/>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sidRPr="00CC2C81">
              <w:rPr>
                <w:sz w:val="20"/>
                <w:szCs w:val="20"/>
              </w:rPr>
              <w:t>0,</w:t>
            </w:r>
            <w:r>
              <w:rPr>
                <w:sz w:val="20"/>
                <w:szCs w:val="20"/>
              </w:rPr>
              <w:t>53</w:t>
            </w:r>
          </w:p>
        </w:tc>
        <w:tc>
          <w:tcPr>
            <w:tcW w:w="0" w:type="auto"/>
            <w:tcBorders>
              <w:top w:val="nil"/>
              <w:left w:val="nil"/>
              <w:bottom w:val="single" w:sz="4" w:space="0" w:color="auto"/>
              <w:right w:val="single" w:sz="4" w:space="0" w:color="auto"/>
            </w:tcBorders>
            <w:shd w:val="clear" w:color="auto" w:fill="auto"/>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sidRPr="00CC2C81">
              <w:rPr>
                <w:sz w:val="20"/>
                <w:szCs w:val="20"/>
              </w:rPr>
              <w:t>0,</w:t>
            </w:r>
            <w:r>
              <w:rPr>
                <w:sz w:val="20"/>
                <w:szCs w:val="20"/>
              </w:rPr>
              <w:t>59</w:t>
            </w:r>
          </w:p>
        </w:tc>
        <w:tc>
          <w:tcPr>
            <w:tcW w:w="0" w:type="auto"/>
            <w:tcBorders>
              <w:top w:val="nil"/>
              <w:left w:val="nil"/>
              <w:bottom w:val="single" w:sz="4" w:space="0" w:color="auto"/>
              <w:right w:val="single" w:sz="4" w:space="0" w:color="auto"/>
            </w:tcBorders>
            <w:shd w:val="clear" w:color="auto" w:fill="auto"/>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sidRPr="00CC2C81">
              <w:rPr>
                <w:sz w:val="20"/>
                <w:szCs w:val="20"/>
              </w:rPr>
              <w:t>0,</w:t>
            </w:r>
            <w:r>
              <w:rPr>
                <w:sz w:val="20"/>
                <w:szCs w:val="20"/>
              </w:rPr>
              <w:t>40</w:t>
            </w:r>
          </w:p>
        </w:tc>
        <w:tc>
          <w:tcPr>
            <w:tcW w:w="0" w:type="auto"/>
            <w:tcBorders>
              <w:top w:val="nil"/>
              <w:left w:val="nil"/>
              <w:bottom w:val="single" w:sz="4" w:space="0" w:color="auto"/>
              <w:right w:val="single" w:sz="4" w:space="0" w:color="auto"/>
            </w:tcBorders>
            <w:shd w:val="clear" w:color="auto" w:fill="auto"/>
            <w:noWrap/>
            <w:vAlign w:val="center"/>
            <w:hideMark/>
          </w:tcPr>
          <w:p w:rsidR="00CC2C81" w:rsidRPr="00CC2C81" w:rsidRDefault="00CC2C81" w:rsidP="00A14B09">
            <w:pPr>
              <w:overflowPunct/>
              <w:autoSpaceDE/>
              <w:autoSpaceDN/>
              <w:adjustRightInd/>
              <w:spacing w:before="0"/>
              <w:ind w:firstLine="0"/>
              <w:jc w:val="center"/>
              <w:textAlignment w:val="auto"/>
              <w:rPr>
                <w:sz w:val="20"/>
                <w:szCs w:val="20"/>
              </w:rPr>
            </w:pPr>
            <w:r w:rsidRPr="00CC2C81">
              <w:rPr>
                <w:sz w:val="20"/>
                <w:szCs w:val="20"/>
              </w:rPr>
              <w:t>0,</w:t>
            </w:r>
            <w:r>
              <w:rPr>
                <w:sz w:val="20"/>
                <w:szCs w:val="20"/>
              </w:rPr>
              <w:t>42</w:t>
            </w:r>
          </w:p>
        </w:tc>
      </w:tr>
    </w:tbl>
    <w:p w:rsidR="00A14B09" w:rsidRPr="00486A49" w:rsidRDefault="00A14B09" w:rsidP="00D93B8F">
      <w:pPr>
        <w:pStyle w:val="Zkladntext"/>
        <w:ind w:firstLine="284"/>
        <w:rPr>
          <w:rFonts w:cs="Tahoma"/>
          <w:b/>
          <w:highlight w:val="cyan"/>
        </w:rPr>
      </w:pPr>
    </w:p>
    <w:p w:rsidR="00D93B8F" w:rsidRPr="00CA23E2" w:rsidRDefault="0034086F" w:rsidP="00D93B8F">
      <w:pPr>
        <w:pStyle w:val="Zkladntext"/>
        <w:ind w:firstLine="284"/>
        <w:rPr>
          <w:rFonts w:cs="Tahoma"/>
        </w:rPr>
      </w:pPr>
      <w:r w:rsidRPr="00CA23E2">
        <w:rPr>
          <w:rFonts w:cs="Tahoma"/>
          <w:b/>
        </w:rPr>
        <w:t>F</w:t>
      </w:r>
      <w:r w:rsidR="00D93B8F" w:rsidRPr="00CA23E2">
        <w:rPr>
          <w:rFonts w:cs="Tahoma"/>
          <w:b/>
        </w:rPr>
        <w:t>aktor L</w:t>
      </w:r>
      <w:r w:rsidRPr="00CA23E2">
        <w:rPr>
          <w:rFonts w:cs="Tahoma"/>
        </w:rPr>
        <w:t xml:space="preserve"> (</w:t>
      </w:r>
      <w:r w:rsidR="00D93B8F" w:rsidRPr="00CA23E2">
        <w:rPr>
          <w:rFonts w:cs="Tahoma"/>
        </w:rPr>
        <w:t>délka svahu</w:t>
      </w:r>
      <w:r w:rsidRPr="00CA23E2">
        <w:rPr>
          <w:rFonts w:cs="Tahoma"/>
        </w:rPr>
        <w:t xml:space="preserve">) a </w:t>
      </w:r>
      <w:r w:rsidRPr="00CA23E2">
        <w:rPr>
          <w:rFonts w:cs="Tahoma"/>
          <w:b/>
        </w:rPr>
        <w:t>faktor S</w:t>
      </w:r>
      <w:r w:rsidRPr="00CA23E2">
        <w:rPr>
          <w:rFonts w:cs="Tahoma"/>
        </w:rPr>
        <w:t xml:space="preserve"> (sklon svahu) je určen pomocí kombinovaného vzorce pro výpočet </w:t>
      </w:r>
      <w:r w:rsidR="0082062E" w:rsidRPr="00CA23E2">
        <w:rPr>
          <w:rFonts w:cs="Tahoma"/>
        </w:rPr>
        <w:t xml:space="preserve">takzvaného topografického </w:t>
      </w:r>
      <w:r w:rsidR="0082062E" w:rsidRPr="00CA23E2">
        <w:rPr>
          <w:rFonts w:cs="Tahoma"/>
          <w:b/>
        </w:rPr>
        <w:t xml:space="preserve">faktoru LS. </w:t>
      </w:r>
      <w:r w:rsidR="005C198F" w:rsidRPr="00CA23E2">
        <w:rPr>
          <w:rFonts w:cs="Tahoma"/>
        </w:rPr>
        <w:t>T</w:t>
      </w:r>
      <w:r w:rsidR="00087EB0" w:rsidRPr="00CA23E2">
        <w:rPr>
          <w:rFonts w:cs="Tahoma"/>
        </w:rPr>
        <w:t>en byl stanoven programem ATLAS DMT</w:t>
      </w:r>
      <w:r w:rsidR="005C198F" w:rsidRPr="00CA23E2">
        <w:rPr>
          <w:rFonts w:cs="Tahoma"/>
        </w:rPr>
        <w:t xml:space="preserve"> s využitím </w:t>
      </w:r>
      <w:r w:rsidR="00087EB0" w:rsidRPr="00CA23E2">
        <w:rPr>
          <w:rFonts w:cs="Tahoma"/>
        </w:rPr>
        <w:t xml:space="preserve">kombinace algoritmů dle Mitášové (1996), </w:t>
      </w:r>
      <w:proofErr w:type="spellStart"/>
      <w:r w:rsidR="00087EB0" w:rsidRPr="00CA23E2">
        <w:rPr>
          <w:rFonts w:cs="Tahoma"/>
        </w:rPr>
        <w:t>Desmeta</w:t>
      </w:r>
      <w:proofErr w:type="spellEnd"/>
      <w:r w:rsidR="00087EB0" w:rsidRPr="00CA23E2">
        <w:rPr>
          <w:rFonts w:cs="Tahoma"/>
        </w:rPr>
        <w:t xml:space="preserve"> a </w:t>
      </w:r>
      <w:proofErr w:type="spellStart"/>
      <w:r w:rsidR="00087EB0" w:rsidRPr="00CA23E2">
        <w:rPr>
          <w:rFonts w:cs="Tahoma"/>
        </w:rPr>
        <w:t>Goverse</w:t>
      </w:r>
      <w:proofErr w:type="spellEnd"/>
      <w:r w:rsidR="00087EB0" w:rsidRPr="00CA23E2">
        <w:rPr>
          <w:rFonts w:cs="Tahoma"/>
        </w:rPr>
        <w:t xml:space="preserve"> (1996) a </w:t>
      </w:r>
      <w:proofErr w:type="spellStart"/>
      <w:r w:rsidR="00087EB0" w:rsidRPr="00CA23E2">
        <w:rPr>
          <w:rFonts w:cs="Tahoma"/>
        </w:rPr>
        <w:t>Nearinga</w:t>
      </w:r>
      <w:proofErr w:type="spellEnd"/>
      <w:r w:rsidR="00087EB0" w:rsidRPr="00CA23E2">
        <w:rPr>
          <w:rFonts w:cs="Tahoma"/>
        </w:rPr>
        <w:t xml:space="preserve"> (1997)</w:t>
      </w:r>
    </w:p>
    <w:p w:rsidR="00A14B09" w:rsidRPr="00486A49" w:rsidRDefault="00A14B09" w:rsidP="00087EB0">
      <w:pPr>
        <w:pStyle w:val="Zkladntext"/>
        <w:ind w:firstLine="284"/>
        <w:rPr>
          <w:rFonts w:cs="Tahoma"/>
          <w:b/>
          <w:highlight w:val="cyan"/>
        </w:rPr>
      </w:pPr>
    </w:p>
    <w:p w:rsidR="00087EB0" w:rsidRPr="00CA23E2" w:rsidRDefault="00D93B8F" w:rsidP="00087EB0">
      <w:pPr>
        <w:pStyle w:val="Zkladntext"/>
        <w:ind w:firstLine="284"/>
      </w:pPr>
      <w:r w:rsidRPr="00CA23E2">
        <w:rPr>
          <w:rFonts w:cs="Tahoma"/>
          <w:b/>
        </w:rPr>
        <w:t xml:space="preserve">Faktor C – před </w:t>
      </w:r>
      <w:proofErr w:type="gramStart"/>
      <w:r w:rsidRPr="00CA23E2">
        <w:rPr>
          <w:rFonts w:cs="Tahoma"/>
          <w:b/>
        </w:rPr>
        <w:t xml:space="preserve">návrhem - </w:t>
      </w:r>
      <w:r w:rsidRPr="00CA23E2">
        <w:rPr>
          <w:rFonts w:cs="Tahoma"/>
        </w:rPr>
        <w:t>faktor</w:t>
      </w:r>
      <w:proofErr w:type="gramEnd"/>
      <w:r w:rsidRPr="00CA23E2">
        <w:rPr>
          <w:rFonts w:cs="Tahoma"/>
        </w:rPr>
        <w:t xml:space="preserve"> vegetačního krytu </w:t>
      </w:r>
      <w:r w:rsidRPr="00CA23E2">
        <w:t>byl stanoven dle klimatického regi</w:t>
      </w:r>
      <w:r w:rsidR="00047341" w:rsidRPr="00CA23E2">
        <w:t xml:space="preserve">onu č. </w:t>
      </w:r>
      <w:r w:rsidR="00DE362B" w:rsidRPr="00CA23E2">
        <w:t>3</w:t>
      </w:r>
      <w:r w:rsidR="00047341" w:rsidRPr="00CA23E2">
        <w:t xml:space="preserve"> pro </w:t>
      </w:r>
      <w:r w:rsidR="00CA3703" w:rsidRPr="00CA23E2">
        <w:t>ornou půdu na 0,2</w:t>
      </w:r>
      <w:r w:rsidR="00DE362B" w:rsidRPr="00CA23E2">
        <w:t>54</w:t>
      </w:r>
      <w:r w:rsidR="00562027">
        <w:t>.</w:t>
      </w:r>
    </w:p>
    <w:p w:rsidR="00D93B8F" w:rsidRPr="000B5E5F" w:rsidRDefault="00D93B8F" w:rsidP="00D93B8F">
      <w:pPr>
        <w:ind w:firstLine="284"/>
        <w:rPr>
          <w:rFonts w:cs="Tahoma"/>
          <w:szCs w:val="20"/>
        </w:rPr>
      </w:pPr>
      <w:r w:rsidRPr="000B5E5F">
        <w:rPr>
          <w:rFonts w:cs="Tahoma"/>
          <w:b/>
        </w:rPr>
        <w:t>Faktor P</w:t>
      </w:r>
      <w:r w:rsidRPr="000B5E5F">
        <w:rPr>
          <w:rFonts w:cs="Tahoma"/>
        </w:rPr>
        <w:t xml:space="preserve"> – faktor vlivu protierozních opatření.</w:t>
      </w:r>
      <w:r w:rsidRPr="000B5E5F">
        <w:rPr>
          <w:rFonts w:cs="Tahoma"/>
          <w:szCs w:val="20"/>
        </w:rPr>
        <w:t xml:space="preserve"> Na řešených pozemcích nebyla uplatněna protierozní opatření před návrhem, proto byl faktor stanoven na hodnotu 1</w:t>
      </w:r>
    </w:p>
    <w:p w:rsidR="00842EDF" w:rsidRPr="00486A49" w:rsidRDefault="00842EDF" w:rsidP="00037F37">
      <w:pPr>
        <w:spacing w:before="0"/>
        <w:ind w:firstLine="0"/>
        <w:rPr>
          <w:highlight w:val="cyan"/>
        </w:rPr>
      </w:pPr>
      <w:bookmarkStart w:id="193" w:name="_Toc149412619"/>
      <w:bookmarkStart w:id="194" w:name="_Toc191014646"/>
      <w:bookmarkStart w:id="195" w:name="_Toc230159281"/>
      <w:bookmarkStart w:id="196" w:name="_Toc230159390"/>
    </w:p>
    <w:p w:rsidR="00842EDF" w:rsidRPr="000B5E5F" w:rsidRDefault="00842EDF" w:rsidP="00D93B8F">
      <w:pPr>
        <w:spacing w:before="0"/>
        <w:ind w:firstLine="284"/>
      </w:pPr>
      <w:r w:rsidRPr="000B5E5F">
        <w:t>Pro výpočet byl použit software A</w:t>
      </w:r>
      <w:r w:rsidR="00123BCB" w:rsidRPr="000B5E5F">
        <w:t>TLAS DMT</w:t>
      </w:r>
      <w:r w:rsidR="00037F37" w:rsidRPr="000B5E5F">
        <w:t xml:space="preserve"> a digitální model reliéfu páté generace (DMR 5G)</w:t>
      </w:r>
      <w:r w:rsidR="00C151DA" w:rsidRPr="000B5E5F">
        <w:t xml:space="preserve">. </w:t>
      </w:r>
      <w:r w:rsidR="000B7452" w:rsidRPr="000B5E5F">
        <w:t>Výpočet byl proveden jednak pro zjištění s</w:t>
      </w:r>
      <w:r w:rsidR="00C151DA" w:rsidRPr="000B5E5F">
        <w:t>távající</w:t>
      </w:r>
      <w:r w:rsidR="000B7452" w:rsidRPr="000B5E5F">
        <w:t>ho</w:t>
      </w:r>
      <w:r w:rsidR="00C151DA" w:rsidRPr="000B5E5F">
        <w:t xml:space="preserve"> ohrož</w:t>
      </w:r>
      <w:r w:rsidR="00123BCB" w:rsidRPr="000B5E5F">
        <w:t>ení vodní erozí</w:t>
      </w:r>
      <w:r w:rsidR="0071674F">
        <w:t xml:space="preserve"> (výkres G3)</w:t>
      </w:r>
      <w:r w:rsidR="000B7452" w:rsidRPr="000B5E5F">
        <w:t>, tak pro zjištění erozní ohroženosti území po návrhu protierozních opatření</w:t>
      </w:r>
      <w:r w:rsidR="0071674F">
        <w:t xml:space="preserve"> (výkres G4)</w:t>
      </w:r>
      <w:r w:rsidR="000B7452" w:rsidRPr="000B5E5F">
        <w:t>.</w:t>
      </w:r>
    </w:p>
    <w:p w:rsidR="00D93B8F" w:rsidRPr="000B5E5F" w:rsidRDefault="00D93B8F" w:rsidP="00D93B8F">
      <w:pPr>
        <w:spacing w:before="0"/>
        <w:ind w:firstLine="284"/>
      </w:pPr>
      <w:r w:rsidRPr="000B5E5F">
        <w:t>Dosazením odpovídajících hodnot faktorů šetřených pozemků daného území do univerzální rovnice se určila dlouhodobá průměrná ztráta půdy vodní erozí v t.ha</w:t>
      </w:r>
      <w:r w:rsidRPr="000B5E5F">
        <w:rPr>
          <w:vertAlign w:val="superscript"/>
        </w:rPr>
        <w:t>-1</w:t>
      </w:r>
      <w:r w:rsidRPr="000B5E5F">
        <w:t>.rok</w:t>
      </w:r>
      <w:r w:rsidRPr="000B5E5F">
        <w:rPr>
          <w:vertAlign w:val="superscript"/>
        </w:rPr>
        <w:t>-1</w:t>
      </w:r>
      <w:r w:rsidRPr="000B5E5F">
        <w:t xml:space="preserve"> z těchto pozemků při uvažovaném způsobu jejich využívání a porovnávala se s přípustnou ztrátou půdy dle metodiky PEO</w:t>
      </w:r>
      <w:r w:rsidR="00AD36CB" w:rsidRPr="000B5E5F">
        <w:t xml:space="preserve"> 4 t.ha</w:t>
      </w:r>
      <w:r w:rsidR="00AD36CB" w:rsidRPr="000B5E5F">
        <w:rPr>
          <w:vertAlign w:val="superscript"/>
        </w:rPr>
        <w:t>-1</w:t>
      </w:r>
      <w:r w:rsidR="00AD36CB" w:rsidRPr="000B5E5F">
        <w:t>.rok</w:t>
      </w:r>
      <w:r w:rsidR="00AD36CB" w:rsidRPr="000B5E5F">
        <w:rPr>
          <w:vertAlign w:val="superscript"/>
        </w:rPr>
        <w:t>-1</w:t>
      </w:r>
      <w:r w:rsidRPr="000B5E5F">
        <w:t>.</w:t>
      </w:r>
      <w:r w:rsidR="00AD36CB" w:rsidRPr="000B5E5F">
        <w:t xml:space="preserve"> </w:t>
      </w:r>
      <w:r w:rsidRPr="000B5E5F">
        <w:t>Byl</w:t>
      </w:r>
      <w:r w:rsidR="005F68A9" w:rsidRPr="000B5E5F">
        <w:t xml:space="preserve">o posuzováno celkem </w:t>
      </w:r>
      <w:r w:rsidR="000B7452" w:rsidRPr="000B5E5F">
        <w:t>1</w:t>
      </w:r>
      <w:r w:rsidR="000B5E5F" w:rsidRPr="000B5E5F">
        <w:t>6</w:t>
      </w:r>
      <w:r w:rsidR="00AD36CB" w:rsidRPr="000B5E5F">
        <w:t xml:space="preserve"> EHP</w:t>
      </w:r>
      <w:r w:rsidR="000B5E5F" w:rsidRPr="000B5E5F">
        <w:t>.</w:t>
      </w:r>
      <w:r w:rsidR="000B7452" w:rsidRPr="000B5E5F">
        <w:t xml:space="preserve"> </w:t>
      </w:r>
      <w:r w:rsidR="00AD36CB" w:rsidRPr="000B5E5F">
        <w:rPr>
          <w:rFonts w:cs="Tahoma"/>
        </w:rPr>
        <w:t>EHP byly určeny pomocí slučování bloků LPIS a podle zaměření skutečného stavu, v úvahu byly brány jednak morfologické podmínky území a dále také umělé překážky pro povrchový odtok ve formě cestních příkopů apod.</w:t>
      </w:r>
    </w:p>
    <w:p w:rsidR="00D93B8F" w:rsidRPr="00486A49" w:rsidRDefault="00D93B8F" w:rsidP="00D93B8F">
      <w:pPr>
        <w:spacing w:before="0"/>
        <w:ind w:firstLine="284"/>
        <w:contextualSpacing/>
        <w:rPr>
          <w:highlight w:val="cyan"/>
        </w:rPr>
      </w:pPr>
    </w:p>
    <w:bookmarkEnd w:id="193"/>
    <w:bookmarkEnd w:id="194"/>
    <w:bookmarkEnd w:id="195"/>
    <w:bookmarkEnd w:id="196"/>
    <w:p w:rsidR="00D93B8F" w:rsidRPr="000B5E5F" w:rsidRDefault="00D93B8F" w:rsidP="00D93B8F">
      <w:pPr>
        <w:spacing w:before="0"/>
        <w:ind w:firstLine="284"/>
        <w:contextualSpacing/>
        <w:rPr>
          <w:b/>
        </w:rPr>
      </w:pPr>
      <w:r w:rsidRPr="000B5E5F">
        <w:rPr>
          <w:b/>
        </w:rPr>
        <w:t>Postup výpočtu je možné přehledně popsat následujícím způsobem:</w:t>
      </w:r>
    </w:p>
    <w:p w:rsidR="00D93B8F" w:rsidRPr="000B5E5F" w:rsidRDefault="00D93B8F" w:rsidP="00790A03">
      <w:pPr>
        <w:pStyle w:val="Odstavecseseznamem"/>
        <w:numPr>
          <w:ilvl w:val="0"/>
          <w:numId w:val="33"/>
        </w:numPr>
        <w:spacing w:before="0"/>
        <w:ind w:firstLine="284"/>
      </w:pPr>
      <w:bookmarkStart w:id="197" w:name="_Toc191014647"/>
      <w:bookmarkStart w:id="198" w:name="_Toc230159282"/>
      <w:bookmarkStart w:id="199" w:name="_Toc230159391"/>
      <w:bookmarkStart w:id="200" w:name="_Toc149412620"/>
      <w:r w:rsidRPr="000B5E5F">
        <w:t>tvorba digitálního modelu terénu D</w:t>
      </w:r>
      <w:bookmarkEnd w:id="197"/>
      <w:r w:rsidRPr="000B5E5F">
        <w:t>MT</w:t>
      </w:r>
      <w:bookmarkEnd w:id="198"/>
      <w:bookmarkEnd w:id="199"/>
    </w:p>
    <w:p w:rsidR="00D93B8F" w:rsidRPr="000B5E5F" w:rsidRDefault="00D93B8F" w:rsidP="00790A03">
      <w:pPr>
        <w:pStyle w:val="Odstavecseseznamem"/>
        <w:numPr>
          <w:ilvl w:val="0"/>
          <w:numId w:val="33"/>
        </w:numPr>
        <w:spacing w:before="0"/>
        <w:ind w:firstLine="284"/>
      </w:pPr>
      <w:bookmarkStart w:id="201" w:name="_Toc191014648"/>
      <w:bookmarkStart w:id="202" w:name="_Toc230159283"/>
      <w:bookmarkStart w:id="203" w:name="_Toc230159392"/>
      <w:r w:rsidRPr="000B5E5F">
        <w:t>vymezení erozně hodnocené plochy (EHP)</w:t>
      </w:r>
      <w:bookmarkEnd w:id="200"/>
      <w:bookmarkEnd w:id="201"/>
      <w:bookmarkEnd w:id="202"/>
      <w:bookmarkEnd w:id="203"/>
    </w:p>
    <w:p w:rsidR="00D93B8F" w:rsidRPr="000B5E5F" w:rsidRDefault="00D93B8F" w:rsidP="00790A03">
      <w:pPr>
        <w:pStyle w:val="Odstavecseseznamem"/>
        <w:numPr>
          <w:ilvl w:val="0"/>
          <w:numId w:val="33"/>
        </w:numPr>
        <w:spacing w:before="0"/>
        <w:ind w:firstLine="284"/>
      </w:pPr>
      <w:bookmarkStart w:id="204" w:name="_Toc191014650"/>
      <w:bookmarkStart w:id="205" w:name="_Toc230159284"/>
      <w:bookmarkStart w:id="206" w:name="_Toc230159393"/>
      <w:r w:rsidRPr="000B5E5F">
        <w:t>stanovení jednotlivých faktorů K, C a R.</w:t>
      </w:r>
      <w:bookmarkEnd w:id="204"/>
      <w:bookmarkEnd w:id="205"/>
      <w:bookmarkEnd w:id="206"/>
    </w:p>
    <w:p w:rsidR="00D93B8F" w:rsidRPr="000B5E5F" w:rsidRDefault="00D93B8F" w:rsidP="00790A03">
      <w:pPr>
        <w:pStyle w:val="Odstavecseseznamem"/>
        <w:numPr>
          <w:ilvl w:val="0"/>
          <w:numId w:val="33"/>
        </w:numPr>
        <w:spacing w:before="0"/>
        <w:ind w:firstLine="284"/>
      </w:pPr>
      <w:r w:rsidRPr="000B5E5F">
        <w:t>výpočet LS faktoru (kombinace faktorů L a S)</w:t>
      </w:r>
    </w:p>
    <w:p w:rsidR="00D93B8F" w:rsidRPr="000B5E5F" w:rsidRDefault="00D93B8F" w:rsidP="00790A03">
      <w:pPr>
        <w:pStyle w:val="Odstavecseseznamem"/>
        <w:numPr>
          <w:ilvl w:val="0"/>
          <w:numId w:val="33"/>
        </w:numPr>
        <w:spacing w:before="0"/>
        <w:ind w:firstLine="284"/>
      </w:pPr>
      <w:bookmarkStart w:id="207" w:name="_Toc191014652"/>
      <w:bookmarkStart w:id="208" w:name="_Toc230159285"/>
      <w:bookmarkStart w:id="209" w:name="_Toc230159394"/>
      <w:r w:rsidRPr="000B5E5F">
        <w:t xml:space="preserve">výpočet dlouhodobého průměrného ročního </w:t>
      </w:r>
      <w:proofErr w:type="gramStart"/>
      <w:r w:rsidRPr="000B5E5F">
        <w:t>smyvu</w:t>
      </w:r>
      <w:bookmarkEnd w:id="207"/>
      <w:bookmarkEnd w:id="208"/>
      <w:bookmarkEnd w:id="209"/>
      <w:r w:rsidRPr="000B5E5F">
        <w:t xml:space="preserve"> - mapa</w:t>
      </w:r>
      <w:proofErr w:type="gramEnd"/>
      <w:r w:rsidRPr="000B5E5F">
        <w:t xml:space="preserve"> G3</w:t>
      </w:r>
    </w:p>
    <w:p w:rsidR="00D93B8F" w:rsidRPr="000B5E5F" w:rsidRDefault="00D93B8F" w:rsidP="00790A03">
      <w:pPr>
        <w:pStyle w:val="Odstavecseseznamem"/>
        <w:numPr>
          <w:ilvl w:val="0"/>
          <w:numId w:val="33"/>
        </w:numPr>
        <w:spacing w:before="0"/>
        <w:ind w:firstLine="284"/>
      </w:pPr>
      <w:bookmarkStart w:id="210" w:name="_Toc191014653"/>
      <w:bookmarkStart w:id="211" w:name="_Toc230159286"/>
      <w:bookmarkStart w:id="212" w:name="_Toc230159395"/>
      <w:r w:rsidRPr="000B5E5F">
        <w:t>analýza výsledků – stanovení míry rizika</w:t>
      </w:r>
      <w:bookmarkEnd w:id="210"/>
      <w:bookmarkEnd w:id="211"/>
      <w:bookmarkEnd w:id="212"/>
    </w:p>
    <w:p w:rsidR="007D482D" w:rsidRPr="000B5E5F" w:rsidRDefault="00D93B8F" w:rsidP="00790A03">
      <w:pPr>
        <w:pStyle w:val="Odstavecseseznamem"/>
        <w:numPr>
          <w:ilvl w:val="0"/>
          <w:numId w:val="33"/>
        </w:numPr>
        <w:spacing w:before="0"/>
        <w:ind w:firstLine="284"/>
      </w:pPr>
      <w:r w:rsidRPr="000B5E5F">
        <w:t>výpočet dlouhodobého průměrného ročního smyvu po návrhu PEO, mapa G4</w:t>
      </w:r>
    </w:p>
    <w:p w:rsidR="00D3271A" w:rsidRPr="00486A49" w:rsidRDefault="00D3271A" w:rsidP="00D3271A">
      <w:pPr>
        <w:rPr>
          <w:highlight w:val="cyan"/>
        </w:rPr>
      </w:pPr>
      <w:bookmarkStart w:id="213" w:name="_Toc334376130"/>
      <w:bookmarkStart w:id="214" w:name="_Toc334376248"/>
      <w:bookmarkStart w:id="215" w:name="_Toc334376342"/>
      <w:bookmarkStart w:id="216" w:name="_Toc411934994"/>
      <w:bookmarkStart w:id="217" w:name="_Toc412869342"/>
      <w:bookmarkStart w:id="218" w:name="_Toc412869652"/>
      <w:bookmarkStart w:id="219" w:name="_Toc463350931"/>
      <w:bookmarkStart w:id="220" w:name="_Toc516215033"/>
    </w:p>
    <w:p w:rsidR="00CF10C2" w:rsidRPr="00BF7065" w:rsidRDefault="00CF10C2" w:rsidP="00A77677">
      <w:pPr>
        <w:pStyle w:val="Nadpis3"/>
      </w:pPr>
      <w:bookmarkStart w:id="221" w:name="_Toc27399816"/>
      <w:r w:rsidRPr="00BF7065">
        <w:t>Přehled navrhovaných opatření k ochraně před vodní erozí</w:t>
      </w:r>
      <w:bookmarkEnd w:id="213"/>
      <w:bookmarkEnd w:id="214"/>
      <w:bookmarkEnd w:id="215"/>
      <w:bookmarkEnd w:id="216"/>
      <w:bookmarkEnd w:id="217"/>
      <w:bookmarkEnd w:id="218"/>
      <w:bookmarkEnd w:id="219"/>
      <w:bookmarkEnd w:id="220"/>
      <w:bookmarkEnd w:id="221"/>
    </w:p>
    <w:p w:rsidR="00D514F1" w:rsidRPr="008326A1" w:rsidRDefault="00A2377D" w:rsidP="002D3DBC">
      <w:pPr>
        <w:tabs>
          <w:tab w:val="left" w:pos="284"/>
          <w:tab w:val="left" w:pos="709"/>
        </w:tabs>
        <w:spacing w:before="0"/>
        <w:ind w:firstLine="284"/>
        <w:contextualSpacing/>
        <w:rPr>
          <w:bCs/>
        </w:rPr>
      </w:pPr>
      <w:r w:rsidRPr="008326A1">
        <w:rPr>
          <w:bCs/>
        </w:rPr>
        <w:t xml:space="preserve">Zájmové území se nachází v Hornomoravském úvalu, tedy v nížině. Celé území je </w:t>
      </w:r>
      <w:r w:rsidR="008326A1" w:rsidRPr="008326A1">
        <w:rPr>
          <w:bCs/>
        </w:rPr>
        <w:t xml:space="preserve">velmi rovinaté pohybuje se v nadmořské výšce </w:t>
      </w:r>
      <w:proofErr w:type="gramStart"/>
      <w:r w:rsidR="008326A1" w:rsidRPr="008326A1">
        <w:rPr>
          <w:bCs/>
        </w:rPr>
        <w:t>247 – 242</w:t>
      </w:r>
      <w:proofErr w:type="gramEnd"/>
      <w:r w:rsidR="008326A1" w:rsidRPr="008326A1">
        <w:rPr>
          <w:bCs/>
        </w:rPr>
        <w:t xml:space="preserve"> m. Zejména z tohoto dův</w:t>
      </w:r>
      <w:r w:rsidR="00E643E7">
        <w:rPr>
          <w:bCs/>
        </w:rPr>
        <w:t>o</w:t>
      </w:r>
      <w:r w:rsidR="008326A1" w:rsidRPr="008326A1">
        <w:rPr>
          <w:bCs/>
        </w:rPr>
        <w:t>du není ohroženo vodní erozí.</w:t>
      </w:r>
    </w:p>
    <w:p w:rsidR="008326A1" w:rsidRPr="008326A1" w:rsidRDefault="008326A1" w:rsidP="002D3DBC">
      <w:pPr>
        <w:tabs>
          <w:tab w:val="left" w:pos="284"/>
          <w:tab w:val="left" w:pos="709"/>
        </w:tabs>
        <w:spacing w:before="0"/>
        <w:ind w:firstLine="284"/>
        <w:contextualSpacing/>
        <w:rPr>
          <w:bCs/>
        </w:rPr>
      </w:pPr>
      <w:r w:rsidRPr="008326A1">
        <w:rPr>
          <w:bCs/>
        </w:rPr>
        <w:t>Opatření proti vodní erozi tedy nejsou navrhována.</w:t>
      </w:r>
    </w:p>
    <w:p w:rsidR="00D514F1" w:rsidRDefault="00D514F1" w:rsidP="002D3DBC">
      <w:pPr>
        <w:tabs>
          <w:tab w:val="left" w:pos="284"/>
          <w:tab w:val="left" w:pos="709"/>
        </w:tabs>
        <w:spacing w:before="0"/>
        <w:ind w:firstLine="284"/>
        <w:contextualSpacing/>
        <w:rPr>
          <w:b/>
        </w:rPr>
      </w:pPr>
    </w:p>
    <w:p w:rsidR="00F128D2" w:rsidRPr="00D514F1" w:rsidRDefault="00CF10C2" w:rsidP="00D514F1">
      <w:pPr>
        <w:tabs>
          <w:tab w:val="left" w:pos="284"/>
          <w:tab w:val="left" w:pos="709"/>
        </w:tabs>
        <w:spacing w:before="0" w:after="120"/>
        <w:ind w:firstLine="284"/>
        <w:rPr>
          <w:b/>
        </w:rPr>
      </w:pPr>
      <w:r w:rsidRPr="001C2C9C">
        <w:rPr>
          <w:b/>
        </w:rPr>
        <w:t>Organizační opatření</w:t>
      </w:r>
    </w:p>
    <w:p w:rsidR="009E606F" w:rsidRPr="001C2C9C" w:rsidRDefault="009E606F" w:rsidP="008C0BDB">
      <w:pPr>
        <w:tabs>
          <w:tab w:val="left" w:pos="284"/>
          <w:tab w:val="left" w:pos="709"/>
        </w:tabs>
        <w:spacing w:before="0"/>
        <w:ind w:firstLine="284"/>
      </w:pPr>
      <w:r w:rsidRPr="001C2C9C">
        <w:t>K nejjednodušším protierozním opatřením se řadí zásahy organizačního charakteru. Vycházejí především ze znalostí příčin erozních jevů a zákonitostí jejich rozvoje a vyúsťují v obecné protierozní zásady:</w:t>
      </w:r>
    </w:p>
    <w:p w:rsidR="009E606F" w:rsidRPr="001C2C9C" w:rsidRDefault="009E606F" w:rsidP="002D3DBC">
      <w:pPr>
        <w:pStyle w:val="Znaka"/>
        <w:numPr>
          <w:ilvl w:val="0"/>
          <w:numId w:val="21"/>
        </w:numPr>
        <w:tabs>
          <w:tab w:val="left" w:pos="284"/>
          <w:tab w:val="left" w:pos="709"/>
          <w:tab w:val="left" w:pos="851"/>
        </w:tabs>
        <w:spacing w:after="0"/>
        <w:ind w:left="0" w:firstLine="284"/>
        <w:rPr>
          <w:color w:val="auto"/>
          <w:szCs w:val="24"/>
        </w:rPr>
      </w:pPr>
      <w:r w:rsidRPr="001C2C9C">
        <w:rPr>
          <w:color w:val="auto"/>
          <w:szCs w:val="24"/>
        </w:rPr>
        <w:t>velikost a tvar pozemku</w:t>
      </w:r>
    </w:p>
    <w:p w:rsidR="009E606F" w:rsidRPr="001C2C9C" w:rsidRDefault="009E606F" w:rsidP="002D3DBC">
      <w:pPr>
        <w:pStyle w:val="Znaka"/>
        <w:numPr>
          <w:ilvl w:val="0"/>
          <w:numId w:val="21"/>
        </w:numPr>
        <w:tabs>
          <w:tab w:val="left" w:pos="284"/>
          <w:tab w:val="left" w:pos="709"/>
          <w:tab w:val="left" w:pos="851"/>
        </w:tabs>
        <w:spacing w:after="0"/>
        <w:ind w:left="0" w:firstLine="284"/>
        <w:rPr>
          <w:color w:val="auto"/>
          <w:szCs w:val="24"/>
        </w:rPr>
      </w:pPr>
      <w:r w:rsidRPr="001C2C9C">
        <w:rPr>
          <w:color w:val="auto"/>
          <w:szCs w:val="24"/>
        </w:rPr>
        <w:t>delimitace druhu pozemku</w:t>
      </w:r>
    </w:p>
    <w:p w:rsidR="009E606F" w:rsidRPr="001C2C9C" w:rsidRDefault="009E606F" w:rsidP="002D3DBC">
      <w:pPr>
        <w:pStyle w:val="Znaka"/>
        <w:numPr>
          <w:ilvl w:val="0"/>
          <w:numId w:val="21"/>
        </w:numPr>
        <w:tabs>
          <w:tab w:val="left" w:pos="284"/>
          <w:tab w:val="left" w:pos="709"/>
          <w:tab w:val="left" w:pos="851"/>
        </w:tabs>
        <w:spacing w:after="0"/>
        <w:ind w:left="0" w:firstLine="284"/>
        <w:rPr>
          <w:color w:val="auto"/>
          <w:szCs w:val="24"/>
        </w:rPr>
      </w:pPr>
      <w:r w:rsidRPr="001C2C9C">
        <w:rPr>
          <w:color w:val="auto"/>
          <w:szCs w:val="24"/>
        </w:rPr>
        <w:t>ochranné zatravnění</w:t>
      </w:r>
    </w:p>
    <w:p w:rsidR="009E606F" w:rsidRPr="001C2C9C" w:rsidRDefault="009E606F" w:rsidP="002D3DBC">
      <w:pPr>
        <w:pStyle w:val="Znaka"/>
        <w:numPr>
          <w:ilvl w:val="0"/>
          <w:numId w:val="21"/>
        </w:numPr>
        <w:tabs>
          <w:tab w:val="left" w:pos="284"/>
          <w:tab w:val="left" w:pos="709"/>
          <w:tab w:val="left" w:pos="851"/>
        </w:tabs>
        <w:spacing w:after="0"/>
        <w:ind w:left="0" w:firstLine="284"/>
        <w:rPr>
          <w:color w:val="auto"/>
          <w:szCs w:val="24"/>
        </w:rPr>
      </w:pPr>
      <w:r w:rsidRPr="001C2C9C">
        <w:rPr>
          <w:color w:val="auto"/>
          <w:szCs w:val="24"/>
        </w:rPr>
        <w:t>ochranné zalesnění</w:t>
      </w:r>
    </w:p>
    <w:p w:rsidR="009E606F" w:rsidRPr="001C2C9C" w:rsidRDefault="009E606F" w:rsidP="002D3DBC">
      <w:pPr>
        <w:pStyle w:val="Znaka"/>
        <w:numPr>
          <w:ilvl w:val="0"/>
          <w:numId w:val="21"/>
        </w:numPr>
        <w:tabs>
          <w:tab w:val="left" w:pos="284"/>
          <w:tab w:val="left" w:pos="709"/>
          <w:tab w:val="left" w:pos="851"/>
        </w:tabs>
        <w:spacing w:after="0"/>
        <w:ind w:left="0" w:firstLine="284"/>
        <w:rPr>
          <w:color w:val="auto"/>
          <w:szCs w:val="24"/>
        </w:rPr>
      </w:pPr>
      <w:r w:rsidRPr="001C2C9C">
        <w:rPr>
          <w:color w:val="auto"/>
          <w:szCs w:val="24"/>
        </w:rPr>
        <w:t>protierozní rozmísťování plodin</w:t>
      </w:r>
    </w:p>
    <w:p w:rsidR="009E606F" w:rsidRPr="001C2C9C" w:rsidRDefault="009E606F" w:rsidP="002D3DBC">
      <w:pPr>
        <w:pStyle w:val="Znaka"/>
        <w:numPr>
          <w:ilvl w:val="0"/>
          <w:numId w:val="21"/>
        </w:numPr>
        <w:tabs>
          <w:tab w:val="left" w:pos="284"/>
          <w:tab w:val="left" w:pos="709"/>
          <w:tab w:val="left" w:pos="851"/>
        </w:tabs>
        <w:spacing w:after="0"/>
        <w:ind w:left="0" w:firstLine="284"/>
        <w:rPr>
          <w:color w:val="auto"/>
          <w:szCs w:val="24"/>
        </w:rPr>
      </w:pPr>
      <w:r w:rsidRPr="001C2C9C">
        <w:rPr>
          <w:color w:val="auto"/>
          <w:szCs w:val="24"/>
        </w:rPr>
        <w:t>protierozní osevní postupy</w:t>
      </w:r>
    </w:p>
    <w:p w:rsidR="009E606F" w:rsidRPr="001C2C9C" w:rsidRDefault="009E606F" w:rsidP="002D3DBC">
      <w:pPr>
        <w:pStyle w:val="Znaka"/>
        <w:numPr>
          <w:ilvl w:val="0"/>
          <w:numId w:val="21"/>
        </w:numPr>
        <w:tabs>
          <w:tab w:val="left" w:pos="284"/>
          <w:tab w:val="left" w:pos="709"/>
          <w:tab w:val="left" w:pos="851"/>
        </w:tabs>
        <w:spacing w:after="0"/>
        <w:ind w:left="0" w:firstLine="284"/>
        <w:rPr>
          <w:color w:val="auto"/>
          <w:szCs w:val="24"/>
        </w:rPr>
      </w:pPr>
      <w:r w:rsidRPr="001C2C9C">
        <w:rPr>
          <w:color w:val="auto"/>
          <w:szCs w:val="24"/>
        </w:rPr>
        <w:t>pásové střídání plodin</w:t>
      </w:r>
    </w:p>
    <w:p w:rsidR="009E606F" w:rsidRPr="001C2C9C" w:rsidRDefault="009E606F" w:rsidP="002D3DBC">
      <w:pPr>
        <w:pStyle w:val="Znaka"/>
        <w:numPr>
          <w:ilvl w:val="0"/>
          <w:numId w:val="21"/>
        </w:numPr>
        <w:tabs>
          <w:tab w:val="left" w:pos="284"/>
          <w:tab w:val="left" w:pos="709"/>
          <w:tab w:val="left" w:pos="851"/>
        </w:tabs>
        <w:spacing w:after="0"/>
        <w:ind w:left="0" w:firstLine="284"/>
        <w:rPr>
          <w:color w:val="auto"/>
          <w:szCs w:val="24"/>
        </w:rPr>
      </w:pPr>
      <w:r w:rsidRPr="001C2C9C">
        <w:rPr>
          <w:color w:val="auto"/>
          <w:szCs w:val="24"/>
        </w:rPr>
        <w:lastRenderedPageBreak/>
        <w:t>protierozní směr výsadby ve speciálních kulturách</w:t>
      </w:r>
    </w:p>
    <w:p w:rsidR="009E606F" w:rsidRPr="001C2C9C" w:rsidRDefault="009E606F" w:rsidP="002D3DBC">
      <w:pPr>
        <w:tabs>
          <w:tab w:val="left" w:pos="284"/>
          <w:tab w:val="left" w:pos="709"/>
        </w:tabs>
        <w:spacing w:before="0"/>
        <w:ind w:firstLine="284"/>
      </w:pPr>
    </w:p>
    <w:p w:rsidR="009E606F" w:rsidRPr="001C2C9C" w:rsidRDefault="009E606F" w:rsidP="002D3DBC">
      <w:pPr>
        <w:tabs>
          <w:tab w:val="left" w:pos="284"/>
          <w:tab w:val="left" w:pos="709"/>
        </w:tabs>
        <w:spacing w:before="0"/>
        <w:ind w:firstLine="284"/>
      </w:pPr>
      <w:r w:rsidRPr="001C2C9C">
        <w:t>Důležitou roli v protierozní ochraně půdy sehrává vegetační pokryv, který působí proti erozi několika směry:</w:t>
      </w:r>
    </w:p>
    <w:p w:rsidR="009E606F" w:rsidRPr="001C2C9C" w:rsidRDefault="009E606F" w:rsidP="00790A03">
      <w:pPr>
        <w:numPr>
          <w:ilvl w:val="0"/>
          <w:numId w:val="34"/>
        </w:numPr>
        <w:tabs>
          <w:tab w:val="left" w:pos="284"/>
          <w:tab w:val="left" w:pos="709"/>
          <w:tab w:val="left" w:pos="851"/>
        </w:tabs>
        <w:spacing w:before="0"/>
        <w:ind w:left="0" w:firstLine="284"/>
      </w:pPr>
      <w:r w:rsidRPr="001C2C9C">
        <w:t>chrání půdu před přímým dopadem kapek</w:t>
      </w:r>
    </w:p>
    <w:p w:rsidR="009E606F" w:rsidRPr="001C2C9C" w:rsidRDefault="009E606F" w:rsidP="00790A03">
      <w:pPr>
        <w:numPr>
          <w:ilvl w:val="0"/>
          <w:numId w:val="34"/>
        </w:numPr>
        <w:tabs>
          <w:tab w:val="left" w:pos="284"/>
          <w:tab w:val="left" w:pos="709"/>
          <w:tab w:val="left" w:pos="851"/>
        </w:tabs>
        <w:spacing w:before="0"/>
        <w:ind w:left="0" w:firstLine="284"/>
      </w:pPr>
      <w:r w:rsidRPr="001C2C9C">
        <w:t>podporuje vsak dešťové vody do půdy</w:t>
      </w:r>
    </w:p>
    <w:p w:rsidR="009E606F" w:rsidRPr="001C2C9C" w:rsidRDefault="009E606F" w:rsidP="00790A03">
      <w:pPr>
        <w:numPr>
          <w:ilvl w:val="0"/>
          <w:numId w:val="34"/>
        </w:numPr>
        <w:tabs>
          <w:tab w:val="left" w:pos="284"/>
          <w:tab w:val="left" w:pos="709"/>
          <w:tab w:val="left" w:pos="851"/>
        </w:tabs>
        <w:spacing w:before="0"/>
        <w:ind w:left="0" w:firstLine="284"/>
      </w:pPr>
      <w:r w:rsidRPr="001C2C9C">
        <w:t>svými kořeny zvyšuje soudržnost půdy, která se tak stává odolnější vůči účinkům stékající vody</w:t>
      </w:r>
    </w:p>
    <w:p w:rsidR="005A3F15" w:rsidRPr="00D514F1" w:rsidRDefault="001A229D" w:rsidP="00D514F1">
      <w:pPr>
        <w:spacing w:before="0"/>
        <w:ind w:firstLine="284"/>
        <w:contextualSpacing/>
      </w:pPr>
      <w:r w:rsidRPr="001C2C9C">
        <w:t xml:space="preserve">Ochranný vliv vegetace je tím větší, čím je během vegetačního období porost hustší a čím déle během roku existuje. Pro ochranu půdy před vodní erozí je důležité, aby pokrytí půdy porostem bylo co největší v období jarního tání </w:t>
      </w:r>
      <w:proofErr w:type="gramStart"/>
      <w:r w:rsidRPr="001C2C9C">
        <w:t>sněhu</w:t>
      </w:r>
      <w:proofErr w:type="gramEnd"/>
      <w:r w:rsidRPr="001C2C9C">
        <w:t xml:space="preserve"> a především v období častého výskytu přívalových srážek – asi od poloviny května do počátku září. Lze toho docílit posklizňovými úpravami povrchu půdy či vyloučením málo kryjících plodin z osevního postupu, důležité je též vrstevnicové obdělávání pozemku.</w:t>
      </w:r>
    </w:p>
    <w:p w:rsidR="00D514F1" w:rsidRPr="0025509D" w:rsidRDefault="00D514F1" w:rsidP="00D514F1">
      <w:pPr>
        <w:ind w:firstLine="284"/>
      </w:pPr>
      <w:r w:rsidRPr="0025509D">
        <w:t>Tato opatření nejsou v řešeném území navržena.</w:t>
      </w:r>
    </w:p>
    <w:p w:rsidR="00D514F1" w:rsidRPr="00486A49" w:rsidRDefault="00D514F1" w:rsidP="00322890">
      <w:pPr>
        <w:spacing w:before="0"/>
        <w:ind w:firstLine="0"/>
        <w:contextualSpacing/>
        <w:rPr>
          <w:highlight w:val="cyan"/>
        </w:rPr>
      </w:pPr>
    </w:p>
    <w:p w:rsidR="002F60AB" w:rsidRPr="00D514F1" w:rsidRDefault="002F60AB" w:rsidP="00890E56">
      <w:pPr>
        <w:spacing w:before="0" w:after="120"/>
        <w:ind w:firstLine="284"/>
        <w:rPr>
          <w:rFonts w:cs="Tahoma"/>
          <w:b/>
          <w:szCs w:val="22"/>
        </w:rPr>
      </w:pPr>
      <w:r w:rsidRPr="00D514F1">
        <w:rPr>
          <w:rFonts w:cs="Tahoma"/>
          <w:b/>
          <w:szCs w:val="22"/>
        </w:rPr>
        <w:t>Agrotechnická opatření</w:t>
      </w:r>
    </w:p>
    <w:p w:rsidR="00987F7B" w:rsidRPr="00D514F1" w:rsidRDefault="00987F7B" w:rsidP="00987F7B">
      <w:pPr>
        <w:spacing w:before="0"/>
        <w:ind w:firstLine="284"/>
        <w:contextualSpacing/>
      </w:pPr>
      <w:r w:rsidRPr="00D514F1">
        <w:t xml:space="preserve">Protierozní agrotechnická opatření zvyšují vsakovací schopnost půdy, snižují její </w:t>
      </w:r>
      <w:proofErr w:type="spellStart"/>
      <w:r w:rsidRPr="00D514F1">
        <w:t>erodovatelnost</w:t>
      </w:r>
      <w:proofErr w:type="spellEnd"/>
      <w:r w:rsidRPr="00D514F1">
        <w:t xml:space="preserve"> a chrání půdní povrch především v období největšího výskytu přívalových srážek (červen, červenec, srpen), kdy zejména širokořádkové plodiny (kukuřice, brambory, cukrová řepa, slunečnice apod.) svým vzrůstem </w:t>
      </w:r>
      <w:r w:rsidR="00515B49">
        <w:t xml:space="preserve">            </w:t>
      </w:r>
      <w:r w:rsidRPr="00D514F1">
        <w:t xml:space="preserve">a zapojením nedostatečně kryjí půdu. </w:t>
      </w:r>
    </w:p>
    <w:p w:rsidR="00987F7B" w:rsidRPr="00D514F1" w:rsidRDefault="00987F7B" w:rsidP="00987F7B">
      <w:pPr>
        <w:spacing w:before="0"/>
        <w:ind w:firstLine="284"/>
        <w:contextualSpacing/>
      </w:pPr>
      <w:r w:rsidRPr="00D514F1">
        <w:t>Mezi základní doporučená agrotechnická opatření patří:</w:t>
      </w:r>
    </w:p>
    <w:p w:rsidR="00987F7B" w:rsidRPr="00D514F1" w:rsidRDefault="00987F7B" w:rsidP="00790A03">
      <w:pPr>
        <w:pStyle w:val="Odstavecseseznamem"/>
        <w:numPr>
          <w:ilvl w:val="0"/>
          <w:numId w:val="39"/>
        </w:numPr>
      </w:pPr>
      <w:r w:rsidRPr="00D514F1">
        <w:t xml:space="preserve">protierozní </w:t>
      </w:r>
      <w:proofErr w:type="spellStart"/>
      <w:r w:rsidRPr="00D514F1">
        <w:t>agrotechnologie</w:t>
      </w:r>
      <w:proofErr w:type="spellEnd"/>
      <w:r w:rsidRPr="00D514F1">
        <w:t xml:space="preserve"> na orné </w:t>
      </w:r>
      <w:proofErr w:type="gramStart"/>
      <w:r w:rsidRPr="00D514F1">
        <w:t>půdě -</w:t>
      </w:r>
      <w:r w:rsidR="00C02C25">
        <w:t xml:space="preserve"> </w:t>
      </w:r>
      <w:r w:rsidRPr="00D514F1">
        <w:t>sázení</w:t>
      </w:r>
      <w:proofErr w:type="gramEnd"/>
      <w:r w:rsidRPr="00D514F1">
        <w:t>/setí, ostatní kultivace a sklizňové práce po vrstevnici (orbou po vrstevnicích nebo s malým odklonem od vrstevnic otočnými pluhy, které překlápějí půdu proti svahu. Vrstevnicové obdělávání je podmíněno možnostmi použití mechanizačních prostředků pro jejich práci na svahu).</w:t>
      </w:r>
    </w:p>
    <w:p w:rsidR="00987F7B" w:rsidRPr="00D514F1" w:rsidRDefault="00987F7B" w:rsidP="00790A03">
      <w:pPr>
        <w:pStyle w:val="Odstavecseseznamem"/>
        <w:numPr>
          <w:ilvl w:val="0"/>
          <w:numId w:val="39"/>
        </w:numPr>
      </w:pPr>
      <w:r w:rsidRPr="00D514F1">
        <w:t>výsev do ochranné plodiny (podsev), strniště, mulče či posklizňových zbytků (uchování co největšího</w:t>
      </w:r>
      <w:r w:rsidRPr="00D514F1">
        <w:rPr>
          <w:rFonts w:cs="Tahoma"/>
        </w:rPr>
        <w:t xml:space="preserve"> množství posklizňových zbytků po předplodinách na povrchu půdy vytvářením </w:t>
      </w:r>
      <w:proofErr w:type="spellStart"/>
      <w:r w:rsidRPr="00D514F1">
        <w:rPr>
          <w:rFonts w:cs="Tahoma"/>
        </w:rPr>
        <w:t>nastýlky</w:t>
      </w:r>
      <w:proofErr w:type="spellEnd"/>
      <w:r w:rsidRPr="00D514F1">
        <w:rPr>
          <w:rFonts w:cs="Tahoma"/>
        </w:rPr>
        <w:t xml:space="preserve"> – mulče a v nenarušování půdního profilu, aby se tento mohl vyvíjet přirozeným způsobem a nadměrným provzdušňováním nedocházelo k přílišné akceleraci mineralizace živin a tím ochuzování o humus, což má ve svém důsledku dopad na zhoršování fyzikálních vlastností půd. Ochranný vliv závisí na stupni pokrytí půdy mulčem, výšce a rovnoměrnosti mulče. </w:t>
      </w:r>
      <w:r w:rsidRPr="00D514F1">
        <w:t>Účinnost opatření se projeví snížením C faktoru.</w:t>
      </w:r>
    </w:p>
    <w:p w:rsidR="00987F7B" w:rsidRPr="00D514F1" w:rsidRDefault="00987F7B" w:rsidP="00790A03">
      <w:pPr>
        <w:pStyle w:val="Odstavecseseznamem"/>
        <w:numPr>
          <w:ilvl w:val="0"/>
          <w:numId w:val="39"/>
        </w:numPr>
      </w:pPr>
      <w:r w:rsidRPr="00D514F1">
        <w:t xml:space="preserve">hrázkování a důlkování povrchu </w:t>
      </w:r>
      <w:proofErr w:type="gramStart"/>
      <w:r w:rsidRPr="00D514F1">
        <w:t>půdy - účinnost</w:t>
      </w:r>
      <w:proofErr w:type="gramEnd"/>
      <w:r w:rsidRPr="00D514F1">
        <w:t xml:space="preserve"> opatření se projeví snížením P faktoru</w:t>
      </w:r>
    </w:p>
    <w:p w:rsidR="00987F7B" w:rsidRPr="00D514F1" w:rsidRDefault="00987F7B" w:rsidP="00790A03">
      <w:pPr>
        <w:pStyle w:val="Odstavecseseznamem"/>
        <w:numPr>
          <w:ilvl w:val="1"/>
          <w:numId w:val="37"/>
        </w:numPr>
      </w:pPr>
      <w:proofErr w:type="gramStart"/>
      <w:r w:rsidRPr="00D514F1">
        <w:rPr>
          <w:rFonts w:cs="Tahoma"/>
        </w:rPr>
        <w:t>Hrázkování - při</w:t>
      </w:r>
      <w:proofErr w:type="gramEnd"/>
      <w:r w:rsidRPr="00D514F1">
        <w:rPr>
          <w:rFonts w:cs="Tahoma"/>
        </w:rPr>
        <w:t xml:space="preserve"> pěstování brambor, spočívá v založení ochranných hrázek v </w:t>
      </w:r>
      <w:proofErr w:type="spellStart"/>
      <w:r w:rsidRPr="00D514F1">
        <w:rPr>
          <w:rFonts w:cs="Tahoma"/>
        </w:rPr>
        <w:t>meziřadí</w:t>
      </w:r>
      <w:proofErr w:type="spellEnd"/>
      <w:r w:rsidRPr="00D514F1">
        <w:rPr>
          <w:rFonts w:cs="Tahoma"/>
        </w:rPr>
        <w:t xml:space="preserve"> hrůbků. Hrázkovačem se založí ve stejné vzdálenosti hrázky mezi hrůbky, čímž vznikne řada malých akumulačních příkopů, které brání vzniku soustředěného povrchového odtoku a podporují zadržení vody přímo na pozemku.</w:t>
      </w:r>
    </w:p>
    <w:p w:rsidR="00987F7B" w:rsidRPr="00D514F1" w:rsidRDefault="00987F7B" w:rsidP="00790A03">
      <w:pPr>
        <w:pStyle w:val="Odstavecseseznamem"/>
        <w:numPr>
          <w:ilvl w:val="1"/>
          <w:numId w:val="37"/>
        </w:numPr>
        <w:rPr>
          <w:rFonts w:cs="Tahoma"/>
        </w:rPr>
      </w:pPr>
      <w:r w:rsidRPr="00D514F1">
        <w:rPr>
          <w:rFonts w:cs="Tahoma"/>
        </w:rPr>
        <w:t>Důlkování – používá se</w:t>
      </w:r>
      <w:r w:rsidR="000D4175" w:rsidRPr="00D514F1">
        <w:rPr>
          <w:rFonts w:cs="Tahoma"/>
        </w:rPr>
        <w:t xml:space="preserve"> </w:t>
      </w:r>
      <w:r w:rsidRPr="00D514F1">
        <w:rPr>
          <w:rFonts w:cs="Tahoma"/>
        </w:rPr>
        <w:t>obdobně jako hrázkování u brambor, místo hrázek jsou</w:t>
      </w:r>
      <w:r w:rsidR="000D4175" w:rsidRPr="00D514F1">
        <w:rPr>
          <w:rFonts w:cs="Tahoma"/>
        </w:rPr>
        <w:t xml:space="preserve"> </w:t>
      </w:r>
      <w:r w:rsidRPr="00D514F1">
        <w:rPr>
          <w:rFonts w:cs="Tahoma"/>
        </w:rPr>
        <w:t>ale vytvářeny důlky. Jde o klasickou technologii pěstování s cílem vytvořit důlky</w:t>
      </w:r>
      <w:r w:rsidR="000D4175" w:rsidRPr="00D514F1">
        <w:rPr>
          <w:rFonts w:cs="Tahoma"/>
        </w:rPr>
        <w:t xml:space="preserve"> </w:t>
      </w:r>
      <w:r w:rsidRPr="00D514F1">
        <w:rPr>
          <w:rFonts w:cs="Tahoma"/>
        </w:rPr>
        <w:t xml:space="preserve">v </w:t>
      </w:r>
      <w:proofErr w:type="spellStart"/>
      <w:r w:rsidRPr="00D514F1">
        <w:rPr>
          <w:rFonts w:cs="Tahoma"/>
        </w:rPr>
        <w:t>meziřadí</w:t>
      </w:r>
      <w:proofErr w:type="spellEnd"/>
      <w:r w:rsidRPr="00D514F1">
        <w:rPr>
          <w:rFonts w:cs="Tahoma"/>
        </w:rPr>
        <w:t xml:space="preserve"> ve vzdálenosti </w:t>
      </w:r>
      <w:proofErr w:type="gramStart"/>
      <w:r w:rsidRPr="00D514F1">
        <w:rPr>
          <w:rFonts w:cs="Tahoma"/>
        </w:rPr>
        <w:t>30 – 40</w:t>
      </w:r>
      <w:proofErr w:type="gramEnd"/>
      <w:r w:rsidRPr="00D514F1">
        <w:rPr>
          <w:rFonts w:cs="Tahoma"/>
        </w:rPr>
        <w:t xml:space="preserve"> cm. Důlky ome</w:t>
      </w:r>
      <w:r w:rsidR="000D4175" w:rsidRPr="00D514F1">
        <w:rPr>
          <w:rFonts w:cs="Tahoma"/>
        </w:rPr>
        <w:t>zují povrchový odtok v </w:t>
      </w:r>
      <w:proofErr w:type="spellStart"/>
      <w:r w:rsidR="000D4175" w:rsidRPr="00D514F1">
        <w:rPr>
          <w:rFonts w:cs="Tahoma"/>
        </w:rPr>
        <w:t>meziřadí</w:t>
      </w:r>
      <w:proofErr w:type="spellEnd"/>
      <w:r w:rsidR="000D4175" w:rsidRPr="00D514F1">
        <w:rPr>
          <w:rFonts w:cs="Tahoma"/>
        </w:rPr>
        <w:t xml:space="preserve"> </w:t>
      </w:r>
      <w:r w:rsidRPr="00D514F1">
        <w:rPr>
          <w:rFonts w:cs="Tahoma"/>
        </w:rPr>
        <w:t>a zvyšují infiltraci vody.</w:t>
      </w:r>
    </w:p>
    <w:p w:rsidR="00D514F1" w:rsidRPr="0025509D" w:rsidRDefault="00D514F1" w:rsidP="00D514F1">
      <w:pPr>
        <w:ind w:firstLine="0"/>
      </w:pPr>
      <w:r w:rsidRPr="0025509D">
        <w:t>Tato opatření nejsou v řešeném území navržena.</w:t>
      </w:r>
    </w:p>
    <w:p w:rsidR="00987F7B" w:rsidRPr="00486A49" w:rsidRDefault="00987F7B" w:rsidP="00987F7B">
      <w:pPr>
        <w:ind w:left="1080" w:firstLine="0"/>
        <w:rPr>
          <w:rFonts w:cs="Tahoma"/>
          <w:highlight w:val="cyan"/>
        </w:rPr>
      </w:pPr>
    </w:p>
    <w:p w:rsidR="002F60AB" w:rsidRPr="00D514F1" w:rsidRDefault="00CF10C2" w:rsidP="00E66A58">
      <w:pPr>
        <w:spacing w:before="0"/>
        <w:ind w:firstLine="284"/>
        <w:contextualSpacing/>
        <w:rPr>
          <w:b/>
        </w:rPr>
      </w:pPr>
      <w:r w:rsidRPr="00D514F1">
        <w:rPr>
          <w:b/>
        </w:rPr>
        <w:t>Technická opatření</w:t>
      </w:r>
    </w:p>
    <w:p w:rsidR="00D514F1" w:rsidRPr="0025509D" w:rsidRDefault="00D514F1" w:rsidP="00D514F1">
      <w:pPr>
        <w:ind w:firstLine="284"/>
      </w:pPr>
      <w:r w:rsidRPr="0025509D">
        <w:t>Tato opatření nejsou v řešeném území navržena.</w:t>
      </w:r>
    </w:p>
    <w:p w:rsidR="002D3A32" w:rsidRPr="00486A49" w:rsidRDefault="002D3A32" w:rsidP="00E66A58">
      <w:pPr>
        <w:spacing w:before="0"/>
        <w:ind w:firstLine="0"/>
        <w:contextualSpacing/>
        <w:rPr>
          <w:highlight w:val="cyan"/>
        </w:rPr>
      </w:pPr>
    </w:p>
    <w:p w:rsidR="00443DAE" w:rsidRPr="0025509D" w:rsidRDefault="00443DAE" w:rsidP="00A77677">
      <w:pPr>
        <w:pStyle w:val="Nadpis3"/>
      </w:pPr>
      <w:bookmarkStart w:id="222" w:name="_Toc334376131"/>
      <w:bookmarkStart w:id="223" w:name="_Toc334376249"/>
      <w:bookmarkStart w:id="224" w:name="_Toc334376343"/>
      <w:bookmarkStart w:id="225" w:name="_Toc412869343"/>
      <w:bookmarkStart w:id="226" w:name="_Toc412869653"/>
      <w:bookmarkStart w:id="227" w:name="_Toc463350932"/>
      <w:bookmarkStart w:id="228" w:name="_Toc516215034"/>
      <w:bookmarkStart w:id="229" w:name="_Toc27399817"/>
      <w:r w:rsidRPr="0025509D">
        <w:t>Přehled navrhovaných opatření k ochraně před větrno</w:t>
      </w:r>
      <w:bookmarkEnd w:id="222"/>
      <w:bookmarkEnd w:id="223"/>
      <w:bookmarkEnd w:id="224"/>
      <w:bookmarkEnd w:id="225"/>
      <w:bookmarkEnd w:id="226"/>
      <w:bookmarkEnd w:id="227"/>
      <w:r w:rsidRPr="0025509D">
        <w:t>u erozí</w:t>
      </w:r>
      <w:bookmarkEnd w:id="228"/>
      <w:bookmarkEnd w:id="229"/>
    </w:p>
    <w:p w:rsidR="00443DAE" w:rsidRPr="0025509D" w:rsidRDefault="00443DAE" w:rsidP="00443DAE">
      <w:pPr>
        <w:spacing w:before="0"/>
        <w:ind w:firstLine="284"/>
        <w:contextualSpacing/>
      </w:pPr>
      <w:r w:rsidRPr="0025509D">
        <w:t>Větrná eroze je přírodní jev, při kterém vítr působí na povrch půdy svou mechanickou silou, rozrušuje půdní agregáty a uvolňuje půdní částice, které uvádí do pohybu a p</w:t>
      </w:r>
      <w:r w:rsidR="00776DD1" w:rsidRPr="0025509D">
        <w:t>řenáší na různou vzdálenost. Po </w:t>
      </w:r>
      <w:r w:rsidRPr="0025509D">
        <w:t>snížení rychlosti větru se částice ukládají zpět na zemský povrch. P</w:t>
      </w:r>
      <w:r w:rsidR="00776DD1" w:rsidRPr="0025509D">
        <w:t>ohyb půdních částic může být od </w:t>
      </w:r>
      <w:r w:rsidRPr="0025509D">
        <w:t xml:space="preserve">formy aerosolu </w:t>
      </w:r>
      <w:r w:rsidRPr="0025509D">
        <w:lastRenderedPageBreak/>
        <w:t>nejjemnějších částic v atmosféře (prašné bouře), přes pohyb půdních částic skokem, při němž je přemisťováno největší množství půdy, až po sunutí částic půdy po povrchu půdy.</w:t>
      </w:r>
    </w:p>
    <w:p w:rsidR="00443DAE" w:rsidRPr="0025509D" w:rsidRDefault="00443DAE" w:rsidP="00443DAE">
      <w:pPr>
        <w:spacing w:before="0"/>
        <w:ind w:firstLine="284"/>
        <w:contextualSpacing/>
      </w:pPr>
      <w:r w:rsidRPr="0025509D">
        <w:t>Větrnou erozi ovlivňují zejména meteorologické a půdní poměry</w:t>
      </w:r>
      <w:r w:rsidR="00776DD1" w:rsidRPr="0025509D">
        <w:t>, které jsou dále zesilovány či </w:t>
      </w:r>
      <w:r w:rsidRPr="0025509D">
        <w:t>zeslabovány dalšími faktory a přímými zásahy člověka. Jsou to zejména drsnost půdního povrchu, půdní krusta, vegetační kryt půdy, způsob a termín obdělávání půdy a délka nechráněného pozemku.</w:t>
      </w:r>
    </w:p>
    <w:p w:rsidR="00443DAE" w:rsidRPr="0025509D" w:rsidRDefault="00443DAE" w:rsidP="00443DAE">
      <w:pPr>
        <w:spacing w:before="0"/>
        <w:ind w:firstLine="284"/>
        <w:contextualSpacing/>
      </w:pPr>
      <w:r w:rsidRPr="0025509D">
        <w:t>V zásadě se může větrná eroze vyskytovat po celý rok, nejškodlivější však bývá na jaře, které následuje po suché, sněhem chudé zimě, kdy silný vítr strhává z holých nebo vegetací málo zakrytých polí vyschlou ornici. Výskyt větrné eroze se zvyšuje také na podzim, kdy povrch půdy již opět není chráněn vegetací. Výskyt eroze bývá tedy zaznamenán převážně tam, kd</w:t>
      </w:r>
      <w:r w:rsidR="00CD6D7F" w:rsidRPr="0025509D">
        <w:t>e je půda bez rostlinstva, nebo </w:t>
      </w:r>
      <w:r w:rsidRPr="0025509D">
        <w:t>kde je rostlinná pokrývka slabě vyvinuta.</w:t>
      </w:r>
    </w:p>
    <w:p w:rsidR="00443DAE" w:rsidRPr="0025509D" w:rsidRDefault="00443DAE" w:rsidP="00443DAE">
      <w:pPr>
        <w:spacing w:before="0"/>
        <w:ind w:firstLine="284"/>
        <w:contextualSpacing/>
      </w:pPr>
      <w:r w:rsidRPr="0025509D">
        <w:t>Při přípravě půdy za suchého období může docházet k uvolňování půdních částic i při povětrnostních podmínkách, které obvykle vznik větrné eroze nepůsobí. Polní práce tak mohou být původcem erozních událostí.</w:t>
      </w:r>
    </w:p>
    <w:p w:rsidR="00443DAE" w:rsidRPr="0025509D" w:rsidRDefault="00443DAE" w:rsidP="00E60EDE">
      <w:pPr>
        <w:spacing w:before="0"/>
        <w:ind w:firstLine="284"/>
        <w:contextualSpacing/>
      </w:pPr>
      <w:r w:rsidRPr="0025509D">
        <w:t>Pro zpracování této kapitoly byl využit geoinformační portál SOWAC GIS (provozovatel VÚMOP). Mapa vyjadřuje stupeň erozní ohroženosti orné půdy (podle databáze LPIS) větrnou erozí, a to vyhodnocením údajů o klimatických a hlavních půdních jednotkách z kódů BPEJ. Výsledné hodnocení je vyjádřeno v šesti kategoriích ohroženosti (viz obr.</w:t>
      </w:r>
      <w:r w:rsidR="00860EB2" w:rsidRPr="0025509D">
        <w:t xml:space="preserve"> </w:t>
      </w:r>
      <w:r w:rsidRPr="0025509D">
        <w:t>níže).</w:t>
      </w:r>
      <w:r w:rsidR="00E60EDE" w:rsidRPr="0025509D">
        <w:t xml:space="preserve"> Z</w:t>
      </w:r>
      <w:r w:rsidRPr="0025509D">
        <w:t xml:space="preserve">ájmové území spadá do </w:t>
      </w:r>
      <w:r w:rsidR="00E60EDE" w:rsidRPr="0025509D">
        <w:t>1. a 2. kategorie, tedy půdy bez ohrožení a půdy náchylné.</w:t>
      </w:r>
    </w:p>
    <w:p w:rsidR="00443DAE" w:rsidRPr="00486A49" w:rsidRDefault="00443DAE" w:rsidP="00443DAE">
      <w:pPr>
        <w:spacing w:before="0"/>
        <w:ind w:firstLine="284"/>
        <w:contextualSpacing/>
        <w:jc w:val="left"/>
        <w:rPr>
          <w:noProof/>
          <w:highlight w:val="cyan"/>
        </w:rPr>
      </w:pPr>
    </w:p>
    <w:p w:rsidR="005E65B8" w:rsidRPr="00486A49" w:rsidRDefault="006747E3" w:rsidP="005E65B8">
      <w:pPr>
        <w:keepNext/>
        <w:spacing w:before="0"/>
        <w:ind w:firstLine="0"/>
        <w:contextualSpacing/>
        <w:jc w:val="left"/>
        <w:rPr>
          <w:highlight w:val="cyan"/>
        </w:rPr>
      </w:pPr>
      <w:r>
        <w:rPr>
          <w:noProof/>
        </w:rPr>
        <w:drawing>
          <wp:inline distT="0" distB="0" distL="0" distR="0">
            <wp:extent cx="4897731" cy="466725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etrna eroze.jpg"/>
                    <pic:cNvPicPr/>
                  </pic:nvPicPr>
                  <pic:blipFill>
                    <a:blip r:embed="rId22">
                      <a:extLst>
                        <a:ext uri="{28A0092B-C50C-407E-A947-70E740481C1C}">
                          <a14:useLocalDpi xmlns:a14="http://schemas.microsoft.com/office/drawing/2010/main" val="0"/>
                        </a:ext>
                      </a:extLst>
                    </a:blip>
                    <a:stretch>
                      <a:fillRect/>
                    </a:stretch>
                  </pic:blipFill>
                  <pic:spPr>
                    <a:xfrm>
                      <a:off x="0" y="0"/>
                      <a:ext cx="4902057" cy="4671372"/>
                    </a:xfrm>
                    <a:prstGeom prst="rect">
                      <a:avLst/>
                    </a:prstGeom>
                  </pic:spPr>
                </pic:pic>
              </a:graphicData>
            </a:graphic>
          </wp:inline>
        </w:drawing>
      </w:r>
    </w:p>
    <w:p w:rsidR="00443DAE" w:rsidRPr="005E65B8" w:rsidRDefault="00B32C7C" w:rsidP="00B32C7C">
      <w:pPr>
        <w:pStyle w:val="Titulek"/>
      </w:pPr>
      <w:bookmarkStart w:id="230" w:name="_Toc27399877"/>
      <w:r w:rsidRPr="005E65B8">
        <w:t xml:space="preserve">Obr. </w:t>
      </w:r>
      <w:r w:rsidR="00CF74A2" w:rsidRPr="005E65B8">
        <w:fldChar w:fldCharType="begin"/>
      </w:r>
      <w:r w:rsidRPr="005E65B8">
        <w:instrText xml:space="preserve"> SEQ Obrázek \* ARABIC </w:instrText>
      </w:r>
      <w:r w:rsidR="00CF74A2" w:rsidRPr="005E65B8">
        <w:fldChar w:fldCharType="separate"/>
      </w:r>
      <w:r w:rsidR="00D900F3">
        <w:rPr>
          <w:noProof/>
        </w:rPr>
        <w:t>2</w:t>
      </w:r>
      <w:r w:rsidR="00CF74A2" w:rsidRPr="005E65B8">
        <w:fldChar w:fldCharType="end"/>
      </w:r>
      <w:r w:rsidRPr="005E65B8">
        <w:t>: Ohrožení větrnou erozí</w:t>
      </w:r>
      <w:bookmarkEnd w:id="230"/>
    </w:p>
    <w:p w:rsidR="0041288D" w:rsidRPr="00486A49" w:rsidRDefault="0041288D" w:rsidP="00B32C7C">
      <w:pPr>
        <w:spacing w:before="0"/>
        <w:ind w:firstLine="0"/>
        <w:contextualSpacing/>
        <w:rPr>
          <w:b/>
          <w:highlight w:val="cyan"/>
        </w:rPr>
      </w:pPr>
    </w:p>
    <w:p w:rsidR="00776DD1" w:rsidRPr="0025509D" w:rsidRDefault="00776DD1" w:rsidP="00776DD1">
      <w:pPr>
        <w:ind w:firstLine="284"/>
        <w:rPr>
          <w:b/>
        </w:rPr>
      </w:pPr>
      <w:r w:rsidRPr="0025509D">
        <w:rPr>
          <w:b/>
        </w:rPr>
        <w:t>Organizační opatření</w:t>
      </w:r>
    </w:p>
    <w:p w:rsidR="00776DD1" w:rsidRPr="0025509D" w:rsidRDefault="00776DD1" w:rsidP="00CD6D7F">
      <w:pPr>
        <w:ind w:firstLine="284"/>
      </w:pPr>
      <w:r w:rsidRPr="0025509D">
        <w:t>Tato opatření nejsou v řešeném území navržena.</w:t>
      </w:r>
    </w:p>
    <w:p w:rsidR="00776DD1" w:rsidRPr="0025509D" w:rsidRDefault="00776DD1" w:rsidP="00776DD1">
      <w:pPr>
        <w:ind w:firstLine="0"/>
      </w:pPr>
    </w:p>
    <w:p w:rsidR="00776DD1" w:rsidRPr="0025509D" w:rsidRDefault="00776DD1" w:rsidP="00776DD1">
      <w:pPr>
        <w:spacing w:before="0" w:after="120"/>
        <w:ind w:firstLine="284"/>
        <w:rPr>
          <w:rFonts w:cs="Tahoma"/>
          <w:b/>
          <w:szCs w:val="22"/>
        </w:rPr>
      </w:pPr>
      <w:r w:rsidRPr="0025509D">
        <w:rPr>
          <w:rFonts w:cs="Tahoma"/>
          <w:b/>
          <w:szCs w:val="22"/>
        </w:rPr>
        <w:t>Agrotechnická opatření</w:t>
      </w:r>
    </w:p>
    <w:p w:rsidR="00776DD1" w:rsidRPr="0062682B" w:rsidRDefault="00776DD1" w:rsidP="0062682B">
      <w:pPr>
        <w:spacing w:after="120"/>
        <w:ind w:firstLine="284"/>
      </w:pPr>
      <w:r w:rsidRPr="0025509D">
        <w:lastRenderedPageBreak/>
        <w:t>Tato opatření nejsou v řešeném území navržena.</w:t>
      </w:r>
    </w:p>
    <w:p w:rsidR="00CD6D7F" w:rsidRPr="0025509D" w:rsidRDefault="00776DD1" w:rsidP="00CD6D7F">
      <w:pPr>
        <w:spacing w:before="0" w:after="120"/>
        <w:ind w:firstLine="284"/>
        <w:rPr>
          <w:rFonts w:cs="Tahoma"/>
          <w:b/>
          <w:szCs w:val="22"/>
        </w:rPr>
      </w:pPr>
      <w:r w:rsidRPr="0025509D">
        <w:rPr>
          <w:rFonts w:cs="Tahoma"/>
          <w:b/>
          <w:szCs w:val="22"/>
        </w:rPr>
        <w:t>Technická opatření</w:t>
      </w:r>
    </w:p>
    <w:p w:rsidR="00E60EDE" w:rsidRPr="0025509D" w:rsidRDefault="00E60EDE" w:rsidP="00E60EDE">
      <w:pPr>
        <w:ind w:firstLine="284"/>
      </w:pPr>
      <w:r w:rsidRPr="0025509D">
        <w:t>Tato opatření nejsou v řešeném území navržena.</w:t>
      </w:r>
    </w:p>
    <w:p w:rsidR="00CD6D7F" w:rsidRPr="0025509D" w:rsidRDefault="0025509D" w:rsidP="0025509D">
      <w:pPr>
        <w:ind w:firstLine="284"/>
      </w:pPr>
      <w:r w:rsidRPr="0025509D">
        <w:t>IP4 a IP5, které jsou navrženy podél katastrální hranice s Lazci u Troubelic budou mít protierozní funkci.</w:t>
      </w:r>
    </w:p>
    <w:p w:rsidR="0025509D" w:rsidRPr="0025509D" w:rsidRDefault="0025509D" w:rsidP="0025509D">
      <w:pPr>
        <w:ind w:firstLine="284"/>
        <w:rPr>
          <w:highlight w:val="cyan"/>
        </w:rPr>
      </w:pPr>
    </w:p>
    <w:p w:rsidR="00665D55" w:rsidRPr="0025509D" w:rsidRDefault="00665D55" w:rsidP="00A77677">
      <w:pPr>
        <w:pStyle w:val="Nadpis3"/>
      </w:pPr>
      <w:bookmarkStart w:id="231" w:name="_Toc516215035"/>
      <w:bookmarkStart w:id="232" w:name="_Toc27399818"/>
      <w:r w:rsidRPr="0025509D">
        <w:t>Přehled dalších opatření k ochraně půdy</w:t>
      </w:r>
      <w:bookmarkEnd w:id="231"/>
      <w:bookmarkEnd w:id="232"/>
    </w:p>
    <w:p w:rsidR="00BB3F33" w:rsidRPr="0025509D" w:rsidRDefault="009E6331" w:rsidP="009E6331">
      <w:pPr>
        <w:ind w:firstLine="284"/>
      </w:pPr>
      <w:r w:rsidRPr="0025509D">
        <w:t>Další opatření nejsou navrhována</w:t>
      </w:r>
    </w:p>
    <w:p w:rsidR="001A229D" w:rsidRPr="0062682B" w:rsidRDefault="00C03468" w:rsidP="00A77677">
      <w:pPr>
        <w:pStyle w:val="Nadpis3"/>
      </w:pPr>
      <w:bookmarkStart w:id="233" w:name="_Toc516215036"/>
      <w:bookmarkStart w:id="234" w:name="_Toc27399819"/>
      <w:r w:rsidRPr="0062682B">
        <w:t>Posouzení účinnosti navrhovaných protierozních opatření</w:t>
      </w:r>
      <w:bookmarkEnd w:id="233"/>
      <w:bookmarkEnd w:id="234"/>
    </w:p>
    <w:p w:rsidR="00BF5BFE" w:rsidRPr="0062682B" w:rsidRDefault="00BC52DC" w:rsidP="00BF5BFE">
      <w:pPr>
        <w:spacing w:before="0"/>
        <w:ind w:firstLine="284"/>
        <w:contextualSpacing/>
        <w:rPr>
          <w:b/>
        </w:rPr>
      </w:pPr>
      <w:r w:rsidRPr="0062682B">
        <w:rPr>
          <w:b/>
        </w:rPr>
        <w:t>Hodnocení účinnosti proti vodní erozi</w:t>
      </w:r>
    </w:p>
    <w:p w:rsidR="008326A1" w:rsidRDefault="006817B9" w:rsidP="008326A1">
      <w:pPr>
        <w:tabs>
          <w:tab w:val="left" w:pos="284"/>
          <w:tab w:val="left" w:pos="709"/>
        </w:tabs>
        <w:spacing w:before="0"/>
        <w:ind w:firstLine="284"/>
        <w:contextualSpacing/>
        <w:rPr>
          <w:bCs/>
        </w:rPr>
      </w:pPr>
      <w:r w:rsidRPr="0062682B">
        <w:t xml:space="preserve">Posouzení erozního ohrožení probíhalo na základě výpočtu, </w:t>
      </w:r>
      <w:r w:rsidR="002D3A32" w:rsidRPr="0062682B">
        <w:t xml:space="preserve">terénního průzkumu </w:t>
      </w:r>
      <w:r w:rsidR="00E32EE1" w:rsidRPr="0062682B">
        <w:t>a konzultací s místními znalci.</w:t>
      </w:r>
      <w:r w:rsidR="008326A1" w:rsidRPr="0062682B">
        <w:t xml:space="preserve"> </w:t>
      </w:r>
      <w:r w:rsidR="008326A1" w:rsidRPr="008326A1">
        <w:rPr>
          <w:bCs/>
        </w:rPr>
        <w:t xml:space="preserve">Zájmové území se nachází v Hornomoravském úvalu, tedy v nížině. Celé území je velmi rovinaté pohybuje se v nadmořské výšce </w:t>
      </w:r>
      <w:proofErr w:type="gramStart"/>
      <w:r w:rsidR="008326A1" w:rsidRPr="008326A1">
        <w:rPr>
          <w:bCs/>
        </w:rPr>
        <w:t>24</w:t>
      </w:r>
      <w:r w:rsidR="00562027">
        <w:rPr>
          <w:bCs/>
        </w:rPr>
        <w:t>2</w:t>
      </w:r>
      <w:r w:rsidR="008326A1" w:rsidRPr="008326A1">
        <w:rPr>
          <w:bCs/>
        </w:rPr>
        <w:t xml:space="preserve"> – 24</w:t>
      </w:r>
      <w:r w:rsidR="00562027">
        <w:rPr>
          <w:bCs/>
        </w:rPr>
        <w:t>7</w:t>
      </w:r>
      <w:proofErr w:type="gramEnd"/>
      <w:r w:rsidR="008326A1" w:rsidRPr="008326A1">
        <w:rPr>
          <w:bCs/>
        </w:rPr>
        <w:t xml:space="preserve"> m. Zejména z tohoto dův</w:t>
      </w:r>
      <w:r w:rsidR="008326A1">
        <w:rPr>
          <w:bCs/>
        </w:rPr>
        <w:t>o</w:t>
      </w:r>
      <w:r w:rsidR="008326A1" w:rsidRPr="008326A1">
        <w:rPr>
          <w:bCs/>
        </w:rPr>
        <w:t>du není ohroženo vodní erozí.</w:t>
      </w:r>
    </w:p>
    <w:p w:rsidR="008326A1" w:rsidRPr="008326A1" w:rsidRDefault="008326A1" w:rsidP="008326A1">
      <w:pPr>
        <w:tabs>
          <w:tab w:val="left" w:pos="284"/>
          <w:tab w:val="left" w:pos="709"/>
        </w:tabs>
        <w:spacing w:before="0"/>
        <w:ind w:firstLine="284"/>
        <w:contextualSpacing/>
        <w:rPr>
          <w:bCs/>
        </w:rPr>
      </w:pPr>
      <w:r>
        <w:rPr>
          <w:bCs/>
        </w:rPr>
        <w:t xml:space="preserve">Území bylo dle terénního průzkum rozděleno na 16 erozně hodnocených ploch EHP. Dle níže doložených výsledků výpočtu všechny EHP jsou výrazně pod limitním smyvem 4 </w:t>
      </w:r>
      <w:proofErr w:type="gramStart"/>
      <w:r w:rsidRPr="00CA23E2">
        <w:rPr>
          <w:rFonts w:cs="Tahoma"/>
        </w:rPr>
        <w:t>t.ha</w:t>
      </w:r>
      <w:proofErr w:type="gramEnd"/>
      <w:r w:rsidRPr="00CA23E2">
        <w:rPr>
          <w:rFonts w:cs="Tahoma"/>
          <w:vertAlign w:val="superscript"/>
        </w:rPr>
        <w:t>-1</w:t>
      </w:r>
      <w:r w:rsidRPr="00CA23E2">
        <w:rPr>
          <w:rFonts w:cs="Tahoma"/>
        </w:rPr>
        <w:t>.r</w:t>
      </w:r>
      <w:r w:rsidRPr="00CA23E2">
        <w:rPr>
          <w:rFonts w:cs="Tahoma"/>
          <w:vertAlign w:val="superscript"/>
        </w:rPr>
        <w:t>-1</w:t>
      </w:r>
      <w:r>
        <w:rPr>
          <w:rFonts w:cs="Tahoma"/>
          <w:lang w:val="en-GB"/>
        </w:rPr>
        <w:t>. V</w:t>
      </w:r>
      <w:r w:rsidR="00A007A6">
        <w:rPr>
          <w:rFonts w:cs="Tahoma"/>
          <w:lang w:val="en-GB"/>
        </w:rPr>
        <w:t xml:space="preserve"> </w:t>
      </w:r>
      <w:proofErr w:type="spellStart"/>
      <w:r w:rsidR="00A007A6">
        <w:rPr>
          <w:rFonts w:cs="Tahoma"/>
          <w:lang w:val="en-GB"/>
        </w:rPr>
        <w:t>území</w:t>
      </w:r>
      <w:proofErr w:type="spellEnd"/>
      <w:r w:rsidR="00A007A6">
        <w:rPr>
          <w:rFonts w:cs="Tahoma"/>
          <w:lang w:val="en-GB"/>
        </w:rPr>
        <w:t xml:space="preserve"> </w:t>
      </w:r>
      <w:r>
        <w:rPr>
          <w:rFonts w:cs="Tahoma"/>
          <w:lang w:val="en-GB"/>
        </w:rPr>
        <w:t xml:space="preserve">se </w:t>
      </w:r>
      <w:proofErr w:type="spellStart"/>
      <w:r>
        <w:rPr>
          <w:rFonts w:cs="Tahoma"/>
          <w:lang w:val="en-GB"/>
        </w:rPr>
        <w:t>tak</w:t>
      </w:r>
      <w:r w:rsidR="0062682B">
        <w:rPr>
          <w:rFonts w:cs="Tahoma"/>
          <w:lang w:val="en-GB"/>
        </w:rPr>
        <w:t>é</w:t>
      </w:r>
      <w:proofErr w:type="spellEnd"/>
      <w:r w:rsidR="0062682B">
        <w:rPr>
          <w:rFonts w:cs="Tahoma"/>
          <w:lang w:val="en-GB"/>
        </w:rPr>
        <w:t xml:space="preserve"> </w:t>
      </w:r>
      <w:proofErr w:type="spellStart"/>
      <w:r w:rsidR="0062682B">
        <w:rPr>
          <w:rFonts w:cs="Tahoma"/>
          <w:lang w:val="en-GB"/>
        </w:rPr>
        <w:t>nenachází</w:t>
      </w:r>
      <w:proofErr w:type="spellEnd"/>
      <w:r w:rsidR="0062682B">
        <w:rPr>
          <w:rFonts w:cs="Tahoma"/>
          <w:lang w:val="en-GB"/>
        </w:rPr>
        <w:t xml:space="preserve"> </w:t>
      </w:r>
      <w:proofErr w:type="spellStart"/>
      <w:r w:rsidR="0062682B">
        <w:rPr>
          <w:rFonts w:cs="Tahoma"/>
          <w:lang w:val="en-GB"/>
        </w:rPr>
        <w:t>omezené</w:t>
      </w:r>
      <w:proofErr w:type="spellEnd"/>
      <w:r w:rsidR="0062682B">
        <w:rPr>
          <w:rFonts w:cs="Tahoma"/>
          <w:lang w:val="en-GB"/>
        </w:rPr>
        <w:t xml:space="preserve"> </w:t>
      </w:r>
      <w:proofErr w:type="spellStart"/>
      <w:r w:rsidR="0062682B">
        <w:rPr>
          <w:rFonts w:cs="Tahoma"/>
          <w:lang w:val="en-GB"/>
        </w:rPr>
        <w:t>lokality</w:t>
      </w:r>
      <w:proofErr w:type="spellEnd"/>
      <w:r w:rsidR="0062682B">
        <w:rPr>
          <w:rFonts w:cs="Tahoma"/>
          <w:lang w:val="en-GB"/>
        </w:rPr>
        <w:t xml:space="preserve">, </w:t>
      </w:r>
      <w:proofErr w:type="spellStart"/>
      <w:r w:rsidR="0062682B">
        <w:rPr>
          <w:rFonts w:cs="Tahoma"/>
          <w:lang w:val="en-GB"/>
        </w:rPr>
        <w:t>které</w:t>
      </w:r>
      <w:proofErr w:type="spellEnd"/>
      <w:r w:rsidR="0062682B">
        <w:rPr>
          <w:rFonts w:cs="Tahoma"/>
          <w:lang w:val="en-GB"/>
        </w:rPr>
        <w:t xml:space="preserve"> by </w:t>
      </w:r>
      <w:proofErr w:type="spellStart"/>
      <w:r w:rsidR="0062682B">
        <w:rPr>
          <w:rFonts w:cs="Tahoma"/>
          <w:lang w:val="en-GB"/>
        </w:rPr>
        <w:t>byly</w:t>
      </w:r>
      <w:proofErr w:type="spellEnd"/>
      <w:r w:rsidR="0062682B">
        <w:rPr>
          <w:rFonts w:cs="Tahoma"/>
          <w:lang w:val="en-GB"/>
        </w:rPr>
        <w:t xml:space="preserve"> </w:t>
      </w:r>
      <w:proofErr w:type="spellStart"/>
      <w:r w:rsidR="0062682B">
        <w:rPr>
          <w:rFonts w:cs="Tahoma"/>
          <w:lang w:val="en-GB"/>
        </w:rPr>
        <w:t>ohroženy</w:t>
      </w:r>
      <w:proofErr w:type="spellEnd"/>
      <w:r w:rsidR="0062682B">
        <w:rPr>
          <w:rFonts w:cs="Tahoma"/>
          <w:lang w:val="en-GB"/>
        </w:rPr>
        <w:t xml:space="preserve"> </w:t>
      </w:r>
      <w:proofErr w:type="spellStart"/>
      <w:r w:rsidR="0062682B">
        <w:rPr>
          <w:rFonts w:cs="Tahoma"/>
          <w:lang w:val="en-GB"/>
        </w:rPr>
        <w:t>zvýšeným</w:t>
      </w:r>
      <w:proofErr w:type="spellEnd"/>
      <w:r w:rsidR="0062682B">
        <w:rPr>
          <w:rFonts w:cs="Tahoma"/>
          <w:lang w:val="en-GB"/>
        </w:rPr>
        <w:t xml:space="preserve"> </w:t>
      </w:r>
      <w:proofErr w:type="spellStart"/>
      <w:r w:rsidR="0062682B">
        <w:rPr>
          <w:rFonts w:cs="Tahoma"/>
          <w:lang w:val="en-GB"/>
        </w:rPr>
        <w:t>smyvem</w:t>
      </w:r>
      <w:proofErr w:type="spellEnd"/>
      <w:r w:rsidR="0062682B">
        <w:rPr>
          <w:rFonts w:cs="Tahoma"/>
          <w:lang w:val="en-GB"/>
        </w:rPr>
        <w:t xml:space="preserve"> (</w:t>
      </w:r>
      <w:proofErr w:type="spellStart"/>
      <w:r w:rsidR="0062682B">
        <w:rPr>
          <w:rFonts w:cs="Tahoma"/>
          <w:lang w:val="en-GB"/>
        </w:rPr>
        <w:t>údolnice</w:t>
      </w:r>
      <w:proofErr w:type="spellEnd"/>
      <w:r w:rsidR="0062682B">
        <w:rPr>
          <w:rFonts w:cs="Tahoma"/>
          <w:lang w:val="en-GB"/>
        </w:rPr>
        <w:t xml:space="preserve">, </w:t>
      </w:r>
      <w:proofErr w:type="spellStart"/>
      <w:r w:rsidR="0062682B">
        <w:rPr>
          <w:rFonts w:cs="Tahoma"/>
          <w:lang w:val="en-GB"/>
        </w:rPr>
        <w:t>strže</w:t>
      </w:r>
      <w:proofErr w:type="spellEnd"/>
      <w:r w:rsidR="0062682B">
        <w:rPr>
          <w:rFonts w:cs="Tahoma"/>
          <w:lang w:val="en-GB"/>
        </w:rPr>
        <w:t>).</w:t>
      </w:r>
    </w:p>
    <w:p w:rsidR="002D3A32" w:rsidRPr="0062682B" w:rsidRDefault="008326A1" w:rsidP="0062682B">
      <w:pPr>
        <w:tabs>
          <w:tab w:val="left" w:pos="284"/>
          <w:tab w:val="left" w:pos="709"/>
        </w:tabs>
        <w:spacing w:before="0"/>
        <w:ind w:firstLine="284"/>
        <w:contextualSpacing/>
        <w:rPr>
          <w:bCs/>
        </w:rPr>
      </w:pPr>
      <w:r w:rsidRPr="008326A1">
        <w:rPr>
          <w:bCs/>
        </w:rPr>
        <w:t>Opatření proti vodní erozi tedy nejsou navrhována.</w:t>
      </w:r>
    </w:p>
    <w:p w:rsidR="00E706D7" w:rsidRPr="0062682B" w:rsidRDefault="008326A1" w:rsidP="0062682B">
      <w:pPr>
        <w:pStyle w:val="Text"/>
        <w:spacing w:before="120" w:after="120" w:line="240" w:lineRule="auto"/>
        <w:ind w:left="0" w:firstLine="284"/>
        <w:rPr>
          <w:b/>
          <w:bCs/>
          <w:color w:val="auto"/>
        </w:rPr>
      </w:pPr>
      <w:r w:rsidRPr="0062682B">
        <w:rPr>
          <w:b/>
          <w:bCs/>
          <w:color w:val="auto"/>
        </w:rPr>
        <w:t>Výpočet erozní o</w:t>
      </w:r>
      <w:r w:rsidR="0062682B" w:rsidRPr="0062682B">
        <w:rPr>
          <w:b/>
          <w:bCs/>
          <w:color w:val="auto"/>
        </w:rPr>
        <w:t>h</w:t>
      </w:r>
      <w:r w:rsidRPr="0062682B">
        <w:rPr>
          <w:b/>
          <w:bCs/>
          <w:color w:val="auto"/>
        </w:rPr>
        <w:t>roženosti</w:t>
      </w:r>
    </w:p>
    <w:p w:rsidR="00E706D7" w:rsidRPr="00EC3582" w:rsidRDefault="00E706D7" w:rsidP="00E706D7">
      <w:pPr>
        <w:spacing w:before="0"/>
        <w:ind w:firstLine="0"/>
        <w:contextualSpacing/>
        <w:jc w:val="left"/>
      </w:pPr>
      <w:bookmarkStart w:id="235" w:name="_Toc27399866"/>
      <w:r w:rsidRPr="00EC3582">
        <w:t xml:space="preserve">Tab. </w:t>
      </w:r>
      <w:r w:rsidR="00CF74A2" w:rsidRPr="00EC3582">
        <w:fldChar w:fldCharType="begin"/>
      </w:r>
      <w:r w:rsidR="00B6010C" w:rsidRPr="00EC3582">
        <w:instrText xml:space="preserve"> SEQ Tabulka \* ARABIC </w:instrText>
      </w:r>
      <w:r w:rsidR="00CF74A2" w:rsidRPr="00EC3582">
        <w:fldChar w:fldCharType="separate"/>
      </w:r>
      <w:r w:rsidR="00D900F3">
        <w:rPr>
          <w:noProof/>
        </w:rPr>
        <w:t>13</w:t>
      </w:r>
      <w:r w:rsidR="00CF74A2" w:rsidRPr="00EC3582">
        <w:fldChar w:fldCharType="end"/>
      </w:r>
      <w:r w:rsidRPr="00EC3582">
        <w:t>: Souhrnná tabulka jednotlivých faktorů</w:t>
      </w:r>
      <w:r w:rsidR="0060435F" w:rsidRPr="00EC3582">
        <w:t xml:space="preserve"> pro jednotlivé</w:t>
      </w:r>
      <w:r w:rsidR="00FA2B9F" w:rsidRPr="00EC3582">
        <w:t xml:space="preserve"> EHP</w:t>
      </w:r>
      <w:bookmarkEnd w:id="235"/>
    </w:p>
    <w:tbl>
      <w:tblPr>
        <w:tblW w:w="3196" w:type="pct"/>
        <w:tblCellMar>
          <w:left w:w="70" w:type="dxa"/>
          <w:right w:w="70" w:type="dxa"/>
        </w:tblCellMar>
        <w:tblLook w:val="04A0" w:firstRow="1" w:lastRow="0" w:firstColumn="1" w:lastColumn="0" w:noHBand="0" w:noVBand="1"/>
      </w:tblPr>
      <w:tblGrid>
        <w:gridCol w:w="802"/>
        <w:gridCol w:w="894"/>
        <w:gridCol w:w="1297"/>
        <w:gridCol w:w="1389"/>
        <w:gridCol w:w="1142"/>
        <w:gridCol w:w="993"/>
      </w:tblGrid>
      <w:tr w:rsidR="003F1DB2" w:rsidRPr="00EC3582" w:rsidTr="00EC3582">
        <w:trPr>
          <w:trHeight w:val="300"/>
        </w:trPr>
        <w:tc>
          <w:tcPr>
            <w:tcW w:w="615" w:type="pct"/>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3F1DB2" w:rsidRPr="00EC3582" w:rsidRDefault="003F1DB2" w:rsidP="003F1DB2">
            <w:pPr>
              <w:overflowPunct/>
              <w:autoSpaceDE/>
              <w:autoSpaceDN/>
              <w:adjustRightInd/>
              <w:spacing w:before="0"/>
              <w:ind w:left="-6225" w:firstLine="6225"/>
              <w:jc w:val="center"/>
              <w:textAlignment w:val="auto"/>
              <w:rPr>
                <w:b/>
                <w:bCs/>
                <w:sz w:val="20"/>
                <w:szCs w:val="20"/>
              </w:rPr>
            </w:pPr>
            <w:r w:rsidRPr="00EC3582">
              <w:rPr>
                <w:b/>
                <w:bCs/>
                <w:sz w:val="20"/>
                <w:szCs w:val="20"/>
              </w:rPr>
              <w:t>EHP</w:t>
            </w:r>
          </w:p>
        </w:tc>
        <w:tc>
          <w:tcPr>
            <w:tcW w:w="4385" w:type="pct"/>
            <w:gridSpan w:val="5"/>
            <w:tcBorders>
              <w:top w:val="single" w:sz="4" w:space="0" w:color="auto"/>
              <w:left w:val="nil"/>
              <w:bottom w:val="single" w:sz="4" w:space="0" w:color="auto"/>
              <w:right w:val="single" w:sz="4" w:space="0" w:color="auto"/>
            </w:tcBorders>
            <w:shd w:val="clear" w:color="000000" w:fill="BFBFBF"/>
            <w:noWrap/>
            <w:vAlign w:val="center"/>
            <w:hideMark/>
          </w:tcPr>
          <w:p w:rsidR="003F1DB2" w:rsidRPr="00EC3582" w:rsidRDefault="003F1DB2" w:rsidP="003F1DB2">
            <w:pPr>
              <w:overflowPunct/>
              <w:autoSpaceDE/>
              <w:autoSpaceDN/>
              <w:adjustRightInd/>
              <w:spacing w:before="0"/>
              <w:ind w:left="-6225" w:firstLine="6225"/>
              <w:jc w:val="center"/>
              <w:textAlignment w:val="auto"/>
              <w:rPr>
                <w:sz w:val="20"/>
                <w:szCs w:val="20"/>
              </w:rPr>
            </w:pPr>
            <w:r w:rsidRPr="00EC3582">
              <w:rPr>
                <w:sz w:val="20"/>
                <w:szCs w:val="20"/>
              </w:rPr>
              <w:t>Faktory před návrhem PEO</w:t>
            </w:r>
          </w:p>
        </w:tc>
      </w:tr>
      <w:tr w:rsidR="003F1DB2" w:rsidRPr="00EC3582" w:rsidTr="00EC3582">
        <w:trPr>
          <w:trHeight w:val="300"/>
        </w:trPr>
        <w:tc>
          <w:tcPr>
            <w:tcW w:w="615" w:type="pct"/>
            <w:vMerge/>
            <w:tcBorders>
              <w:top w:val="single" w:sz="4" w:space="0" w:color="auto"/>
              <w:left w:val="single" w:sz="4" w:space="0" w:color="auto"/>
              <w:bottom w:val="single" w:sz="4" w:space="0" w:color="auto"/>
              <w:right w:val="single" w:sz="4" w:space="0" w:color="auto"/>
            </w:tcBorders>
            <w:vAlign w:val="center"/>
            <w:hideMark/>
          </w:tcPr>
          <w:p w:rsidR="003F1DB2" w:rsidRPr="00EC3582" w:rsidRDefault="003F1DB2" w:rsidP="003F1DB2">
            <w:pPr>
              <w:overflowPunct/>
              <w:autoSpaceDE/>
              <w:autoSpaceDN/>
              <w:adjustRightInd/>
              <w:spacing w:before="0"/>
              <w:ind w:left="-6225" w:firstLine="6225"/>
              <w:jc w:val="left"/>
              <w:textAlignment w:val="auto"/>
              <w:rPr>
                <w:b/>
                <w:bCs/>
                <w:sz w:val="20"/>
                <w:szCs w:val="20"/>
              </w:rPr>
            </w:pPr>
          </w:p>
        </w:tc>
        <w:tc>
          <w:tcPr>
            <w:tcW w:w="686" w:type="pct"/>
            <w:tcBorders>
              <w:top w:val="nil"/>
              <w:left w:val="nil"/>
              <w:bottom w:val="single" w:sz="4" w:space="0" w:color="auto"/>
              <w:right w:val="single" w:sz="4" w:space="0" w:color="auto"/>
            </w:tcBorders>
            <w:shd w:val="clear" w:color="000000" w:fill="BFBFBF"/>
            <w:noWrap/>
            <w:vAlign w:val="center"/>
            <w:hideMark/>
          </w:tcPr>
          <w:p w:rsidR="003F1DB2" w:rsidRPr="00EC3582" w:rsidRDefault="003F1DB2" w:rsidP="003F1DB2">
            <w:pPr>
              <w:overflowPunct/>
              <w:autoSpaceDE/>
              <w:autoSpaceDN/>
              <w:adjustRightInd/>
              <w:spacing w:before="0"/>
              <w:ind w:left="-6225" w:firstLine="6225"/>
              <w:jc w:val="center"/>
              <w:textAlignment w:val="auto"/>
              <w:rPr>
                <w:sz w:val="20"/>
                <w:szCs w:val="20"/>
              </w:rPr>
            </w:pPr>
            <w:r w:rsidRPr="00EC3582">
              <w:rPr>
                <w:sz w:val="20"/>
                <w:szCs w:val="20"/>
              </w:rPr>
              <w:t>R faktor</w:t>
            </w:r>
          </w:p>
        </w:tc>
        <w:tc>
          <w:tcPr>
            <w:tcW w:w="995" w:type="pct"/>
            <w:tcBorders>
              <w:top w:val="nil"/>
              <w:left w:val="nil"/>
              <w:bottom w:val="single" w:sz="4" w:space="0" w:color="auto"/>
              <w:right w:val="single" w:sz="4" w:space="0" w:color="auto"/>
            </w:tcBorders>
            <w:shd w:val="clear" w:color="000000" w:fill="BFBFBF"/>
            <w:noWrap/>
            <w:vAlign w:val="center"/>
            <w:hideMark/>
          </w:tcPr>
          <w:p w:rsidR="003F1DB2" w:rsidRPr="00EC3582" w:rsidRDefault="003F1DB2" w:rsidP="003F1DB2">
            <w:pPr>
              <w:overflowPunct/>
              <w:autoSpaceDE/>
              <w:autoSpaceDN/>
              <w:adjustRightInd/>
              <w:spacing w:before="0"/>
              <w:ind w:left="-6225" w:firstLine="6225"/>
              <w:jc w:val="center"/>
              <w:textAlignment w:val="auto"/>
              <w:rPr>
                <w:sz w:val="20"/>
                <w:szCs w:val="20"/>
              </w:rPr>
            </w:pPr>
            <w:r w:rsidRPr="00EC3582">
              <w:rPr>
                <w:sz w:val="20"/>
                <w:szCs w:val="20"/>
              </w:rPr>
              <w:t>K faktor</w:t>
            </w:r>
          </w:p>
        </w:tc>
        <w:tc>
          <w:tcPr>
            <w:tcW w:w="1066" w:type="pct"/>
            <w:tcBorders>
              <w:top w:val="nil"/>
              <w:left w:val="nil"/>
              <w:bottom w:val="single" w:sz="4" w:space="0" w:color="auto"/>
              <w:right w:val="single" w:sz="4" w:space="0" w:color="auto"/>
            </w:tcBorders>
            <w:shd w:val="clear" w:color="000000" w:fill="BFBFBF"/>
            <w:noWrap/>
            <w:vAlign w:val="center"/>
            <w:hideMark/>
          </w:tcPr>
          <w:p w:rsidR="003F1DB2" w:rsidRPr="00EC3582" w:rsidRDefault="003F1DB2" w:rsidP="003F1DB2">
            <w:pPr>
              <w:overflowPunct/>
              <w:autoSpaceDE/>
              <w:autoSpaceDN/>
              <w:adjustRightInd/>
              <w:spacing w:before="0"/>
              <w:ind w:left="-6225" w:firstLine="6225"/>
              <w:jc w:val="center"/>
              <w:textAlignment w:val="auto"/>
              <w:rPr>
                <w:sz w:val="20"/>
                <w:szCs w:val="20"/>
              </w:rPr>
            </w:pPr>
            <w:r w:rsidRPr="00EC3582">
              <w:rPr>
                <w:sz w:val="20"/>
                <w:szCs w:val="20"/>
              </w:rPr>
              <w:t>LS faktor</w:t>
            </w:r>
          </w:p>
        </w:tc>
        <w:tc>
          <w:tcPr>
            <w:tcW w:w="876" w:type="pct"/>
            <w:tcBorders>
              <w:top w:val="nil"/>
              <w:left w:val="nil"/>
              <w:bottom w:val="single" w:sz="4" w:space="0" w:color="auto"/>
              <w:right w:val="single" w:sz="4" w:space="0" w:color="auto"/>
            </w:tcBorders>
            <w:shd w:val="clear" w:color="000000" w:fill="BFBFBF"/>
            <w:noWrap/>
            <w:vAlign w:val="center"/>
            <w:hideMark/>
          </w:tcPr>
          <w:p w:rsidR="003F1DB2" w:rsidRPr="00EC3582" w:rsidRDefault="003F1DB2" w:rsidP="003F1DB2">
            <w:pPr>
              <w:overflowPunct/>
              <w:autoSpaceDE/>
              <w:autoSpaceDN/>
              <w:adjustRightInd/>
              <w:spacing w:before="0"/>
              <w:ind w:left="-6225" w:firstLine="6225"/>
              <w:jc w:val="center"/>
              <w:textAlignment w:val="auto"/>
              <w:rPr>
                <w:sz w:val="20"/>
                <w:szCs w:val="20"/>
              </w:rPr>
            </w:pPr>
            <w:r w:rsidRPr="00EC3582">
              <w:rPr>
                <w:sz w:val="20"/>
                <w:szCs w:val="20"/>
              </w:rPr>
              <w:t>C faktor</w:t>
            </w:r>
          </w:p>
        </w:tc>
        <w:tc>
          <w:tcPr>
            <w:tcW w:w="762" w:type="pct"/>
            <w:tcBorders>
              <w:top w:val="nil"/>
              <w:left w:val="nil"/>
              <w:bottom w:val="single" w:sz="4" w:space="0" w:color="auto"/>
              <w:right w:val="single" w:sz="4" w:space="0" w:color="auto"/>
            </w:tcBorders>
            <w:shd w:val="clear" w:color="000000" w:fill="BFBFBF"/>
            <w:noWrap/>
            <w:vAlign w:val="center"/>
            <w:hideMark/>
          </w:tcPr>
          <w:p w:rsidR="003F1DB2" w:rsidRPr="00EC3582" w:rsidRDefault="003F1DB2" w:rsidP="003F1DB2">
            <w:pPr>
              <w:overflowPunct/>
              <w:autoSpaceDE/>
              <w:autoSpaceDN/>
              <w:adjustRightInd/>
              <w:spacing w:before="0"/>
              <w:ind w:left="-6225" w:firstLine="6225"/>
              <w:jc w:val="center"/>
              <w:textAlignment w:val="auto"/>
              <w:rPr>
                <w:sz w:val="20"/>
                <w:szCs w:val="20"/>
              </w:rPr>
            </w:pPr>
            <w:r w:rsidRPr="00EC3582">
              <w:rPr>
                <w:sz w:val="20"/>
                <w:szCs w:val="20"/>
              </w:rPr>
              <w:t>P faktor</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EC3582" w:rsidRDefault="003F1DB2" w:rsidP="003F1DB2">
            <w:pPr>
              <w:overflowPunct/>
              <w:autoSpaceDE/>
              <w:autoSpaceDN/>
              <w:adjustRightInd/>
              <w:spacing w:before="0"/>
              <w:ind w:left="-6225" w:firstLine="6225"/>
              <w:jc w:val="center"/>
              <w:textAlignment w:val="auto"/>
              <w:rPr>
                <w:b/>
                <w:bCs/>
                <w:sz w:val="20"/>
                <w:szCs w:val="20"/>
              </w:rPr>
            </w:pPr>
            <w:r w:rsidRPr="00EC3582">
              <w:rPr>
                <w:b/>
                <w:bCs/>
                <w:sz w:val="20"/>
                <w:szCs w:val="20"/>
              </w:rPr>
              <w:t>EHP 1</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EC3582" w:rsidRDefault="003F1DB2" w:rsidP="00E73C7F">
            <w:pPr>
              <w:overflowPunct/>
              <w:autoSpaceDE/>
              <w:autoSpaceDN/>
              <w:adjustRightInd/>
              <w:spacing w:before="0"/>
              <w:ind w:left="-6226" w:firstLine="6226"/>
              <w:contextualSpacing/>
              <w:jc w:val="center"/>
              <w:textAlignment w:val="auto"/>
              <w:rPr>
                <w:sz w:val="20"/>
                <w:szCs w:val="20"/>
              </w:rPr>
            </w:pPr>
            <w:r w:rsidRPr="00EC358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EC3582" w:rsidRDefault="003F1DB2" w:rsidP="00E73C7F">
            <w:pPr>
              <w:spacing w:before="0"/>
              <w:ind w:firstLine="0"/>
              <w:contextualSpacing/>
              <w:jc w:val="center"/>
              <w:rPr>
                <w:sz w:val="20"/>
                <w:szCs w:val="20"/>
              </w:rPr>
            </w:pPr>
            <w:r w:rsidRPr="00EC3582">
              <w:rPr>
                <w:sz w:val="20"/>
                <w:szCs w:val="20"/>
              </w:rPr>
              <w:t>0,548</w:t>
            </w:r>
          </w:p>
        </w:tc>
        <w:tc>
          <w:tcPr>
            <w:tcW w:w="1066" w:type="pct"/>
            <w:tcBorders>
              <w:top w:val="nil"/>
              <w:left w:val="nil"/>
              <w:bottom w:val="single" w:sz="4" w:space="0" w:color="auto"/>
              <w:right w:val="single" w:sz="4" w:space="0" w:color="auto"/>
            </w:tcBorders>
            <w:shd w:val="clear" w:color="auto" w:fill="auto"/>
            <w:noWrap/>
            <w:hideMark/>
          </w:tcPr>
          <w:p w:rsidR="003F1DB2" w:rsidRPr="00EC3582" w:rsidRDefault="003F1DB2" w:rsidP="00E73C7F">
            <w:pPr>
              <w:spacing w:before="0"/>
              <w:ind w:firstLine="16"/>
              <w:contextualSpacing/>
              <w:jc w:val="center"/>
              <w:rPr>
                <w:sz w:val="20"/>
                <w:szCs w:val="20"/>
              </w:rPr>
            </w:pPr>
            <w:r w:rsidRPr="00EC3582">
              <w:rPr>
                <w:sz w:val="20"/>
                <w:szCs w:val="20"/>
              </w:rPr>
              <w:t>0,17</w:t>
            </w:r>
          </w:p>
        </w:tc>
        <w:tc>
          <w:tcPr>
            <w:tcW w:w="876" w:type="pct"/>
            <w:tcBorders>
              <w:top w:val="nil"/>
              <w:left w:val="nil"/>
              <w:bottom w:val="single" w:sz="4" w:space="0" w:color="auto"/>
              <w:right w:val="single" w:sz="4" w:space="0" w:color="auto"/>
            </w:tcBorders>
            <w:shd w:val="clear" w:color="auto" w:fill="auto"/>
            <w:noWrap/>
            <w:hideMark/>
          </w:tcPr>
          <w:p w:rsidR="003F1DB2" w:rsidRPr="00EC3582" w:rsidRDefault="003F1DB2" w:rsidP="00E73C7F">
            <w:pPr>
              <w:spacing w:before="0"/>
              <w:ind w:firstLine="16"/>
              <w:contextualSpacing/>
              <w:jc w:val="center"/>
              <w:rPr>
                <w:sz w:val="20"/>
                <w:szCs w:val="20"/>
              </w:rPr>
            </w:pPr>
            <w:r w:rsidRPr="00EC358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EC358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2</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0,548</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0,166</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3</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0,595</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0,169</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4</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0,594</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0,148</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5</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0,569</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0,247</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6</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0,59</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0,185</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7</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0,581</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0,326</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8</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0,59</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0,198</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9</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0,561</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0,179</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10</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0,535</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0,202</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11</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0,59</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0,224</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12</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0,47</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0,175</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13</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0,412</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0,168</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14</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0,497</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0,217</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15</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0,488</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0,222</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r w:rsidR="003F1DB2" w:rsidRPr="003F1DB2" w:rsidTr="00EC3582">
        <w:trPr>
          <w:trHeight w:val="300"/>
        </w:trPr>
        <w:tc>
          <w:tcPr>
            <w:tcW w:w="615" w:type="pct"/>
            <w:tcBorders>
              <w:top w:val="nil"/>
              <w:left w:val="single" w:sz="4" w:space="0" w:color="auto"/>
              <w:bottom w:val="single" w:sz="4" w:space="0" w:color="auto"/>
              <w:right w:val="single" w:sz="4" w:space="0" w:color="auto"/>
            </w:tcBorders>
            <w:shd w:val="clear" w:color="auto" w:fill="auto"/>
            <w:noWrap/>
            <w:vAlign w:val="center"/>
            <w:hideMark/>
          </w:tcPr>
          <w:p w:rsidR="003F1DB2" w:rsidRPr="003F1DB2" w:rsidRDefault="003F1DB2" w:rsidP="003F1DB2">
            <w:pPr>
              <w:overflowPunct/>
              <w:autoSpaceDE/>
              <w:autoSpaceDN/>
              <w:adjustRightInd/>
              <w:spacing w:before="0"/>
              <w:ind w:left="-6225" w:firstLine="6225"/>
              <w:jc w:val="center"/>
              <w:textAlignment w:val="auto"/>
              <w:rPr>
                <w:b/>
                <w:bCs/>
                <w:sz w:val="20"/>
                <w:szCs w:val="20"/>
              </w:rPr>
            </w:pPr>
            <w:r w:rsidRPr="003F1DB2">
              <w:rPr>
                <w:b/>
                <w:bCs/>
                <w:sz w:val="20"/>
                <w:szCs w:val="20"/>
              </w:rPr>
              <w:t>EHP 16</w:t>
            </w:r>
          </w:p>
        </w:tc>
        <w:tc>
          <w:tcPr>
            <w:tcW w:w="686"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6" w:firstLine="6226"/>
              <w:contextualSpacing/>
              <w:jc w:val="center"/>
              <w:textAlignment w:val="auto"/>
              <w:rPr>
                <w:sz w:val="20"/>
                <w:szCs w:val="20"/>
              </w:rPr>
            </w:pPr>
            <w:r w:rsidRPr="003F1DB2">
              <w:rPr>
                <w:sz w:val="20"/>
                <w:szCs w:val="20"/>
              </w:rPr>
              <w:t>40,00</w:t>
            </w:r>
          </w:p>
        </w:tc>
        <w:tc>
          <w:tcPr>
            <w:tcW w:w="995"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0"/>
              <w:contextualSpacing/>
              <w:jc w:val="center"/>
              <w:rPr>
                <w:sz w:val="20"/>
                <w:szCs w:val="20"/>
              </w:rPr>
            </w:pPr>
            <w:r w:rsidRPr="003F1DB2">
              <w:rPr>
                <w:sz w:val="20"/>
                <w:szCs w:val="20"/>
              </w:rPr>
              <w:t>0,444</w:t>
            </w:r>
          </w:p>
        </w:tc>
        <w:tc>
          <w:tcPr>
            <w:tcW w:w="106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0,257</w:t>
            </w:r>
          </w:p>
        </w:tc>
        <w:tc>
          <w:tcPr>
            <w:tcW w:w="876" w:type="pct"/>
            <w:tcBorders>
              <w:top w:val="nil"/>
              <w:left w:val="nil"/>
              <w:bottom w:val="single" w:sz="4" w:space="0" w:color="auto"/>
              <w:right w:val="single" w:sz="4" w:space="0" w:color="auto"/>
            </w:tcBorders>
            <w:shd w:val="clear" w:color="auto" w:fill="auto"/>
            <w:noWrap/>
            <w:hideMark/>
          </w:tcPr>
          <w:p w:rsidR="003F1DB2" w:rsidRPr="003F1DB2" w:rsidRDefault="003F1DB2" w:rsidP="00E73C7F">
            <w:pPr>
              <w:spacing w:before="0"/>
              <w:ind w:firstLine="16"/>
              <w:contextualSpacing/>
              <w:jc w:val="center"/>
              <w:rPr>
                <w:sz w:val="20"/>
                <w:szCs w:val="20"/>
              </w:rPr>
            </w:pPr>
            <w:r w:rsidRPr="003F1DB2">
              <w:rPr>
                <w:sz w:val="20"/>
                <w:szCs w:val="20"/>
              </w:rPr>
              <w:t>0,254</w:t>
            </w:r>
          </w:p>
        </w:tc>
        <w:tc>
          <w:tcPr>
            <w:tcW w:w="762" w:type="pct"/>
            <w:tcBorders>
              <w:top w:val="nil"/>
              <w:left w:val="nil"/>
              <w:bottom w:val="single" w:sz="4" w:space="0" w:color="auto"/>
              <w:right w:val="single" w:sz="4" w:space="0" w:color="auto"/>
            </w:tcBorders>
            <w:shd w:val="clear" w:color="auto" w:fill="auto"/>
            <w:noWrap/>
            <w:vAlign w:val="center"/>
            <w:hideMark/>
          </w:tcPr>
          <w:p w:rsidR="003F1DB2" w:rsidRPr="003F1DB2" w:rsidRDefault="003F1DB2" w:rsidP="00E73C7F">
            <w:pPr>
              <w:overflowPunct/>
              <w:autoSpaceDE/>
              <w:autoSpaceDN/>
              <w:adjustRightInd/>
              <w:spacing w:before="0"/>
              <w:ind w:left="-6225" w:firstLine="6225"/>
              <w:contextualSpacing/>
              <w:jc w:val="center"/>
              <w:textAlignment w:val="auto"/>
              <w:rPr>
                <w:sz w:val="20"/>
                <w:szCs w:val="20"/>
              </w:rPr>
            </w:pPr>
            <w:r w:rsidRPr="003F1DB2">
              <w:rPr>
                <w:sz w:val="20"/>
                <w:szCs w:val="20"/>
              </w:rPr>
              <w:t>1</w:t>
            </w:r>
          </w:p>
        </w:tc>
      </w:tr>
    </w:tbl>
    <w:p w:rsidR="0072275D" w:rsidRDefault="0072275D" w:rsidP="00890E56">
      <w:pPr>
        <w:spacing w:before="0"/>
        <w:ind w:firstLine="0"/>
        <w:contextualSpacing/>
        <w:jc w:val="left"/>
        <w:rPr>
          <w:highlight w:val="cyan"/>
        </w:rPr>
      </w:pPr>
    </w:p>
    <w:p w:rsidR="00502B20" w:rsidRDefault="00502B20" w:rsidP="00890E56">
      <w:pPr>
        <w:spacing w:before="0"/>
        <w:ind w:firstLine="0"/>
        <w:contextualSpacing/>
        <w:jc w:val="left"/>
        <w:rPr>
          <w:highlight w:val="cyan"/>
        </w:rPr>
      </w:pPr>
    </w:p>
    <w:p w:rsidR="00502B20" w:rsidRDefault="00502B20" w:rsidP="00890E56">
      <w:pPr>
        <w:spacing w:before="0"/>
        <w:ind w:firstLine="0"/>
        <w:contextualSpacing/>
        <w:jc w:val="left"/>
        <w:rPr>
          <w:highlight w:val="cyan"/>
        </w:rPr>
      </w:pPr>
    </w:p>
    <w:p w:rsidR="00502B20" w:rsidRDefault="00502B20" w:rsidP="00890E56">
      <w:pPr>
        <w:spacing w:before="0"/>
        <w:ind w:firstLine="0"/>
        <w:contextualSpacing/>
        <w:jc w:val="left"/>
        <w:rPr>
          <w:highlight w:val="cyan"/>
        </w:rPr>
      </w:pPr>
    </w:p>
    <w:p w:rsidR="00502B20" w:rsidRDefault="00502B20" w:rsidP="00890E56">
      <w:pPr>
        <w:spacing w:before="0"/>
        <w:ind w:firstLine="0"/>
        <w:contextualSpacing/>
        <w:jc w:val="left"/>
        <w:rPr>
          <w:highlight w:val="cyan"/>
        </w:rPr>
      </w:pPr>
    </w:p>
    <w:p w:rsidR="00502B20" w:rsidRDefault="00502B20" w:rsidP="00890E56">
      <w:pPr>
        <w:spacing w:before="0"/>
        <w:ind w:firstLine="0"/>
        <w:contextualSpacing/>
        <w:jc w:val="left"/>
        <w:rPr>
          <w:highlight w:val="cyan"/>
        </w:rPr>
      </w:pPr>
    </w:p>
    <w:p w:rsidR="00502B20" w:rsidRDefault="00502B20" w:rsidP="00890E56">
      <w:pPr>
        <w:spacing w:before="0"/>
        <w:ind w:firstLine="0"/>
        <w:contextualSpacing/>
        <w:jc w:val="left"/>
        <w:rPr>
          <w:highlight w:val="cyan"/>
        </w:rPr>
      </w:pPr>
    </w:p>
    <w:p w:rsidR="00502B20" w:rsidRDefault="00502B20" w:rsidP="00890E56">
      <w:pPr>
        <w:spacing w:before="0"/>
        <w:ind w:firstLine="0"/>
        <w:contextualSpacing/>
        <w:jc w:val="left"/>
        <w:rPr>
          <w:highlight w:val="cyan"/>
        </w:rPr>
      </w:pPr>
    </w:p>
    <w:p w:rsidR="00502B20" w:rsidRPr="00486A49" w:rsidRDefault="00502B20" w:rsidP="00890E56">
      <w:pPr>
        <w:spacing w:before="0"/>
        <w:ind w:firstLine="0"/>
        <w:contextualSpacing/>
        <w:jc w:val="left"/>
        <w:rPr>
          <w:highlight w:val="cyan"/>
        </w:rPr>
      </w:pPr>
    </w:p>
    <w:p w:rsidR="00665D55" w:rsidRPr="00E73C7F" w:rsidRDefault="00665D55" w:rsidP="00890E56">
      <w:pPr>
        <w:spacing w:before="0"/>
        <w:ind w:firstLine="0"/>
        <w:contextualSpacing/>
        <w:jc w:val="left"/>
      </w:pPr>
      <w:bookmarkStart w:id="236" w:name="_Toc27399867"/>
      <w:r w:rsidRPr="00E73C7F">
        <w:lastRenderedPageBreak/>
        <w:t xml:space="preserve">Tab. </w:t>
      </w:r>
      <w:r w:rsidR="00CF74A2" w:rsidRPr="00E73C7F">
        <w:fldChar w:fldCharType="begin"/>
      </w:r>
      <w:r w:rsidR="00B75885" w:rsidRPr="00E73C7F">
        <w:instrText xml:space="preserve"> SEQ Tabulka \* ARABIC </w:instrText>
      </w:r>
      <w:r w:rsidR="00CF74A2" w:rsidRPr="00E73C7F">
        <w:fldChar w:fldCharType="separate"/>
      </w:r>
      <w:r w:rsidR="00D900F3">
        <w:rPr>
          <w:noProof/>
        </w:rPr>
        <w:t>14</w:t>
      </w:r>
      <w:r w:rsidR="00CF74A2" w:rsidRPr="00E73C7F">
        <w:fldChar w:fldCharType="end"/>
      </w:r>
      <w:r w:rsidRPr="00E73C7F">
        <w:t>: Souhrnná tabulka výsledků pro erozně hodnocené plochy</w:t>
      </w:r>
      <w:bookmarkEnd w:id="236"/>
    </w:p>
    <w:tbl>
      <w:tblPr>
        <w:tblW w:w="10288" w:type="dxa"/>
        <w:tblInd w:w="55" w:type="dxa"/>
        <w:tblLayout w:type="fixed"/>
        <w:tblCellMar>
          <w:left w:w="70" w:type="dxa"/>
          <w:right w:w="70" w:type="dxa"/>
        </w:tblCellMar>
        <w:tblLook w:val="04A0" w:firstRow="1" w:lastRow="0" w:firstColumn="1" w:lastColumn="0" w:noHBand="0" w:noVBand="1"/>
      </w:tblPr>
      <w:tblGrid>
        <w:gridCol w:w="866"/>
        <w:gridCol w:w="861"/>
        <w:gridCol w:w="840"/>
        <w:gridCol w:w="850"/>
        <w:gridCol w:w="851"/>
        <w:gridCol w:w="850"/>
        <w:gridCol w:w="851"/>
        <w:gridCol w:w="850"/>
        <w:gridCol w:w="1874"/>
        <w:gridCol w:w="1595"/>
      </w:tblGrid>
      <w:tr w:rsidR="0072275D" w:rsidRPr="00E73C7F" w:rsidTr="00502B20">
        <w:trPr>
          <w:trHeight w:val="330"/>
          <w:tblHeader/>
        </w:trPr>
        <w:tc>
          <w:tcPr>
            <w:tcW w:w="866"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EHP</w:t>
            </w:r>
          </w:p>
        </w:tc>
        <w:tc>
          <w:tcPr>
            <w:tcW w:w="861" w:type="dxa"/>
            <w:tcBorders>
              <w:top w:val="single" w:sz="4" w:space="0" w:color="auto"/>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Plocha</w:t>
            </w:r>
          </w:p>
        </w:tc>
        <w:tc>
          <w:tcPr>
            <w:tcW w:w="5092" w:type="dxa"/>
            <w:gridSpan w:val="6"/>
            <w:tcBorders>
              <w:top w:val="single" w:sz="4" w:space="0" w:color="auto"/>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 xml:space="preserve">Procentní podíl </w:t>
            </w:r>
            <w:proofErr w:type="spellStart"/>
            <w:r w:rsidRPr="00E73C7F">
              <w:rPr>
                <w:b/>
                <w:bCs/>
                <w:sz w:val="20"/>
                <w:szCs w:val="20"/>
              </w:rPr>
              <w:t>interavalu</w:t>
            </w:r>
            <w:proofErr w:type="spellEnd"/>
            <w:r w:rsidRPr="00E73C7F">
              <w:rPr>
                <w:b/>
                <w:bCs/>
                <w:sz w:val="20"/>
                <w:szCs w:val="20"/>
              </w:rPr>
              <w:t xml:space="preserve"> hodnot G [t.ha-1.rok-1]</w:t>
            </w:r>
          </w:p>
        </w:tc>
        <w:tc>
          <w:tcPr>
            <w:tcW w:w="1874" w:type="dxa"/>
            <w:tcBorders>
              <w:top w:val="single" w:sz="4" w:space="0" w:color="auto"/>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před návrhem PSZ</w:t>
            </w:r>
          </w:p>
        </w:tc>
        <w:tc>
          <w:tcPr>
            <w:tcW w:w="1595" w:type="dxa"/>
            <w:tcBorders>
              <w:top w:val="single" w:sz="4" w:space="0" w:color="auto"/>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po návrhu PSZ</w:t>
            </w:r>
          </w:p>
        </w:tc>
      </w:tr>
      <w:tr w:rsidR="0072275D" w:rsidRPr="00E73C7F" w:rsidTr="00502B20">
        <w:trPr>
          <w:trHeight w:val="345"/>
          <w:tblHeader/>
        </w:trPr>
        <w:tc>
          <w:tcPr>
            <w:tcW w:w="866" w:type="dxa"/>
            <w:vMerge/>
            <w:tcBorders>
              <w:top w:val="single" w:sz="4" w:space="0" w:color="auto"/>
              <w:left w:val="single" w:sz="4" w:space="0" w:color="auto"/>
              <w:bottom w:val="single" w:sz="4" w:space="0" w:color="auto"/>
              <w:right w:val="single" w:sz="4" w:space="0" w:color="auto"/>
            </w:tcBorders>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p>
        </w:tc>
        <w:tc>
          <w:tcPr>
            <w:tcW w:w="861" w:type="dxa"/>
            <w:tcBorders>
              <w:top w:val="nil"/>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ha</w:t>
            </w:r>
          </w:p>
        </w:tc>
        <w:tc>
          <w:tcPr>
            <w:tcW w:w="840" w:type="dxa"/>
            <w:tcBorders>
              <w:top w:val="nil"/>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0-4</w:t>
            </w:r>
          </w:p>
        </w:tc>
        <w:tc>
          <w:tcPr>
            <w:tcW w:w="850" w:type="dxa"/>
            <w:tcBorders>
              <w:top w:val="nil"/>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4-8</w:t>
            </w:r>
          </w:p>
        </w:tc>
        <w:tc>
          <w:tcPr>
            <w:tcW w:w="851" w:type="dxa"/>
            <w:tcBorders>
              <w:top w:val="nil"/>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8-12</w:t>
            </w:r>
          </w:p>
        </w:tc>
        <w:tc>
          <w:tcPr>
            <w:tcW w:w="850" w:type="dxa"/>
            <w:tcBorders>
              <w:top w:val="nil"/>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12-16</w:t>
            </w:r>
          </w:p>
        </w:tc>
        <w:tc>
          <w:tcPr>
            <w:tcW w:w="851" w:type="dxa"/>
            <w:tcBorders>
              <w:top w:val="nil"/>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16-20</w:t>
            </w:r>
          </w:p>
        </w:tc>
        <w:tc>
          <w:tcPr>
            <w:tcW w:w="850" w:type="dxa"/>
            <w:tcBorders>
              <w:top w:val="nil"/>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nad 20</w:t>
            </w:r>
          </w:p>
        </w:tc>
        <w:tc>
          <w:tcPr>
            <w:tcW w:w="1874" w:type="dxa"/>
            <w:tcBorders>
              <w:top w:val="nil"/>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G [t.ha-1.rok-1]</w:t>
            </w:r>
          </w:p>
        </w:tc>
        <w:tc>
          <w:tcPr>
            <w:tcW w:w="1595" w:type="dxa"/>
            <w:tcBorders>
              <w:top w:val="nil"/>
              <w:left w:val="nil"/>
              <w:bottom w:val="single" w:sz="4" w:space="0" w:color="auto"/>
              <w:right w:val="single" w:sz="4" w:space="0" w:color="auto"/>
            </w:tcBorders>
            <w:shd w:val="clear" w:color="000000" w:fill="D8D8D8"/>
            <w:noWrap/>
            <w:vAlign w:val="center"/>
            <w:hideMark/>
          </w:tcPr>
          <w:p w:rsidR="0072275D" w:rsidRPr="00E73C7F" w:rsidRDefault="0072275D" w:rsidP="0072275D">
            <w:pPr>
              <w:overflowPunct/>
              <w:autoSpaceDE/>
              <w:autoSpaceDN/>
              <w:adjustRightInd/>
              <w:spacing w:before="0"/>
              <w:ind w:firstLine="0"/>
              <w:jc w:val="center"/>
              <w:textAlignment w:val="auto"/>
              <w:rPr>
                <w:b/>
                <w:bCs/>
                <w:sz w:val="20"/>
                <w:szCs w:val="20"/>
              </w:rPr>
            </w:pPr>
            <w:r w:rsidRPr="00E73C7F">
              <w:rPr>
                <w:b/>
                <w:bCs/>
                <w:sz w:val="20"/>
                <w:szCs w:val="20"/>
              </w:rPr>
              <w:t>G [t.ha-1.rok-1]</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1</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contextualSpacing/>
              <w:jc w:val="center"/>
              <w:textAlignment w:val="auto"/>
              <w:rPr>
                <w:color w:val="000000"/>
                <w:sz w:val="20"/>
                <w:szCs w:val="20"/>
              </w:rPr>
            </w:pPr>
            <w:r w:rsidRPr="00E73C7F">
              <w:rPr>
                <w:color w:val="000000"/>
                <w:sz w:val="20"/>
                <w:szCs w:val="20"/>
              </w:rPr>
              <w:t>105,9</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9,54</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0,40</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0,04</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0,01</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0,00</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0,01</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1,0</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1,0</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2</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17,3</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99,20</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0,71</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0,09</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0,9</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0,9</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3</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40,4</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99,22</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0,60</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0,12</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0,01</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0,01</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0,04</w:t>
            </w:r>
          </w:p>
        </w:tc>
        <w:tc>
          <w:tcPr>
            <w:tcW w:w="1874"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1,0</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1,0</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4</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5,4</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99,86</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0,09</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0,05</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0,9</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0,9</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5</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5,9</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97,95</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1,71</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0,17</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0,17</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1,4</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1,4</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6</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5,7</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99,43</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0,39</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0,09</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0,09</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1,1</w:t>
            </w:r>
          </w:p>
        </w:tc>
        <w:tc>
          <w:tcPr>
            <w:tcW w:w="15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1,1</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7</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6,4</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94,74</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3,58</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0,74</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0,39</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0,12</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0,43</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1,9</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1,9</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8</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8,4</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97,93</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1,42</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0,53</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0,06</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0,03</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0,03</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1,2</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1,2</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9</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44,0</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99,61</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0,36</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0,01</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0,01</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0,01</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1,0</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1,0</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10</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42,5</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98,72</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1,07</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0,19</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0,01</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0,01</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1,1</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1,1</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11</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1,9</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97,11</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2,37</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0,39</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0,13</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1,4</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1,4</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12</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14,6</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99,32</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0,58</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0,10</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0,8</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0,8</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13</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1,4</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99,65</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0,35</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0,7</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0,7</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14</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1,5</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97,57</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1,62</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0,65</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0,16</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1,1</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1,1</w:t>
            </w:r>
          </w:p>
        </w:tc>
      </w:tr>
      <w:tr w:rsidR="00E73C7F" w:rsidRPr="00E73C7F"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15</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30,0</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93,88</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4,47</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1,26</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0,28</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0,10</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0,01</w:t>
            </w:r>
          </w:p>
        </w:tc>
        <w:tc>
          <w:tcPr>
            <w:tcW w:w="1874"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1,2</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1,2</w:t>
            </w:r>
          </w:p>
        </w:tc>
      </w:tr>
      <w:tr w:rsidR="00E73C7F" w:rsidRPr="00486A49" w:rsidTr="00502B20">
        <w:trPr>
          <w:trHeight w:val="300"/>
          <w:tblHead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E73C7F" w:rsidRPr="00E73C7F" w:rsidRDefault="00E73C7F" w:rsidP="00E73C7F">
            <w:pPr>
              <w:overflowPunct/>
              <w:autoSpaceDE/>
              <w:autoSpaceDN/>
              <w:adjustRightInd/>
              <w:spacing w:before="0"/>
              <w:ind w:firstLine="0"/>
              <w:jc w:val="center"/>
              <w:textAlignment w:val="auto"/>
              <w:rPr>
                <w:b/>
                <w:bCs/>
                <w:sz w:val="20"/>
                <w:szCs w:val="20"/>
              </w:rPr>
            </w:pPr>
            <w:r w:rsidRPr="00E73C7F">
              <w:rPr>
                <w:b/>
                <w:bCs/>
                <w:sz w:val="20"/>
                <w:szCs w:val="20"/>
              </w:rPr>
              <w:t>EHP 16</w:t>
            </w:r>
          </w:p>
        </w:tc>
        <w:tc>
          <w:tcPr>
            <w:tcW w:w="86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32,1</w:t>
            </w:r>
          </w:p>
        </w:tc>
        <w:tc>
          <w:tcPr>
            <w:tcW w:w="84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94,34</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3,22</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1,60</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0,42</w:t>
            </w:r>
          </w:p>
        </w:tc>
        <w:tc>
          <w:tcPr>
            <w:tcW w:w="851"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0,16</w:t>
            </w:r>
          </w:p>
        </w:tc>
        <w:tc>
          <w:tcPr>
            <w:tcW w:w="850" w:type="dxa"/>
            <w:tcBorders>
              <w:top w:val="nil"/>
              <w:left w:val="nil"/>
              <w:bottom w:val="single" w:sz="4" w:space="0" w:color="auto"/>
              <w:right w:val="single" w:sz="4" w:space="0" w:color="auto"/>
            </w:tcBorders>
            <w:shd w:val="clear" w:color="auto" w:fill="auto"/>
            <w:noWrap/>
            <w:vAlign w:val="center"/>
            <w:hideMark/>
          </w:tcPr>
          <w:p w:rsidR="00E73C7F" w:rsidRPr="00E73C7F" w:rsidRDefault="00E73C7F" w:rsidP="00E73C7F">
            <w:pPr>
              <w:ind w:firstLine="0"/>
              <w:contextualSpacing/>
              <w:jc w:val="center"/>
              <w:rPr>
                <w:color w:val="000000"/>
                <w:sz w:val="20"/>
                <w:szCs w:val="20"/>
              </w:rPr>
            </w:pPr>
            <w:r w:rsidRPr="00E73C7F">
              <w:rPr>
                <w:color w:val="000000"/>
                <w:sz w:val="20"/>
                <w:szCs w:val="20"/>
              </w:rPr>
              <w:t>0,26</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C7F" w:rsidRPr="00E73C7F" w:rsidRDefault="00E73C7F" w:rsidP="00E73C7F">
            <w:pPr>
              <w:spacing w:before="0"/>
              <w:ind w:firstLineChars="100" w:firstLine="201"/>
              <w:contextualSpacing/>
              <w:jc w:val="center"/>
              <w:rPr>
                <w:b/>
                <w:bCs/>
                <w:sz w:val="20"/>
                <w:szCs w:val="20"/>
              </w:rPr>
            </w:pPr>
            <w:r w:rsidRPr="00E73C7F">
              <w:rPr>
                <w:b/>
                <w:bCs/>
                <w:sz w:val="20"/>
                <w:szCs w:val="20"/>
              </w:rPr>
              <w:t>1,2</w:t>
            </w:r>
          </w:p>
        </w:tc>
        <w:tc>
          <w:tcPr>
            <w:tcW w:w="1595" w:type="dxa"/>
            <w:tcBorders>
              <w:top w:val="nil"/>
              <w:left w:val="nil"/>
              <w:bottom w:val="single" w:sz="4" w:space="0" w:color="auto"/>
              <w:right w:val="single" w:sz="4" w:space="0" w:color="auto"/>
            </w:tcBorders>
            <w:shd w:val="clear" w:color="auto" w:fill="auto"/>
            <w:noWrap/>
            <w:vAlign w:val="bottom"/>
            <w:hideMark/>
          </w:tcPr>
          <w:p w:rsidR="00E73C7F" w:rsidRDefault="00E73C7F" w:rsidP="00E73C7F">
            <w:pPr>
              <w:spacing w:before="0"/>
              <w:ind w:firstLineChars="100" w:firstLine="201"/>
              <w:contextualSpacing/>
              <w:jc w:val="center"/>
              <w:rPr>
                <w:b/>
                <w:bCs/>
                <w:sz w:val="20"/>
                <w:szCs w:val="20"/>
              </w:rPr>
            </w:pPr>
            <w:r w:rsidRPr="00E73C7F">
              <w:rPr>
                <w:b/>
                <w:bCs/>
                <w:sz w:val="20"/>
                <w:szCs w:val="20"/>
              </w:rPr>
              <w:t>1,2</w:t>
            </w:r>
          </w:p>
        </w:tc>
      </w:tr>
    </w:tbl>
    <w:p w:rsidR="002C2FBE" w:rsidRPr="00486A49" w:rsidRDefault="002C2FBE" w:rsidP="00E60EDE">
      <w:pPr>
        <w:overflowPunct/>
        <w:autoSpaceDE/>
        <w:autoSpaceDN/>
        <w:adjustRightInd/>
        <w:spacing w:before="0"/>
        <w:ind w:firstLine="0"/>
        <w:jc w:val="left"/>
        <w:textAlignment w:val="auto"/>
        <w:rPr>
          <w:highlight w:val="cyan"/>
        </w:rPr>
      </w:pPr>
    </w:p>
    <w:p w:rsidR="00972469" w:rsidRPr="00BF29FC" w:rsidRDefault="00443DAE" w:rsidP="00A77677">
      <w:pPr>
        <w:pStyle w:val="Nadpis3"/>
      </w:pPr>
      <w:bookmarkStart w:id="237" w:name="_Toc516215037"/>
      <w:bookmarkStart w:id="238" w:name="_Toc27399820"/>
      <w:r w:rsidRPr="00BF29FC">
        <w:t>Zařízení dotčená návrhem protierozních opatření</w:t>
      </w:r>
      <w:bookmarkEnd w:id="237"/>
      <w:bookmarkEnd w:id="238"/>
    </w:p>
    <w:p w:rsidR="007B06F1" w:rsidRPr="00BF29FC" w:rsidRDefault="00BF29FC" w:rsidP="007B06F1">
      <w:r w:rsidRPr="00BF29FC">
        <w:t>T</w:t>
      </w:r>
      <w:r w:rsidR="007B06F1" w:rsidRPr="00BF29FC">
        <w:t xml:space="preserve">echnická infrastruktura </w:t>
      </w:r>
      <w:r w:rsidRPr="00BF29FC">
        <w:t>není dotčena.</w:t>
      </w:r>
    </w:p>
    <w:p w:rsidR="00E60EDE" w:rsidRPr="00486A49" w:rsidRDefault="00E60EDE" w:rsidP="00E60EDE">
      <w:pPr>
        <w:rPr>
          <w:highlight w:val="cyan"/>
        </w:rPr>
      </w:pPr>
    </w:p>
    <w:p w:rsidR="00972469" w:rsidRPr="00BF29FC" w:rsidRDefault="009A4C9A" w:rsidP="00A77677">
      <w:pPr>
        <w:pStyle w:val="Nadpis2"/>
      </w:pPr>
      <w:bookmarkStart w:id="239" w:name="_Toc334364620"/>
      <w:bookmarkStart w:id="240" w:name="_Toc334376134"/>
      <w:bookmarkStart w:id="241" w:name="_Toc334376252"/>
      <w:bookmarkStart w:id="242" w:name="_Toc334376272"/>
      <w:bookmarkStart w:id="243" w:name="_Toc334376346"/>
      <w:bookmarkStart w:id="244" w:name="_Toc412869346"/>
      <w:bookmarkStart w:id="245" w:name="_Toc412869656"/>
      <w:bookmarkStart w:id="246" w:name="_Toc463350935"/>
      <w:r w:rsidRPr="00486A49">
        <w:rPr>
          <w:highlight w:val="cyan"/>
        </w:rPr>
        <w:br w:type="page"/>
      </w:r>
      <w:bookmarkStart w:id="247" w:name="_Toc516215038"/>
      <w:bookmarkStart w:id="248" w:name="_Toc27399821"/>
      <w:r w:rsidR="00972469" w:rsidRPr="00BF29FC">
        <w:lastRenderedPageBreak/>
        <w:t>VODOHOSPODÁŘSKÁ OPATŘENÍ</w:t>
      </w:r>
      <w:bookmarkEnd w:id="239"/>
      <w:bookmarkEnd w:id="240"/>
      <w:bookmarkEnd w:id="241"/>
      <w:bookmarkEnd w:id="242"/>
      <w:bookmarkEnd w:id="243"/>
      <w:bookmarkEnd w:id="244"/>
      <w:bookmarkEnd w:id="245"/>
      <w:bookmarkEnd w:id="246"/>
      <w:bookmarkEnd w:id="247"/>
      <w:bookmarkEnd w:id="248"/>
    </w:p>
    <w:p w:rsidR="00972469" w:rsidRPr="00BF29FC" w:rsidRDefault="00972469" w:rsidP="00A77677">
      <w:pPr>
        <w:pStyle w:val="Nadpis3"/>
      </w:pPr>
      <w:bookmarkStart w:id="249" w:name="_Toc334376135"/>
      <w:bookmarkStart w:id="250" w:name="_Toc334376253"/>
      <w:bookmarkStart w:id="251" w:name="_Toc334376347"/>
      <w:bookmarkStart w:id="252" w:name="_Toc412869347"/>
      <w:bookmarkStart w:id="253" w:name="_Toc412869657"/>
      <w:bookmarkStart w:id="254" w:name="_Toc463350936"/>
      <w:bookmarkStart w:id="255" w:name="_Toc516215039"/>
      <w:bookmarkStart w:id="256" w:name="_Toc27399822"/>
      <w:r w:rsidRPr="00BF29FC">
        <w:t>Zásady návrhu opatření ke zlepšení vodních poměrů</w:t>
      </w:r>
      <w:bookmarkEnd w:id="249"/>
      <w:bookmarkEnd w:id="250"/>
      <w:bookmarkEnd w:id="251"/>
      <w:bookmarkEnd w:id="252"/>
      <w:bookmarkEnd w:id="253"/>
      <w:bookmarkEnd w:id="254"/>
      <w:bookmarkEnd w:id="255"/>
      <w:bookmarkEnd w:id="256"/>
    </w:p>
    <w:p w:rsidR="00E42159" w:rsidRPr="00EC407C" w:rsidRDefault="003A6155" w:rsidP="00852E06">
      <w:pPr>
        <w:spacing w:before="0"/>
        <w:ind w:firstLine="284"/>
        <w:contextualSpacing/>
      </w:pPr>
      <w:r w:rsidRPr="00EC407C">
        <w:t>Ve smyslu § 27 vodního zákona č. 254/2001 jsou vlastníci pozemků povinni zajistit péči o pozemky tak, aby nedocházelo ke zhoršování vodních poměrů</w:t>
      </w:r>
      <w:r w:rsidR="00034DF3" w:rsidRPr="00EC407C">
        <w:t>,</w:t>
      </w:r>
      <w:r w:rsidR="00834EDF" w:rsidRPr="00EC407C">
        <w:t xml:space="preserve"> zejména jsou povi</w:t>
      </w:r>
      <w:r w:rsidRPr="00EC407C">
        <w:t>n</w:t>
      </w:r>
      <w:r w:rsidR="00834EDF" w:rsidRPr="00EC407C">
        <w:t>n</w:t>
      </w:r>
      <w:r w:rsidRPr="00EC407C">
        <w:t>i za těchto podmínek zajistit, aby nedocházelo ke zhoršování odtokových poměrů, odnosu půd</w:t>
      </w:r>
      <w:r w:rsidR="00834EDF" w:rsidRPr="00EC407C">
        <w:t>y erozní činností vody a dbát o </w:t>
      </w:r>
      <w:r w:rsidRPr="00EC407C">
        <w:t>zlepšování retenční schopnosti krajiny.</w:t>
      </w:r>
      <w:r w:rsidR="00852E06" w:rsidRPr="00EC407C">
        <w:t xml:space="preserve"> </w:t>
      </w:r>
    </w:p>
    <w:p w:rsidR="00852E06" w:rsidRPr="00EC407C" w:rsidRDefault="00E42159" w:rsidP="00852E06">
      <w:pPr>
        <w:spacing w:before="0"/>
        <w:ind w:firstLine="284"/>
        <w:contextualSpacing/>
      </w:pPr>
      <w:r w:rsidRPr="00EC407C">
        <w:t>Mezi opatření vodohospodářská sloužící</w:t>
      </w:r>
      <w:r w:rsidR="00852E06" w:rsidRPr="00EC407C">
        <w:t xml:space="preserve"> k neškodnému odvedení povrchových vod a ochraně území před záplavami </w:t>
      </w:r>
      <w:r w:rsidRPr="00EC407C">
        <w:t>patří</w:t>
      </w:r>
      <w:r w:rsidR="00852E06" w:rsidRPr="00EC407C">
        <w:t xml:space="preserve"> úpravy toků, odvodňovací příkopy, průlehy, objek</w:t>
      </w:r>
      <w:r w:rsidRPr="00EC407C">
        <w:t>ty k akumulaci vody v krajině a </w:t>
      </w:r>
      <w:r w:rsidR="00852E06" w:rsidRPr="00EC407C">
        <w:t>podobně.</w:t>
      </w:r>
    </w:p>
    <w:p w:rsidR="003B42AC" w:rsidRPr="00E545FF" w:rsidRDefault="003B42AC" w:rsidP="003B42AC">
      <w:pPr>
        <w:spacing w:before="0"/>
        <w:ind w:firstLine="284"/>
        <w:contextualSpacing/>
      </w:pPr>
      <w:r w:rsidRPr="00E545FF">
        <w:t xml:space="preserve">Vodohospodářská opatření se v území </w:t>
      </w:r>
      <w:r>
        <w:t>navrhují v podobě rekonstrukce jezu a vyčištění koryta Mlýnského náhonu. Parametry pro stanovení parcely pro tato navržená opatření jsou převzata ze zpracovaných dokumentací.</w:t>
      </w:r>
    </w:p>
    <w:p w:rsidR="00266539" w:rsidRPr="00486A49" w:rsidRDefault="00266539" w:rsidP="00266539">
      <w:pPr>
        <w:spacing w:before="0"/>
        <w:ind w:firstLine="284"/>
        <w:contextualSpacing/>
        <w:rPr>
          <w:highlight w:val="cyan"/>
        </w:rPr>
      </w:pPr>
    </w:p>
    <w:p w:rsidR="00CD4795" w:rsidRPr="00E73C7F" w:rsidRDefault="00266539" w:rsidP="00266539">
      <w:pPr>
        <w:spacing w:before="0"/>
        <w:ind w:firstLine="284"/>
        <w:contextualSpacing/>
      </w:pPr>
      <w:r w:rsidRPr="00E73C7F">
        <w:t>V území se nacházejí tyto vodní toky:</w:t>
      </w:r>
    </w:p>
    <w:p w:rsidR="00266539" w:rsidRPr="00486A49" w:rsidRDefault="00266539" w:rsidP="00266539">
      <w:pPr>
        <w:spacing w:before="0"/>
        <w:ind w:firstLine="284"/>
        <w:contextualSpacing/>
        <w:rPr>
          <w:highlight w:val="cyan"/>
        </w:rPr>
      </w:pPr>
    </w:p>
    <w:p w:rsidR="00DA52F6" w:rsidRDefault="00DA52F6" w:rsidP="00DA52F6">
      <w:pPr>
        <w:pStyle w:val="Titulek"/>
        <w:keepNext/>
      </w:pPr>
      <w:bookmarkStart w:id="257" w:name="_Toc27399868"/>
      <w:r>
        <w:t xml:space="preserve">Tab. </w:t>
      </w:r>
      <w:r w:rsidR="009079CA">
        <w:rPr>
          <w:noProof/>
        </w:rPr>
        <w:fldChar w:fldCharType="begin"/>
      </w:r>
      <w:r w:rsidR="009079CA">
        <w:rPr>
          <w:noProof/>
        </w:rPr>
        <w:instrText xml:space="preserve"> SEQ Tabulka \* ARABIC </w:instrText>
      </w:r>
      <w:r w:rsidR="009079CA">
        <w:rPr>
          <w:noProof/>
        </w:rPr>
        <w:fldChar w:fldCharType="separate"/>
      </w:r>
      <w:r w:rsidR="00D900F3">
        <w:rPr>
          <w:noProof/>
        </w:rPr>
        <w:t>15</w:t>
      </w:r>
      <w:r w:rsidR="009079CA">
        <w:rPr>
          <w:noProof/>
        </w:rPr>
        <w:fldChar w:fldCharType="end"/>
      </w:r>
      <w:r>
        <w:t>: Vodní toky</w:t>
      </w:r>
      <w:bookmarkEnd w:id="257"/>
    </w:p>
    <w:tbl>
      <w:tblPr>
        <w:tblW w:w="10145" w:type="dxa"/>
        <w:tblInd w:w="56" w:type="dxa"/>
        <w:tblCellMar>
          <w:left w:w="70" w:type="dxa"/>
          <w:right w:w="70" w:type="dxa"/>
        </w:tblCellMar>
        <w:tblLook w:val="04A0" w:firstRow="1" w:lastRow="0" w:firstColumn="1" w:lastColumn="0" w:noHBand="0" w:noVBand="1"/>
      </w:tblPr>
      <w:tblGrid>
        <w:gridCol w:w="1598"/>
        <w:gridCol w:w="3425"/>
        <w:gridCol w:w="1519"/>
        <w:gridCol w:w="1029"/>
        <w:gridCol w:w="2574"/>
      </w:tblGrid>
      <w:tr w:rsidR="00A47E13" w:rsidRPr="00E545FF" w:rsidTr="008D1363">
        <w:trPr>
          <w:trHeight w:val="300"/>
        </w:trPr>
        <w:tc>
          <w:tcPr>
            <w:tcW w:w="1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47E13" w:rsidRPr="00E545FF" w:rsidRDefault="00A47E13" w:rsidP="00701747">
            <w:pPr>
              <w:overflowPunct/>
              <w:autoSpaceDE/>
              <w:autoSpaceDN/>
              <w:adjustRightInd/>
              <w:spacing w:before="0"/>
              <w:ind w:firstLine="0"/>
              <w:jc w:val="center"/>
              <w:textAlignment w:val="auto"/>
              <w:rPr>
                <w:color w:val="000000"/>
                <w:sz w:val="20"/>
                <w:szCs w:val="20"/>
              </w:rPr>
            </w:pPr>
            <w:r w:rsidRPr="00E545FF">
              <w:rPr>
                <w:color w:val="000000"/>
                <w:sz w:val="20"/>
                <w:szCs w:val="20"/>
              </w:rPr>
              <w:t>označení</w:t>
            </w:r>
          </w:p>
        </w:tc>
        <w:tc>
          <w:tcPr>
            <w:tcW w:w="3425" w:type="dxa"/>
            <w:tcBorders>
              <w:top w:val="single" w:sz="4" w:space="0" w:color="auto"/>
              <w:left w:val="nil"/>
              <w:bottom w:val="single" w:sz="4" w:space="0" w:color="auto"/>
              <w:right w:val="single" w:sz="4" w:space="0" w:color="auto"/>
            </w:tcBorders>
            <w:shd w:val="clear" w:color="000000" w:fill="BFBFBF"/>
            <w:vAlign w:val="center"/>
            <w:hideMark/>
          </w:tcPr>
          <w:p w:rsidR="00A47E13" w:rsidRPr="00E545FF" w:rsidRDefault="00A47E13" w:rsidP="00701747">
            <w:pPr>
              <w:overflowPunct/>
              <w:autoSpaceDE/>
              <w:autoSpaceDN/>
              <w:adjustRightInd/>
              <w:spacing w:before="0"/>
              <w:ind w:firstLine="0"/>
              <w:jc w:val="center"/>
              <w:textAlignment w:val="auto"/>
              <w:rPr>
                <w:color w:val="000000"/>
                <w:sz w:val="20"/>
                <w:szCs w:val="20"/>
              </w:rPr>
            </w:pPr>
            <w:r w:rsidRPr="00E545FF">
              <w:rPr>
                <w:color w:val="000000"/>
                <w:sz w:val="20"/>
                <w:szCs w:val="20"/>
              </w:rPr>
              <w:t>druh opatření</w:t>
            </w:r>
          </w:p>
        </w:tc>
        <w:tc>
          <w:tcPr>
            <w:tcW w:w="1519" w:type="dxa"/>
            <w:tcBorders>
              <w:top w:val="single" w:sz="4" w:space="0" w:color="auto"/>
              <w:left w:val="nil"/>
              <w:bottom w:val="single" w:sz="4" w:space="0" w:color="auto"/>
              <w:right w:val="single" w:sz="4" w:space="0" w:color="auto"/>
            </w:tcBorders>
            <w:shd w:val="clear" w:color="000000" w:fill="BFBFBF"/>
            <w:vAlign w:val="center"/>
            <w:hideMark/>
          </w:tcPr>
          <w:p w:rsidR="00A47E13" w:rsidRPr="00E545FF" w:rsidRDefault="00A47E13" w:rsidP="00701747">
            <w:pPr>
              <w:overflowPunct/>
              <w:autoSpaceDE/>
              <w:autoSpaceDN/>
              <w:adjustRightInd/>
              <w:spacing w:before="0"/>
              <w:ind w:firstLine="0"/>
              <w:jc w:val="center"/>
              <w:textAlignment w:val="auto"/>
              <w:rPr>
                <w:color w:val="000000"/>
                <w:sz w:val="20"/>
                <w:szCs w:val="20"/>
              </w:rPr>
            </w:pPr>
            <w:r>
              <w:rPr>
                <w:color w:val="000000"/>
                <w:sz w:val="20"/>
                <w:szCs w:val="20"/>
              </w:rPr>
              <w:t xml:space="preserve">tok / </w:t>
            </w:r>
            <w:r w:rsidRPr="00E545FF">
              <w:rPr>
                <w:color w:val="000000"/>
                <w:sz w:val="20"/>
                <w:szCs w:val="20"/>
              </w:rPr>
              <w:t>lokalita</w:t>
            </w:r>
          </w:p>
        </w:tc>
        <w:tc>
          <w:tcPr>
            <w:tcW w:w="1029" w:type="dxa"/>
            <w:tcBorders>
              <w:top w:val="single" w:sz="4" w:space="0" w:color="auto"/>
              <w:left w:val="nil"/>
              <w:bottom w:val="single" w:sz="4" w:space="0" w:color="auto"/>
              <w:right w:val="single" w:sz="4" w:space="0" w:color="auto"/>
            </w:tcBorders>
            <w:shd w:val="clear" w:color="000000" w:fill="BFBFBF"/>
            <w:vAlign w:val="center"/>
            <w:hideMark/>
          </w:tcPr>
          <w:p w:rsidR="00A47E13" w:rsidRPr="00E545FF" w:rsidRDefault="00A47E13" w:rsidP="00701747">
            <w:pPr>
              <w:overflowPunct/>
              <w:autoSpaceDE/>
              <w:autoSpaceDN/>
              <w:adjustRightInd/>
              <w:spacing w:before="0"/>
              <w:ind w:firstLine="0"/>
              <w:jc w:val="center"/>
              <w:textAlignment w:val="auto"/>
              <w:rPr>
                <w:color w:val="000000"/>
                <w:sz w:val="20"/>
                <w:szCs w:val="20"/>
              </w:rPr>
            </w:pPr>
            <w:r w:rsidRPr="00E545FF">
              <w:rPr>
                <w:color w:val="000000"/>
                <w:sz w:val="20"/>
                <w:szCs w:val="20"/>
              </w:rPr>
              <w:t>délka</w:t>
            </w:r>
            <w:r>
              <w:rPr>
                <w:color w:val="000000"/>
                <w:sz w:val="20"/>
                <w:szCs w:val="20"/>
              </w:rPr>
              <w:t xml:space="preserve"> v obvodu</w:t>
            </w:r>
            <w:r w:rsidRPr="00E545FF">
              <w:rPr>
                <w:color w:val="000000"/>
                <w:sz w:val="20"/>
                <w:szCs w:val="20"/>
              </w:rPr>
              <w:t>[m]</w:t>
            </w:r>
          </w:p>
        </w:tc>
        <w:tc>
          <w:tcPr>
            <w:tcW w:w="2574" w:type="dxa"/>
            <w:tcBorders>
              <w:top w:val="single" w:sz="4" w:space="0" w:color="auto"/>
              <w:left w:val="nil"/>
              <w:bottom w:val="single" w:sz="4" w:space="0" w:color="auto"/>
              <w:right w:val="single" w:sz="4" w:space="0" w:color="auto"/>
            </w:tcBorders>
            <w:shd w:val="clear" w:color="000000" w:fill="BFBFBF"/>
            <w:vAlign w:val="center"/>
          </w:tcPr>
          <w:p w:rsidR="00A47E13" w:rsidRPr="00E545FF" w:rsidRDefault="00A47E13" w:rsidP="00701747">
            <w:pPr>
              <w:overflowPunct/>
              <w:autoSpaceDE/>
              <w:autoSpaceDN/>
              <w:adjustRightInd/>
              <w:spacing w:before="0"/>
              <w:ind w:firstLine="0"/>
              <w:jc w:val="center"/>
              <w:textAlignment w:val="auto"/>
              <w:rPr>
                <w:color w:val="000000"/>
                <w:sz w:val="20"/>
                <w:szCs w:val="20"/>
              </w:rPr>
            </w:pPr>
            <w:r>
              <w:rPr>
                <w:color w:val="000000"/>
                <w:sz w:val="20"/>
                <w:szCs w:val="20"/>
              </w:rPr>
              <w:t>správce</w:t>
            </w:r>
          </w:p>
        </w:tc>
      </w:tr>
      <w:tr w:rsidR="00A47E13" w:rsidRPr="00E545FF" w:rsidTr="008D1363">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IDVT 10100064</w:t>
            </w:r>
          </w:p>
        </w:tc>
        <w:tc>
          <w:tcPr>
            <w:tcW w:w="3425"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Oskava</w:t>
            </w:r>
          </w:p>
        </w:tc>
        <w:tc>
          <w:tcPr>
            <w:tcW w:w="102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1880</w:t>
            </w:r>
          </w:p>
        </w:tc>
        <w:tc>
          <w:tcPr>
            <w:tcW w:w="2574" w:type="dxa"/>
            <w:tcBorders>
              <w:top w:val="nil"/>
              <w:left w:val="nil"/>
              <w:bottom w:val="single" w:sz="4" w:space="0" w:color="auto"/>
              <w:right w:val="single" w:sz="4" w:space="0" w:color="auto"/>
            </w:tcBorders>
            <w:vAlign w:val="center"/>
          </w:tcPr>
          <w:p w:rsidR="00A47E13" w:rsidRPr="003D3078" w:rsidRDefault="00A47E13" w:rsidP="00DA52F6">
            <w:pPr>
              <w:overflowPunct/>
              <w:autoSpaceDE/>
              <w:autoSpaceDN/>
              <w:adjustRightInd/>
              <w:spacing w:before="0"/>
              <w:ind w:firstLine="7"/>
              <w:jc w:val="center"/>
              <w:textAlignment w:val="auto"/>
              <w:rPr>
                <w:color w:val="000000"/>
                <w:sz w:val="20"/>
                <w:szCs w:val="20"/>
              </w:rPr>
            </w:pPr>
            <w:r>
              <w:rPr>
                <w:color w:val="000000"/>
                <w:sz w:val="20"/>
                <w:szCs w:val="20"/>
              </w:rPr>
              <w:t>Povodí Moravy</w:t>
            </w:r>
          </w:p>
        </w:tc>
      </w:tr>
      <w:tr w:rsidR="00A47E13" w:rsidRPr="00E545FF" w:rsidTr="008D1363">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IDVT 10100134</w:t>
            </w:r>
          </w:p>
        </w:tc>
        <w:tc>
          <w:tcPr>
            <w:tcW w:w="3425"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Oslava</w:t>
            </w:r>
          </w:p>
        </w:tc>
        <w:tc>
          <w:tcPr>
            <w:tcW w:w="102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mimo obvod</w:t>
            </w:r>
          </w:p>
        </w:tc>
        <w:tc>
          <w:tcPr>
            <w:tcW w:w="2574" w:type="dxa"/>
            <w:tcBorders>
              <w:top w:val="nil"/>
              <w:left w:val="nil"/>
              <w:bottom w:val="single" w:sz="4" w:space="0" w:color="auto"/>
              <w:right w:val="single" w:sz="4" w:space="0" w:color="auto"/>
            </w:tcBorders>
            <w:vAlign w:val="center"/>
          </w:tcPr>
          <w:p w:rsidR="00A47E13" w:rsidRPr="003D3078" w:rsidRDefault="00A47E13" w:rsidP="00DA52F6">
            <w:pPr>
              <w:overflowPunct/>
              <w:autoSpaceDE/>
              <w:autoSpaceDN/>
              <w:adjustRightInd/>
              <w:spacing w:before="0"/>
              <w:ind w:firstLine="7"/>
              <w:jc w:val="center"/>
              <w:textAlignment w:val="auto"/>
              <w:rPr>
                <w:color w:val="000000"/>
                <w:sz w:val="20"/>
                <w:szCs w:val="20"/>
              </w:rPr>
            </w:pPr>
            <w:r>
              <w:rPr>
                <w:color w:val="000000"/>
                <w:sz w:val="20"/>
                <w:szCs w:val="20"/>
              </w:rPr>
              <w:t>Povodí Moravy</w:t>
            </w:r>
          </w:p>
        </w:tc>
      </w:tr>
      <w:tr w:rsidR="00A47E13" w:rsidRPr="00E545FF" w:rsidTr="008D1363">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IDVT 10193632</w:t>
            </w:r>
          </w:p>
        </w:tc>
        <w:tc>
          <w:tcPr>
            <w:tcW w:w="3425"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 xml:space="preserve">vodní tok </w:t>
            </w:r>
            <w:proofErr w:type="spellStart"/>
            <w:r w:rsidRPr="003D3078">
              <w:rPr>
                <w:sz w:val="20"/>
                <w:szCs w:val="20"/>
              </w:rPr>
              <w:t>zatrubněný</w:t>
            </w:r>
            <w:proofErr w:type="spellEnd"/>
          </w:p>
        </w:tc>
        <w:tc>
          <w:tcPr>
            <w:tcW w:w="151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bezejmenný tok</w:t>
            </w:r>
          </w:p>
        </w:tc>
        <w:tc>
          <w:tcPr>
            <w:tcW w:w="102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150</w:t>
            </w:r>
          </w:p>
        </w:tc>
        <w:tc>
          <w:tcPr>
            <w:tcW w:w="2574" w:type="dxa"/>
            <w:tcBorders>
              <w:top w:val="nil"/>
              <w:left w:val="nil"/>
              <w:bottom w:val="single" w:sz="4" w:space="0" w:color="auto"/>
              <w:right w:val="single" w:sz="4" w:space="0" w:color="auto"/>
            </w:tcBorders>
            <w:vAlign w:val="center"/>
          </w:tcPr>
          <w:p w:rsidR="00A47E13" w:rsidRPr="003D3078" w:rsidRDefault="00A47E13" w:rsidP="00DA52F6">
            <w:pPr>
              <w:overflowPunct/>
              <w:autoSpaceDE/>
              <w:autoSpaceDN/>
              <w:adjustRightInd/>
              <w:spacing w:before="0"/>
              <w:ind w:firstLine="7"/>
              <w:jc w:val="center"/>
              <w:textAlignment w:val="auto"/>
              <w:rPr>
                <w:color w:val="000000"/>
                <w:sz w:val="20"/>
                <w:szCs w:val="20"/>
              </w:rPr>
            </w:pPr>
            <w:r>
              <w:rPr>
                <w:color w:val="000000"/>
                <w:sz w:val="20"/>
                <w:szCs w:val="20"/>
              </w:rPr>
              <w:t>Povodí Moravy</w:t>
            </w:r>
          </w:p>
        </w:tc>
      </w:tr>
      <w:tr w:rsidR="00A47E13" w:rsidRPr="00E545FF" w:rsidTr="008D1363">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IDVT 10193632</w:t>
            </w:r>
          </w:p>
        </w:tc>
        <w:tc>
          <w:tcPr>
            <w:tcW w:w="3425"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bezejmenný tok</w:t>
            </w:r>
          </w:p>
        </w:tc>
        <w:tc>
          <w:tcPr>
            <w:tcW w:w="102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1323</w:t>
            </w:r>
          </w:p>
        </w:tc>
        <w:tc>
          <w:tcPr>
            <w:tcW w:w="2574" w:type="dxa"/>
            <w:tcBorders>
              <w:top w:val="nil"/>
              <w:left w:val="nil"/>
              <w:bottom w:val="single" w:sz="4" w:space="0" w:color="auto"/>
              <w:right w:val="single" w:sz="4" w:space="0" w:color="auto"/>
            </w:tcBorders>
            <w:vAlign w:val="center"/>
          </w:tcPr>
          <w:p w:rsidR="00A47E13" w:rsidRPr="003D3078" w:rsidRDefault="00A47E13" w:rsidP="00DA52F6">
            <w:pPr>
              <w:overflowPunct/>
              <w:autoSpaceDE/>
              <w:autoSpaceDN/>
              <w:adjustRightInd/>
              <w:spacing w:before="0"/>
              <w:ind w:firstLine="7"/>
              <w:jc w:val="center"/>
              <w:textAlignment w:val="auto"/>
              <w:rPr>
                <w:color w:val="000000"/>
                <w:sz w:val="20"/>
                <w:szCs w:val="20"/>
              </w:rPr>
            </w:pPr>
            <w:r>
              <w:rPr>
                <w:color w:val="000000"/>
                <w:sz w:val="20"/>
                <w:szCs w:val="20"/>
              </w:rPr>
              <w:t>Povodí Moravy</w:t>
            </w:r>
          </w:p>
        </w:tc>
      </w:tr>
      <w:tr w:rsidR="00A47E13" w:rsidRPr="00E545FF" w:rsidTr="008D1363">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IDVT 10200785</w:t>
            </w:r>
          </w:p>
        </w:tc>
        <w:tc>
          <w:tcPr>
            <w:tcW w:w="3425"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Lukavice</w:t>
            </w:r>
          </w:p>
        </w:tc>
        <w:tc>
          <w:tcPr>
            <w:tcW w:w="102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60</w:t>
            </w:r>
          </w:p>
        </w:tc>
        <w:tc>
          <w:tcPr>
            <w:tcW w:w="2574" w:type="dxa"/>
            <w:tcBorders>
              <w:top w:val="nil"/>
              <w:left w:val="nil"/>
              <w:bottom w:val="single" w:sz="4" w:space="0" w:color="auto"/>
              <w:right w:val="single" w:sz="4" w:space="0" w:color="auto"/>
            </w:tcBorders>
            <w:vAlign w:val="center"/>
          </w:tcPr>
          <w:p w:rsidR="00A47E13" w:rsidRPr="003D3078" w:rsidRDefault="00A47E13" w:rsidP="00DA52F6">
            <w:pPr>
              <w:overflowPunct/>
              <w:autoSpaceDE/>
              <w:autoSpaceDN/>
              <w:adjustRightInd/>
              <w:spacing w:before="0"/>
              <w:ind w:firstLine="7"/>
              <w:jc w:val="center"/>
              <w:textAlignment w:val="auto"/>
              <w:rPr>
                <w:color w:val="000000"/>
                <w:sz w:val="20"/>
                <w:szCs w:val="20"/>
              </w:rPr>
            </w:pPr>
            <w:r>
              <w:rPr>
                <w:color w:val="000000"/>
                <w:sz w:val="20"/>
                <w:szCs w:val="20"/>
              </w:rPr>
              <w:t>Povodí Moravy</w:t>
            </w:r>
          </w:p>
        </w:tc>
      </w:tr>
      <w:tr w:rsidR="00A47E13" w:rsidRPr="00E545FF" w:rsidTr="008D1363">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IDVT 10203754</w:t>
            </w:r>
          </w:p>
        </w:tc>
        <w:tc>
          <w:tcPr>
            <w:tcW w:w="3425"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 xml:space="preserve">vodní tok </w:t>
            </w:r>
            <w:proofErr w:type="spellStart"/>
            <w:r w:rsidRPr="003D3078">
              <w:rPr>
                <w:sz w:val="20"/>
                <w:szCs w:val="20"/>
              </w:rPr>
              <w:t>zatrubněný</w:t>
            </w:r>
            <w:proofErr w:type="spellEnd"/>
          </w:p>
        </w:tc>
        <w:tc>
          <w:tcPr>
            <w:tcW w:w="151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Mlýnský náhon</w:t>
            </w:r>
          </w:p>
        </w:tc>
        <w:tc>
          <w:tcPr>
            <w:tcW w:w="102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257</w:t>
            </w:r>
          </w:p>
        </w:tc>
        <w:tc>
          <w:tcPr>
            <w:tcW w:w="2574" w:type="dxa"/>
            <w:tcBorders>
              <w:top w:val="nil"/>
              <w:left w:val="nil"/>
              <w:bottom w:val="single" w:sz="4" w:space="0" w:color="auto"/>
              <w:right w:val="single" w:sz="4" w:space="0" w:color="auto"/>
            </w:tcBorders>
          </w:tcPr>
          <w:p w:rsidR="00A47E13" w:rsidRDefault="00A47E13" w:rsidP="00DA52F6">
            <w:pPr>
              <w:ind w:hanging="39"/>
              <w:jc w:val="center"/>
            </w:pPr>
            <w:r w:rsidRPr="00517A40">
              <w:rPr>
                <w:color w:val="000000"/>
                <w:sz w:val="20"/>
                <w:szCs w:val="20"/>
              </w:rPr>
              <w:t>Povodí Moravy</w:t>
            </w:r>
          </w:p>
        </w:tc>
      </w:tr>
      <w:tr w:rsidR="00A47E13" w:rsidRPr="00E545FF" w:rsidTr="008D1363">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IDVT 10203754</w:t>
            </w:r>
          </w:p>
        </w:tc>
        <w:tc>
          <w:tcPr>
            <w:tcW w:w="3425"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Mlýnský náhon</w:t>
            </w:r>
          </w:p>
        </w:tc>
        <w:tc>
          <w:tcPr>
            <w:tcW w:w="102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410</w:t>
            </w:r>
          </w:p>
        </w:tc>
        <w:tc>
          <w:tcPr>
            <w:tcW w:w="2574" w:type="dxa"/>
            <w:tcBorders>
              <w:top w:val="nil"/>
              <w:left w:val="nil"/>
              <w:bottom w:val="single" w:sz="4" w:space="0" w:color="auto"/>
              <w:right w:val="single" w:sz="4" w:space="0" w:color="auto"/>
            </w:tcBorders>
          </w:tcPr>
          <w:p w:rsidR="00A47E13" w:rsidRDefault="00A47E13" w:rsidP="00DA52F6">
            <w:pPr>
              <w:ind w:hanging="39"/>
              <w:jc w:val="center"/>
            </w:pPr>
            <w:r w:rsidRPr="00517A40">
              <w:rPr>
                <w:color w:val="000000"/>
                <w:sz w:val="20"/>
                <w:szCs w:val="20"/>
              </w:rPr>
              <w:t>Povodí Moravy</w:t>
            </w:r>
          </w:p>
        </w:tc>
      </w:tr>
      <w:tr w:rsidR="00A47E13" w:rsidRPr="00E545FF" w:rsidTr="008D1363">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IDVT 10203754</w:t>
            </w:r>
          </w:p>
        </w:tc>
        <w:tc>
          <w:tcPr>
            <w:tcW w:w="3425"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vodní tok povrchový</w:t>
            </w:r>
          </w:p>
        </w:tc>
        <w:tc>
          <w:tcPr>
            <w:tcW w:w="151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Mlýnský náhon</w:t>
            </w:r>
          </w:p>
        </w:tc>
        <w:tc>
          <w:tcPr>
            <w:tcW w:w="102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1457</w:t>
            </w:r>
          </w:p>
        </w:tc>
        <w:tc>
          <w:tcPr>
            <w:tcW w:w="2574" w:type="dxa"/>
            <w:tcBorders>
              <w:top w:val="nil"/>
              <w:left w:val="nil"/>
              <w:bottom w:val="single" w:sz="4" w:space="0" w:color="auto"/>
              <w:right w:val="single" w:sz="4" w:space="0" w:color="auto"/>
            </w:tcBorders>
          </w:tcPr>
          <w:p w:rsidR="00A47E13" w:rsidRDefault="00A47E13" w:rsidP="00DA52F6">
            <w:pPr>
              <w:ind w:hanging="39"/>
              <w:jc w:val="center"/>
            </w:pPr>
            <w:r w:rsidRPr="00517A40">
              <w:rPr>
                <w:color w:val="000000"/>
                <w:sz w:val="20"/>
                <w:szCs w:val="20"/>
              </w:rPr>
              <w:t>Povodí Moravy</w:t>
            </w:r>
          </w:p>
        </w:tc>
      </w:tr>
      <w:tr w:rsidR="00A47E13" w:rsidRPr="00E545FF" w:rsidTr="008D1363">
        <w:trPr>
          <w:trHeight w:val="300"/>
        </w:trPr>
        <w:tc>
          <w:tcPr>
            <w:tcW w:w="1598" w:type="dxa"/>
            <w:tcBorders>
              <w:top w:val="nil"/>
              <w:left w:val="single" w:sz="4" w:space="0" w:color="auto"/>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sidRPr="003D3078">
              <w:rPr>
                <w:sz w:val="20"/>
                <w:szCs w:val="20"/>
              </w:rPr>
              <w:t>JEZ-R</w:t>
            </w:r>
          </w:p>
        </w:tc>
        <w:tc>
          <w:tcPr>
            <w:tcW w:w="3425"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ind w:firstLine="7"/>
              <w:jc w:val="center"/>
              <w:rPr>
                <w:sz w:val="20"/>
                <w:szCs w:val="20"/>
              </w:rPr>
            </w:pPr>
            <w:r>
              <w:rPr>
                <w:sz w:val="20"/>
                <w:szCs w:val="20"/>
              </w:rPr>
              <w:t>jez k rekonstrukci</w:t>
            </w:r>
          </w:p>
        </w:tc>
        <w:tc>
          <w:tcPr>
            <w:tcW w:w="151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Oskava</w:t>
            </w:r>
          </w:p>
        </w:tc>
        <w:tc>
          <w:tcPr>
            <w:tcW w:w="1029" w:type="dxa"/>
            <w:tcBorders>
              <w:top w:val="nil"/>
              <w:left w:val="nil"/>
              <w:bottom w:val="single" w:sz="4" w:space="0" w:color="auto"/>
              <w:right w:val="single" w:sz="4" w:space="0" w:color="auto"/>
            </w:tcBorders>
            <w:shd w:val="clear" w:color="auto" w:fill="auto"/>
            <w:vAlign w:val="center"/>
          </w:tcPr>
          <w:p w:rsidR="00A47E13" w:rsidRPr="003D3078" w:rsidRDefault="00A47E13" w:rsidP="00701747">
            <w:pPr>
              <w:overflowPunct/>
              <w:autoSpaceDE/>
              <w:autoSpaceDN/>
              <w:adjustRightInd/>
              <w:spacing w:before="0"/>
              <w:ind w:firstLine="7"/>
              <w:jc w:val="center"/>
              <w:textAlignment w:val="auto"/>
              <w:rPr>
                <w:color w:val="000000"/>
                <w:sz w:val="20"/>
                <w:szCs w:val="20"/>
              </w:rPr>
            </w:pPr>
            <w:r>
              <w:rPr>
                <w:color w:val="000000"/>
                <w:sz w:val="20"/>
                <w:szCs w:val="20"/>
              </w:rPr>
              <w:t>x</w:t>
            </w:r>
          </w:p>
        </w:tc>
        <w:tc>
          <w:tcPr>
            <w:tcW w:w="2574" w:type="dxa"/>
            <w:tcBorders>
              <w:top w:val="nil"/>
              <w:left w:val="nil"/>
              <w:bottom w:val="single" w:sz="4" w:space="0" w:color="auto"/>
              <w:right w:val="single" w:sz="4" w:space="0" w:color="auto"/>
            </w:tcBorders>
          </w:tcPr>
          <w:p w:rsidR="00A47E13" w:rsidRDefault="00A47E13" w:rsidP="00DA52F6">
            <w:pPr>
              <w:ind w:hanging="39"/>
              <w:jc w:val="center"/>
            </w:pPr>
            <w:r w:rsidRPr="00517A40">
              <w:rPr>
                <w:color w:val="000000"/>
                <w:sz w:val="20"/>
                <w:szCs w:val="20"/>
              </w:rPr>
              <w:t>Povodí Moravy</w:t>
            </w:r>
          </w:p>
        </w:tc>
      </w:tr>
    </w:tbl>
    <w:p w:rsidR="00A47E13" w:rsidRDefault="00A47E13" w:rsidP="00F123AE">
      <w:pPr>
        <w:spacing w:before="0"/>
        <w:ind w:firstLine="0"/>
        <w:contextualSpacing/>
        <w:rPr>
          <w:highlight w:val="cyan"/>
        </w:rPr>
      </w:pPr>
    </w:p>
    <w:p w:rsidR="003B42AC" w:rsidRPr="00EC7F66" w:rsidRDefault="003B42AC" w:rsidP="003B42AC">
      <w:pPr>
        <w:spacing w:before="0"/>
        <w:ind w:firstLine="284"/>
        <w:contextualSpacing/>
      </w:pPr>
      <w:r w:rsidRPr="00EC7F66">
        <w:t xml:space="preserve">Hlavní směrem vodních toků v území je sever – jih. Tímto směrem protéká celým územím Oskava. Z Oskavy je tabulovým jezem nad areálem </w:t>
      </w:r>
      <w:proofErr w:type="spellStart"/>
      <w:r w:rsidRPr="00EC7F66">
        <w:t>Tekra</w:t>
      </w:r>
      <w:proofErr w:type="spellEnd"/>
      <w:r w:rsidRPr="00EC7F66">
        <w:t xml:space="preserve"> oddělen Mlýnský náhon. </w:t>
      </w:r>
      <w:r w:rsidR="00EC7F66" w:rsidRPr="00EC7F66">
        <w:t xml:space="preserve">Z něj se odděluje bezprostředně nad </w:t>
      </w:r>
      <w:proofErr w:type="spellStart"/>
      <w:r w:rsidR="00EC7F66" w:rsidRPr="00EC7F66">
        <w:t>Tekrem</w:t>
      </w:r>
      <w:proofErr w:type="spellEnd"/>
      <w:r w:rsidR="00EC7F66" w:rsidRPr="00EC7F66">
        <w:t xml:space="preserve"> bezejmenný tok.</w:t>
      </w:r>
      <w:r w:rsidRPr="00EC7F66">
        <w:t xml:space="preserve"> </w:t>
      </w:r>
      <w:r w:rsidR="00EC7F66" w:rsidRPr="00EC7F66">
        <w:t>Náhon</w:t>
      </w:r>
      <w:r w:rsidR="003542B3" w:rsidRPr="00EC7F66">
        <w:t xml:space="preserve"> kopíruje tok Oskavy po pravém břehu ve vzdálenosti </w:t>
      </w:r>
      <w:proofErr w:type="gramStart"/>
      <w:r w:rsidR="003542B3" w:rsidRPr="00EC7F66">
        <w:t>50 – 300</w:t>
      </w:r>
      <w:proofErr w:type="gramEnd"/>
      <w:r w:rsidR="003542B3" w:rsidRPr="00EC7F66">
        <w:t xml:space="preserve"> m.</w:t>
      </w:r>
      <w:r w:rsidR="00EC7F66" w:rsidRPr="00EC7F66">
        <w:t xml:space="preserve"> Bezejmenný tok prochází poli, obcí a následně poli, aby se opět spojil s Mlýnským náhonem.</w:t>
      </w:r>
      <w:r w:rsidR="00182962">
        <w:t xml:space="preserve"> Mlýnský náhon i bezejmenný tok jsou v průběhu areál</w:t>
      </w:r>
      <w:r w:rsidR="00261ED7">
        <w:t>em</w:t>
      </w:r>
      <w:r w:rsidR="00182962">
        <w:t xml:space="preserve"> </w:t>
      </w:r>
      <w:proofErr w:type="spellStart"/>
      <w:r w:rsidR="00182962">
        <w:t>Tekra</w:t>
      </w:r>
      <w:proofErr w:type="spellEnd"/>
      <w:r w:rsidR="00182962">
        <w:t xml:space="preserve"> </w:t>
      </w:r>
      <w:proofErr w:type="spellStart"/>
      <w:r w:rsidR="00182962">
        <w:t>zatrubněny</w:t>
      </w:r>
      <w:proofErr w:type="spellEnd"/>
      <w:r w:rsidR="008D1363">
        <w:t>.</w:t>
      </w:r>
    </w:p>
    <w:p w:rsidR="00EC7F66" w:rsidRPr="00486A49" w:rsidRDefault="00EC7F66" w:rsidP="003B42AC">
      <w:pPr>
        <w:spacing w:before="0"/>
        <w:ind w:firstLine="284"/>
        <w:contextualSpacing/>
        <w:rPr>
          <w:highlight w:val="cyan"/>
        </w:rPr>
      </w:pPr>
    </w:p>
    <w:p w:rsidR="00CD4795" w:rsidRPr="00DA52F6" w:rsidRDefault="00CD4795" w:rsidP="00CD4795">
      <w:pPr>
        <w:spacing w:before="0"/>
        <w:ind w:firstLine="284"/>
        <w:contextualSpacing/>
      </w:pPr>
      <w:r w:rsidRPr="00DA52F6">
        <w:t>V území jsou evidována hlavní odvodňovací zařízení ve vlastnictví státu a v příslušnosti hospodařit Státního pozemkového úřadu, odbor vodohospodářských staveb</w:t>
      </w:r>
      <w:r w:rsidR="00B87EFE">
        <w:t xml:space="preserve"> (zakresleny ve výkresu </w:t>
      </w:r>
      <w:r w:rsidR="009A1BBD">
        <w:t>G</w:t>
      </w:r>
      <w:r w:rsidR="008D1363">
        <w:t>3</w:t>
      </w:r>
      <w:r w:rsidR="009A1BBD">
        <w:t xml:space="preserve">, </w:t>
      </w:r>
      <w:r w:rsidR="00B87EFE">
        <w:t>G5)</w:t>
      </w:r>
      <w:r w:rsidRPr="00DA52F6">
        <w:t>. Dále se v území nachází plošné odvodnění z let 19</w:t>
      </w:r>
      <w:r w:rsidR="00A47E13" w:rsidRPr="00DA52F6">
        <w:t>71</w:t>
      </w:r>
      <w:r w:rsidRPr="00DA52F6">
        <w:t xml:space="preserve"> </w:t>
      </w:r>
      <w:r w:rsidR="00A47E13" w:rsidRPr="00DA52F6">
        <w:t>a</w:t>
      </w:r>
      <w:r w:rsidRPr="00DA52F6">
        <w:t xml:space="preserve"> 1978</w:t>
      </w:r>
      <w:r w:rsidR="00B87EFE">
        <w:t xml:space="preserve"> (zakresleno ve výkresu G</w:t>
      </w:r>
      <w:r w:rsidR="008D1363">
        <w:t>3</w:t>
      </w:r>
      <w:r w:rsidR="00B87EFE">
        <w:t>)</w:t>
      </w:r>
      <w:r w:rsidRPr="00DA52F6">
        <w:t>.</w:t>
      </w:r>
    </w:p>
    <w:p w:rsidR="001E5780" w:rsidRPr="00486A49" w:rsidRDefault="001E5780" w:rsidP="00CD4795">
      <w:pPr>
        <w:spacing w:before="0"/>
        <w:ind w:firstLine="284"/>
        <w:contextualSpacing/>
        <w:rPr>
          <w:highlight w:val="cyan"/>
        </w:rPr>
      </w:pPr>
    </w:p>
    <w:p w:rsidR="001E5780" w:rsidRPr="00E8636A" w:rsidRDefault="001E5780" w:rsidP="001E5780">
      <w:pPr>
        <w:pStyle w:val="Titulek"/>
        <w:keepNext/>
      </w:pPr>
      <w:bookmarkStart w:id="258" w:name="_Toc27399869"/>
      <w:r w:rsidRPr="00E8636A">
        <w:t xml:space="preserve">Tab. </w:t>
      </w:r>
      <w:r w:rsidR="002701E5" w:rsidRPr="00E8636A">
        <w:rPr>
          <w:noProof/>
        </w:rPr>
        <w:fldChar w:fldCharType="begin"/>
      </w:r>
      <w:r w:rsidR="002701E5" w:rsidRPr="00E8636A">
        <w:rPr>
          <w:noProof/>
        </w:rPr>
        <w:instrText xml:space="preserve"> SEQ Tabulka \* ARABIC </w:instrText>
      </w:r>
      <w:r w:rsidR="002701E5" w:rsidRPr="00E8636A">
        <w:rPr>
          <w:noProof/>
        </w:rPr>
        <w:fldChar w:fldCharType="separate"/>
      </w:r>
      <w:r w:rsidR="00D900F3">
        <w:rPr>
          <w:noProof/>
        </w:rPr>
        <w:t>16</w:t>
      </w:r>
      <w:r w:rsidR="002701E5" w:rsidRPr="00E8636A">
        <w:rPr>
          <w:noProof/>
        </w:rPr>
        <w:fldChar w:fldCharType="end"/>
      </w:r>
      <w:r w:rsidRPr="00E8636A">
        <w:t>: Stávající hlavní odvodňovací zařízení</w:t>
      </w:r>
      <w:bookmarkEnd w:id="25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3543"/>
        <w:gridCol w:w="1276"/>
        <w:gridCol w:w="950"/>
        <w:gridCol w:w="992"/>
        <w:gridCol w:w="1885"/>
      </w:tblGrid>
      <w:tr w:rsidR="00E8636A" w:rsidRPr="00E8636A" w:rsidTr="008D1363">
        <w:trPr>
          <w:trHeight w:val="342"/>
        </w:trPr>
        <w:tc>
          <w:tcPr>
            <w:tcW w:w="1555" w:type="dxa"/>
            <w:shd w:val="clear" w:color="auto" w:fill="BFBFBF"/>
            <w:vAlign w:val="center"/>
          </w:tcPr>
          <w:p w:rsidR="00E8636A" w:rsidRPr="00E8636A" w:rsidRDefault="00E8636A" w:rsidP="001E5780">
            <w:pPr>
              <w:tabs>
                <w:tab w:val="left" w:pos="0"/>
              </w:tabs>
              <w:spacing w:before="0"/>
              <w:ind w:right="68" w:firstLine="0"/>
              <w:contextualSpacing/>
              <w:jc w:val="center"/>
              <w:rPr>
                <w:sz w:val="20"/>
                <w:szCs w:val="20"/>
              </w:rPr>
            </w:pPr>
            <w:r w:rsidRPr="00E8636A">
              <w:rPr>
                <w:sz w:val="20"/>
                <w:szCs w:val="20"/>
              </w:rPr>
              <w:t>označení</w:t>
            </w:r>
          </w:p>
        </w:tc>
        <w:tc>
          <w:tcPr>
            <w:tcW w:w="3543" w:type="dxa"/>
            <w:shd w:val="clear" w:color="auto" w:fill="BFBFBF"/>
            <w:vAlign w:val="center"/>
          </w:tcPr>
          <w:p w:rsidR="00E8636A" w:rsidRPr="00E8636A" w:rsidRDefault="00E8636A" w:rsidP="001E5780">
            <w:pPr>
              <w:spacing w:before="0"/>
              <w:ind w:firstLine="0"/>
              <w:contextualSpacing/>
              <w:jc w:val="center"/>
              <w:rPr>
                <w:sz w:val="20"/>
                <w:szCs w:val="20"/>
              </w:rPr>
            </w:pPr>
            <w:r w:rsidRPr="00E8636A">
              <w:rPr>
                <w:sz w:val="20"/>
                <w:szCs w:val="20"/>
              </w:rPr>
              <w:t>druh opatření</w:t>
            </w:r>
          </w:p>
        </w:tc>
        <w:tc>
          <w:tcPr>
            <w:tcW w:w="1276" w:type="dxa"/>
            <w:shd w:val="clear" w:color="auto" w:fill="BFBFBF"/>
            <w:vAlign w:val="center"/>
          </w:tcPr>
          <w:p w:rsidR="00E8636A" w:rsidRPr="00E8636A" w:rsidRDefault="00E8636A" w:rsidP="001E5780">
            <w:pPr>
              <w:spacing w:before="0"/>
              <w:ind w:firstLine="0"/>
              <w:contextualSpacing/>
              <w:jc w:val="center"/>
              <w:rPr>
                <w:sz w:val="20"/>
                <w:szCs w:val="20"/>
              </w:rPr>
            </w:pPr>
            <w:r w:rsidRPr="00E8636A">
              <w:rPr>
                <w:sz w:val="20"/>
                <w:szCs w:val="20"/>
              </w:rPr>
              <w:t>lokalita</w:t>
            </w:r>
          </w:p>
        </w:tc>
        <w:tc>
          <w:tcPr>
            <w:tcW w:w="950" w:type="dxa"/>
            <w:shd w:val="clear" w:color="auto" w:fill="BFBFBF"/>
            <w:vAlign w:val="center"/>
          </w:tcPr>
          <w:p w:rsidR="00E8636A" w:rsidRPr="00E8636A" w:rsidRDefault="00E8636A" w:rsidP="001E5780">
            <w:pPr>
              <w:spacing w:before="0"/>
              <w:ind w:firstLine="0"/>
              <w:contextualSpacing/>
              <w:jc w:val="center"/>
              <w:rPr>
                <w:sz w:val="20"/>
                <w:szCs w:val="20"/>
              </w:rPr>
            </w:pPr>
            <w:r w:rsidRPr="00E8636A">
              <w:rPr>
                <w:sz w:val="20"/>
                <w:szCs w:val="20"/>
              </w:rPr>
              <w:t xml:space="preserve">délka </w:t>
            </w:r>
            <w:r w:rsidRPr="00E8636A">
              <w:rPr>
                <w:sz w:val="20"/>
                <w:szCs w:val="20"/>
                <w:lang w:val="en-GB"/>
              </w:rPr>
              <w:t>[m]</w:t>
            </w:r>
          </w:p>
        </w:tc>
        <w:tc>
          <w:tcPr>
            <w:tcW w:w="992" w:type="dxa"/>
            <w:shd w:val="clear" w:color="auto" w:fill="BFBFBF"/>
            <w:vAlign w:val="center"/>
          </w:tcPr>
          <w:p w:rsidR="00E8636A" w:rsidRPr="00E8636A" w:rsidRDefault="00E8636A" w:rsidP="001E5780">
            <w:pPr>
              <w:spacing w:before="0"/>
              <w:ind w:firstLine="0"/>
              <w:contextualSpacing/>
              <w:jc w:val="center"/>
              <w:rPr>
                <w:sz w:val="20"/>
                <w:szCs w:val="20"/>
              </w:rPr>
            </w:pPr>
            <w:r w:rsidRPr="00E8636A">
              <w:rPr>
                <w:sz w:val="20"/>
                <w:szCs w:val="20"/>
              </w:rPr>
              <w:t>rok výstavby</w:t>
            </w:r>
          </w:p>
        </w:tc>
        <w:tc>
          <w:tcPr>
            <w:tcW w:w="1885" w:type="dxa"/>
            <w:shd w:val="clear" w:color="auto" w:fill="BFBFBF"/>
            <w:vAlign w:val="center"/>
          </w:tcPr>
          <w:p w:rsidR="00E8636A" w:rsidRPr="00E8636A" w:rsidRDefault="00E8636A" w:rsidP="001E5780">
            <w:pPr>
              <w:spacing w:before="0"/>
              <w:ind w:firstLine="0"/>
              <w:contextualSpacing/>
              <w:jc w:val="center"/>
              <w:rPr>
                <w:sz w:val="20"/>
                <w:szCs w:val="20"/>
              </w:rPr>
            </w:pPr>
            <w:r w:rsidRPr="00E8636A">
              <w:rPr>
                <w:sz w:val="20"/>
                <w:szCs w:val="20"/>
              </w:rPr>
              <w:t>ID</w:t>
            </w:r>
          </w:p>
        </w:tc>
      </w:tr>
      <w:tr w:rsidR="00E8636A" w:rsidRPr="00E8636A" w:rsidTr="008D1363">
        <w:trPr>
          <w:trHeight w:val="342"/>
        </w:trPr>
        <w:tc>
          <w:tcPr>
            <w:tcW w:w="1555" w:type="dxa"/>
            <w:vAlign w:val="center"/>
          </w:tcPr>
          <w:p w:rsidR="00E8636A" w:rsidRPr="00E8636A" w:rsidRDefault="00E8636A" w:rsidP="007A5FB1">
            <w:pPr>
              <w:overflowPunct/>
              <w:autoSpaceDE/>
              <w:autoSpaceDN/>
              <w:adjustRightInd/>
              <w:spacing w:before="0"/>
              <w:ind w:firstLine="0"/>
              <w:jc w:val="center"/>
              <w:textAlignment w:val="auto"/>
              <w:rPr>
                <w:color w:val="000000"/>
                <w:sz w:val="20"/>
                <w:szCs w:val="20"/>
              </w:rPr>
            </w:pPr>
            <w:r w:rsidRPr="00E8636A">
              <w:rPr>
                <w:color w:val="000000"/>
                <w:sz w:val="20"/>
                <w:szCs w:val="20"/>
              </w:rPr>
              <w:t>HMZ Králová</w:t>
            </w:r>
          </w:p>
        </w:tc>
        <w:tc>
          <w:tcPr>
            <w:tcW w:w="3543" w:type="dxa"/>
            <w:vAlign w:val="center"/>
          </w:tcPr>
          <w:p w:rsidR="00E8636A" w:rsidRPr="00E8636A" w:rsidRDefault="00E8636A" w:rsidP="007A5FB1">
            <w:pPr>
              <w:overflowPunct/>
              <w:autoSpaceDE/>
              <w:autoSpaceDN/>
              <w:adjustRightInd/>
              <w:spacing w:before="0"/>
              <w:ind w:firstLine="0"/>
              <w:jc w:val="center"/>
              <w:textAlignment w:val="auto"/>
              <w:rPr>
                <w:color w:val="000000"/>
                <w:sz w:val="20"/>
                <w:szCs w:val="20"/>
              </w:rPr>
            </w:pPr>
            <w:r w:rsidRPr="00E8636A">
              <w:rPr>
                <w:color w:val="000000"/>
                <w:sz w:val="20"/>
                <w:szCs w:val="20"/>
              </w:rPr>
              <w:t xml:space="preserve">hlavní odvodňovací zařízení </w:t>
            </w:r>
            <w:proofErr w:type="spellStart"/>
            <w:r w:rsidRPr="00E8636A">
              <w:rPr>
                <w:color w:val="000000"/>
                <w:sz w:val="20"/>
                <w:szCs w:val="20"/>
              </w:rPr>
              <w:t>zatrubněné</w:t>
            </w:r>
            <w:proofErr w:type="spellEnd"/>
          </w:p>
        </w:tc>
        <w:tc>
          <w:tcPr>
            <w:tcW w:w="1276" w:type="dxa"/>
            <w:vAlign w:val="center"/>
          </w:tcPr>
          <w:p w:rsidR="00E8636A" w:rsidRPr="00E8636A" w:rsidRDefault="00E8636A" w:rsidP="007A5FB1">
            <w:pPr>
              <w:overflowPunct/>
              <w:autoSpaceDE/>
              <w:autoSpaceDN/>
              <w:adjustRightInd/>
              <w:spacing w:before="0"/>
              <w:ind w:firstLine="0"/>
              <w:jc w:val="center"/>
              <w:textAlignment w:val="auto"/>
              <w:rPr>
                <w:color w:val="000000"/>
                <w:sz w:val="20"/>
                <w:szCs w:val="20"/>
              </w:rPr>
            </w:pPr>
            <w:proofErr w:type="spellStart"/>
            <w:r w:rsidRPr="00E8636A">
              <w:rPr>
                <w:color w:val="000000"/>
                <w:sz w:val="20"/>
                <w:szCs w:val="20"/>
              </w:rPr>
              <w:t>Padílek</w:t>
            </w:r>
            <w:proofErr w:type="spellEnd"/>
          </w:p>
        </w:tc>
        <w:tc>
          <w:tcPr>
            <w:tcW w:w="950" w:type="dxa"/>
            <w:vAlign w:val="center"/>
          </w:tcPr>
          <w:p w:rsidR="00E8636A" w:rsidRPr="00E8636A" w:rsidRDefault="00E8636A" w:rsidP="007A5FB1">
            <w:pPr>
              <w:overflowPunct/>
              <w:autoSpaceDE/>
              <w:autoSpaceDN/>
              <w:adjustRightInd/>
              <w:spacing w:before="0"/>
              <w:ind w:firstLine="0"/>
              <w:jc w:val="center"/>
              <w:textAlignment w:val="auto"/>
              <w:rPr>
                <w:color w:val="000000"/>
                <w:sz w:val="20"/>
                <w:szCs w:val="20"/>
              </w:rPr>
            </w:pPr>
            <w:r w:rsidRPr="00E8636A">
              <w:rPr>
                <w:color w:val="000000"/>
                <w:sz w:val="20"/>
                <w:szCs w:val="20"/>
              </w:rPr>
              <w:t>440</w:t>
            </w:r>
          </w:p>
        </w:tc>
        <w:tc>
          <w:tcPr>
            <w:tcW w:w="992" w:type="dxa"/>
            <w:vAlign w:val="center"/>
          </w:tcPr>
          <w:p w:rsidR="00E8636A" w:rsidRPr="00E8636A" w:rsidRDefault="00E8636A" w:rsidP="007A5FB1">
            <w:pPr>
              <w:overflowPunct/>
              <w:autoSpaceDE/>
              <w:autoSpaceDN/>
              <w:adjustRightInd/>
              <w:spacing w:before="0"/>
              <w:ind w:firstLine="0"/>
              <w:jc w:val="center"/>
              <w:textAlignment w:val="auto"/>
              <w:rPr>
                <w:color w:val="000000"/>
                <w:sz w:val="20"/>
                <w:szCs w:val="20"/>
              </w:rPr>
            </w:pPr>
            <w:r w:rsidRPr="00E8636A">
              <w:rPr>
                <w:color w:val="000000"/>
                <w:sz w:val="20"/>
                <w:szCs w:val="20"/>
              </w:rPr>
              <w:t>1977</w:t>
            </w:r>
          </w:p>
        </w:tc>
        <w:tc>
          <w:tcPr>
            <w:tcW w:w="1885" w:type="dxa"/>
            <w:vAlign w:val="center"/>
          </w:tcPr>
          <w:p w:rsidR="00E8636A" w:rsidRPr="00E8636A" w:rsidRDefault="00E8636A" w:rsidP="007A5FB1">
            <w:pPr>
              <w:overflowPunct/>
              <w:autoSpaceDE/>
              <w:autoSpaceDN/>
              <w:adjustRightInd/>
              <w:spacing w:before="0"/>
              <w:ind w:firstLine="0"/>
              <w:jc w:val="center"/>
              <w:textAlignment w:val="auto"/>
              <w:rPr>
                <w:color w:val="000000"/>
                <w:sz w:val="20"/>
                <w:szCs w:val="20"/>
              </w:rPr>
            </w:pPr>
            <w:r w:rsidRPr="00E8636A">
              <w:rPr>
                <w:color w:val="000000"/>
                <w:sz w:val="20"/>
                <w:szCs w:val="20"/>
              </w:rPr>
              <w:t>5060000150-11201000</w:t>
            </w:r>
          </w:p>
        </w:tc>
      </w:tr>
      <w:tr w:rsidR="00E8636A" w:rsidRPr="00486A49" w:rsidTr="008D1363">
        <w:trPr>
          <w:trHeight w:val="342"/>
        </w:trPr>
        <w:tc>
          <w:tcPr>
            <w:tcW w:w="1555" w:type="dxa"/>
            <w:vAlign w:val="center"/>
          </w:tcPr>
          <w:p w:rsidR="00E8636A" w:rsidRPr="00E8636A" w:rsidRDefault="00E8636A" w:rsidP="007A5FB1">
            <w:pPr>
              <w:overflowPunct/>
              <w:autoSpaceDE/>
              <w:autoSpaceDN/>
              <w:adjustRightInd/>
              <w:spacing w:before="0"/>
              <w:ind w:firstLine="0"/>
              <w:jc w:val="center"/>
              <w:textAlignment w:val="auto"/>
              <w:rPr>
                <w:color w:val="000000"/>
                <w:sz w:val="20"/>
                <w:szCs w:val="20"/>
              </w:rPr>
            </w:pPr>
            <w:r w:rsidRPr="00E8636A">
              <w:rPr>
                <w:color w:val="000000"/>
                <w:sz w:val="20"/>
                <w:szCs w:val="20"/>
              </w:rPr>
              <w:t>HMZ Troubelice</w:t>
            </w:r>
          </w:p>
        </w:tc>
        <w:tc>
          <w:tcPr>
            <w:tcW w:w="3543" w:type="dxa"/>
            <w:vAlign w:val="center"/>
          </w:tcPr>
          <w:p w:rsidR="00E8636A" w:rsidRPr="00E8636A" w:rsidRDefault="00E8636A" w:rsidP="007A5FB1">
            <w:pPr>
              <w:overflowPunct/>
              <w:autoSpaceDE/>
              <w:autoSpaceDN/>
              <w:adjustRightInd/>
              <w:spacing w:before="0"/>
              <w:ind w:firstLine="0"/>
              <w:jc w:val="center"/>
              <w:textAlignment w:val="auto"/>
              <w:rPr>
                <w:color w:val="000000"/>
                <w:sz w:val="20"/>
                <w:szCs w:val="20"/>
              </w:rPr>
            </w:pPr>
            <w:r w:rsidRPr="00E8636A">
              <w:rPr>
                <w:color w:val="000000"/>
                <w:sz w:val="20"/>
                <w:szCs w:val="20"/>
              </w:rPr>
              <w:t xml:space="preserve">hlavní odvodňovací zařízení </w:t>
            </w:r>
            <w:proofErr w:type="spellStart"/>
            <w:r w:rsidRPr="00E8636A">
              <w:rPr>
                <w:color w:val="000000"/>
                <w:sz w:val="20"/>
                <w:szCs w:val="20"/>
              </w:rPr>
              <w:t>zatrubněné</w:t>
            </w:r>
            <w:proofErr w:type="spellEnd"/>
          </w:p>
        </w:tc>
        <w:tc>
          <w:tcPr>
            <w:tcW w:w="1276" w:type="dxa"/>
            <w:vAlign w:val="center"/>
          </w:tcPr>
          <w:p w:rsidR="00E8636A" w:rsidRPr="00E8636A" w:rsidRDefault="00E8636A" w:rsidP="007A5FB1">
            <w:pPr>
              <w:overflowPunct/>
              <w:autoSpaceDE/>
              <w:autoSpaceDN/>
              <w:adjustRightInd/>
              <w:spacing w:before="0"/>
              <w:ind w:firstLine="0"/>
              <w:jc w:val="center"/>
              <w:textAlignment w:val="auto"/>
              <w:rPr>
                <w:color w:val="000000"/>
                <w:sz w:val="20"/>
                <w:szCs w:val="20"/>
              </w:rPr>
            </w:pPr>
            <w:r w:rsidRPr="00E8636A">
              <w:rPr>
                <w:color w:val="000000"/>
                <w:sz w:val="20"/>
                <w:szCs w:val="20"/>
              </w:rPr>
              <w:t>Za Potokem</w:t>
            </w:r>
          </w:p>
        </w:tc>
        <w:tc>
          <w:tcPr>
            <w:tcW w:w="950" w:type="dxa"/>
            <w:vAlign w:val="center"/>
          </w:tcPr>
          <w:p w:rsidR="00E8636A" w:rsidRPr="00E8636A" w:rsidRDefault="00E8636A" w:rsidP="007A5FB1">
            <w:pPr>
              <w:overflowPunct/>
              <w:autoSpaceDE/>
              <w:autoSpaceDN/>
              <w:adjustRightInd/>
              <w:spacing w:before="0"/>
              <w:ind w:firstLine="0"/>
              <w:jc w:val="center"/>
              <w:textAlignment w:val="auto"/>
              <w:rPr>
                <w:color w:val="000000"/>
                <w:sz w:val="20"/>
                <w:szCs w:val="20"/>
              </w:rPr>
            </w:pPr>
            <w:r w:rsidRPr="00E8636A">
              <w:rPr>
                <w:color w:val="000000"/>
                <w:sz w:val="20"/>
                <w:szCs w:val="20"/>
              </w:rPr>
              <w:t>1280</w:t>
            </w:r>
          </w:p>
        </w:tc>
        <w:tc>
          <w:tcPr>
            <w:tcW w:w="992" w:type="dxa"/>
            <w:vAlign w:val="center"/>
          </w:tcPr>
          <w:p w:rsidR="00E8636A" w:rsidRPr="00E8636A" w:rsidRDefault="00E8636A" w:rsidP="007A5FB1">
            <w:pPr>
              <w:overflowPunct/>
              <w:autoSpaceDE/>
              <w:autoSpaceDN/>
              <w:adjustRightInd/>
              <w:spacing w:before="0"/>
              <w:ind w:firstLine="0"/>
              <w:jc w:val="center"/>
              <w:textAlignment w:val="auto"/>
              <w:rPr>
                <w:color w:val="000000"/>
                <w:sz w:val="20"/>
                <w:szCs w:val="20"/>
              </w:rPr>
            </w:pPr>
            <w:r w:rsidRPr="00E8636A">
              <w:rPr>
                <w:color w:val="000000"/>
                <w:sz w:val="20"/>
                <w:szCs w:val="20"/>
              </w:rPr>
              <w:t>1982</w:t>
            </w:r>
          </w:p>
        </w:tc>
        <w:tc>
          <w:tcPr>
            <w:tcW w:w="1885" w:type="dxa"/>
            <w:vAlign w:val="center"/>
          </w:tcPr>
          <w:p w:rsidR="00E8636A" w:rsidRPr="00E545FF" w:rsidRDefault="00E8636A" w:rsidP="007A5FB1">
            <w:pPr>
              <w:overflowPunct/>
              <w:autoSpaceDE/>
              <w:autoSpaceDN/>
              <w:adjustRightInd/>
              <w:spacing w:before="0"/>
              <w:ind w:firstLine="0"/>
              <w:jc w:val="center"/>
              <w:textAlignment w:val="auto"/>
              <w:rPr>
                <w:color w:val="000000"/>
                <w:sz w:val="20"/>
                <w:szCs w:val="20"/>
              </w:rPr>
            </w:pPr>
            <w:r w:rsidRPr="00E8636A">
              <w:rPr>
                <w:color w:val="000000"/>
                <w:sz w:val="20"/>
                <w:szCs w:val="20"/>
              </w:rPr>
              <w:t>5060000295-11201000</w:t>
            </w:r>
          </w:p>
        </w:tc>
      </w:tr>
    </w:tbl>
    <w:p w:rsidR="003B42AC" w:rsidRDefault="003B42AC" w:rsidP="00E42159">
      <w:pPr>
        <w:spacing w:before="0"/>
        <w:ind w:firstLine="284"/>
        <w:contextualSpacing/>
        <w:rPr>
          <w:highlight w:val="cyan"/>
        </w:rPr>
      </w:pPr>
    </w:p>
    <w:p w:rsidR="005D10A9" w:rsidRPr="00860EFA" w:rsidRDefault="005D10A9" w:rsidP="00E42159">
      <w:pPr>
        <w:spacing w:before="0"/>
        <w:ind w:firstLine="284"/>
        <w:contextualSpacing/>
      </w:pPr>
      <w:r w:rsidRPr="00860EFA">
        <w:t>Stá</w:t>
      </w:r>
      <w:r w:rsidR="00860EFA" w:rsidRPr="00860EFA">
        <w:t>t</w:t>
      </w:r>
      <w:r w:rsidRPr="00860EFA">
        <w:t xml:space="preserve">ní pozemkový úřad – Odbor vodohospodářských staveb vznáší tyto požadavky při realizaci prvků PSZ, které </w:t>
      </w:r>
      <w:r w:rsidR="00860EFA" w:rsidRPr="00860EFA">
        <w:t>kříží, nebo jsou v souběhu s HOZ (VC1, VC2, IP4, IP5):</w:t>
      </w:r>
    </w:p>
    <w:p w:rsidR="00860EFA" w:rsidRDefault="00860EFA" w:rsidP="00860EFA">
      <w:pPr>
        <w:pStyle w:val="Odstavecseseznamem"/>
        <w:spacing w:before="0"/>
        <w:ind w:left="0" w:firstLine="283"/>
        <w:rPr>
          <w:color w:val="000000"/>
          <w:szCs w:val="24"/>
        </w:rPr>
      </w:pPr>
      <w:r>
        <w:rPr>
          <w:color w:val="000000"/>
          <w:szCs w:val="24"/>
        </w:rPr>
        <w:lastRenderedPageBreak/>
        <w:t>Při křížení a souběhy s HOZ HMZ Králová a HMZ Troubelice v rámci výstavby komunikací VC1 a VC2 musí být dodržena norma ČSN 754030.</w:t>
      </w:r>
    </w:p>
    <w:p w:rsidR="00860EFA" w:rsidRDefault="00860EFA" w:rsidP="00860EFA">
      <w:pPr>
        <w:pStyle w:val="Odstavecseseznamem"/>
        <w:spacing w:before="0"/>
        <w:ind w:left="0" w:firstLine="283"/>
        <w:rPr>
          <w:color w:val="000000"/>
          <w:szCs w:val="24"/>
        </w:rPr>
      </w:pPr>
      <w:r>
        <w:rPr>
          <w:color w:val="000000"/>
          <w:szCs w:val="24"/>
        </w:rPr>
        <w:t>V případě záměru realizace záměru a zpracování dokumentace pro stavební povolení požadujeme předložit PD vedlejší cesty VC1 a VC2.</w:t>
      </w:r>
    </w:p>
    <w:p w:rsidR="00860EFA" w:rsidRDefault="00860EFA" w:rsidP="00860EFA">
      <w:pPr>
        <w:pStyle w:val="Odstavecseseznamem"/>
        <w:spacing w:before="0"/>
        <w:ind w:left="0" w:firstLine="283"/>
        <w:rPr>
          <w:color w:val="000000"/>
          <w:szCs w:val="24"/>
        </w:rPr>
      </w:pPr>
      <w:r>
        <w:rPr>
          <w:color w:val="000000"/>
          <w:szCs w:val="24"/>
        </w:rPr>
        <w:t>Při stavebních pracích v rámci objektů VC1 a VC2 je nutno postupovat tak, aby trubní zařízení HOZ nebyly dotčeny.</w:t>
      </w:r>
    </w:p>
    <w:p w:rsidR="00860EFA" w:rsidRDefault="00860EFA" w:rsidP="00860EFA">
      <w:pPr>
        <w:pStyle w:val="Odstavecseseznamem"/>
        <w:spacing w:before="0"/>
        <w:ind w:left="0" w:firstLine="283"/>
        <w:rPr>
          <w:color w:val="000000"/>
          <w:szCs w:val="24"/>
        </w:rPr>
      </w:pPr>
      <w:r>
        <w:rPr>
          <w:color w:val="000000"/>
          <w:szCs w:val="24"/>
        </w:rPr>
        <w:t xml:space="preserve">V místech křížení HOZ HMZ Králová s IP5 a HMZ Troubelice s IP5 požadujeme provést výsadbu pouze křovin </w:t>
      </w:r>
      <w:proofErr w:type="gramStart"/>
      <w:r>
        <w:rPr>
          <w:color w:val="000000"/>
          <w:szCs w:val="24"/>
        </w:rPr>
        <w:t>6m</w:t>
      </w:r>
      <w:proofErr w:type="gramEnd"/>
      <w:r>
        <w:rPr>
          <w:color w:val="000000"/>
          <w:szCs w:val="24"/>
        </w:rPr>
        <w:t xml:space="preserve"> na obě strany od osy potrubí, aby v budoucnu nedošlo k narušení trubních kanálů kořenovými systémy.</w:t>
      </w:r>
    </w:p>
    <w:p w:rsidR="00860EFA" w:rsidRPr="00486A49" w:rsidRDefault="00860EFA" w:rsidP="00E42159">
      <w:pPr>
        <w:spacing w:before="0"/>
        <w:ind w:firstLine="284"/>
        <w:contextualSpacing/>
        <w:rPr>
          <w:highlight w:val="cyan"/>
        </w:rPr>
      </w:pPr>
    </w:p>
    <w:p w:rsidR="00972469" w:rsidRPr="0001473E" w:rsidRDefault="00972469" w:rsidP="00A77677">
      <w:pPr>
        <w:pStyle w:val="Nadpis3"/>
      </w:pPr>
      <w:bookmarkStart w:id="259" w:name="_Toc334376136"/>
      <w:bookmarkStart w:id="260" w:name="_Toc334376254"/>
      <w:bookmarkStart w:id="261" w:name="_Toc334376348"/>
      <w:bookmarkStart w:id="262" w:name="_Toc412869348"/>
      <w:bookmarkStart w:id="263" w:name="_Toc412869658"/>
      <w:bookmarkStart w:id="264" w:name="_Toc463350937"/>
      <w:bookmarkStart w:id="265" w:name="_Toc516215040"/>
      <w:bookmarkStart w:id="266" w:name="_Toc27399823"/>
      <w:r w:rsidRPr="0001473E">
        <w:t>Přehled navrhovaných opatření a jejich základní parametry</w:t>
      </w:r>
      <w:bookmarkEnd w:id="259"/>
      <w:bookmarkEnd w:id="260"/>
      <w:bookmarkEnd w:id="261"/>
      <w:bookmarkEnd w:id="262"/>
      <w:bookmarkEnd w:id="263"/>
      <w:bookmarkEnd w:id="264"/>
      <w:bookmarkEnd w:id="265"/>
      <w:bookmarkEnd w:id="266"/>
    </w:p>
    <w:p w:rsidR="00972469" w:rsidRPr="00486A49" w:rsidRDefault="00972469" w:rsidP="003F1B2C">
      <w:pPr>
        <w:spacing w:before="0"/>
        <w:ind w:firstLine="284"/>
        <w:contextualSpacing/>
        <w:rPr>
          <w:highlight w:val="cyan"/>
        </w:rPr>
      </w:pPr>
    </w:p>
    <w:p w:rsidR="00972469" w:rsidRPr="00705232" w:rsidRDefault="003B03D7" w:rsidP="003F1B2C">
      <w:pPr>
        <w:spacing w:before="0"/>
        <w:ind w:firstLine="284"/>
        <w:contextualSpacing/>
        <w:rPr>
          <w:b/>
        </w:rPr>
      </w:pPr>
      <w:r w:rsidRPr="00705232">
        <w:rPr>
          <w:b/>
        </w:rPr>
        <w:t>Opatření k odvádění povrchových vod z území</w:t>
      </w:r>
    </w:p>
    <w:p w:rsidR="00701747" w:rsidRPr="00705232" w:rsidRDefault="00701747" w:rsidP="00705232">
      <w:pPr>
        <w:tabs>
          <w:tab w:val="left" w:pos="2410"/>
        </w:tabs>
        <w:spacing w:before="0"/>
        <w:ind w:left="2268" w:hanging="2268"/>
        <w:contextualSpacing/>
      </w:pPr>
      <w:r w:rsidRPr="00705232">
        <w:t>Opatření:</w:t>
      </w:r>
      <w:r w:rsidRPr="00705232">
        <w:tab/>
        <w:t>Projektová dokumentace na realizaci opravy a revitalizace Mlýnského náhonu</w:t>
      </w:r>
      <w:r w:rsidR="002244FD">
        <w:t xml:space="preserve"> (označení v G5 NÁHON)</w:t>
      </w:r>
    </w:p>
    <w:p w:rsidR="003B03D7" w:rsidRPr="00705232" w:rsidRDefault="00701747" w:rsidP="00705232">
      <w:pPr>
        <w:tabs>
          <w:tab w:val="left" w:pos="2410"/>
        </w:tabs>
        <w:spacing w:before="0"/>
        <w:ind w:left="2268" w:hanging="2268"/>
        <w:contextualSpacing/>
      </w:pPr>
      <w:r w:rsidRPr="00705232">
        <w:tab/>
        <w:t>Zpracovatel: Ing. Luděk Halaš, Bieblova 36, Brno 613 00</w:t>
      </w:r>
    </w:p>
    <w:p w:rsidR="00701747" w:rsidRPr="00705232" w:rsidRDefault="00701747" w:rsidP="00705232">
      <w:pPr>
        <w:tabs>
          <w:tab w:val="left" w:pos="2410"/>
        </w:tabs>
        <w:spacing w:before="0"/>
        <w:ind w:left="2268" w:hanging="2268"/>
        <w:contextualSpacing/>
      </w:pPr>
      <w:r w:rsidRPr="00705232">
        <w:tab/>
        <w:t>Investor: Město Uničov, Masarykovo náměstí 1, Uničov 783 91</w:t>
      </w:r>
    </w:p>
    <w:p w:rsidR="00701747" w:rsidRPr="00705232" w:rsidRDefault="00701747" w:rsidP="00705232">
      <w:pPr>
        <w:tabs>
          <w:tab w:val="left" w:pos="2410"/>
        </w:tabs>
        <w:spacing w:before="0"/>
        <w:ind w:left="2268" w:hanging="2268"/>
        <w:contextualSpacing/>
      </w:pPr>
      <w:r w:rsidRPr="00705232">
        <w:t>Umístění:</w:t>
      </w:r>
      <w:r w:rsidRPr="00705232">
        <w:tab/>
      </w:r>
      <w:r w:rsidR="00BE1B94" w:rsidRPr="00705232">
        <w:t xml:space="preserve">Stavba se nachází na katastrálním území </w:t>
      </w:r>
      <w:r w:rsidR="00BE1B94" w:rsidRPr="00705232">
        <w:rPr>
          <w:bCs/>
        </w:rPr>
        <w:t xml:space="preserve">Nová Dědina u Uničova, Dolní </w:t>
      </w:r>
      <w:proofErr w:type="spellStart"/>
      <w:r w:rsidR="00BE1B94" w:rsidRPr="00705232">
        <w:rPr>
          <w:bCs/>
        </w:rPr>
        <w:t>Sukolom</w:t>
      </w:r>
      <w:proofErr w:type="spellEnd"/>
      <w:r w:rsidR="00BE1B94" w:rsidRPr="00705232">
        <w:rPr>
          <w:bCs/>
        </w:rPr>
        <w:t xml:space="preserve"> a Uničov</w:t>
      </w:r>
      <w:r w:rsidR="00BE1B94" w:rsidRPr="00705232">
        <w:t xml:space="preserve">, </w:t>
      </w:r>
      <w:r w:rsidR="00EC15C7">
        <w:t xml:space="preserve">Část toho záměru se nachází v obvodu </w:t>
      </w:r>
      <w:proofErr w:type="spellStart"/>
      <w:r w:rsidR="00EC15C7">
        <w:t>KoPÚ</w:t>
      </w:r>
      <w:proofErr w:type="spellEnd"/>
    </w:p>
    <w:p w:rsidR="00701747" w:rsidRPr="00705232" w:rsidRDefault="00701747" w:rsidP="00705232">
      <w:pPr>
        <w:tabs>
          <w:tab w:val="left" w:pos="2410"/>
        </w:tabs>
        <w:spacing w:before="0"/>
        <w:ind w:left="2268" w:hanging="2268"/>
        <w:contextualSpacing/>
      </w:pPr>
      <w:r w:rsidRPr="00705232">
        <w:t>Popis:</w:t>
      </w:r>
      <w:r w:rsidRPr="00705232">
        <w:tab/>
      </w:r>
      <w:r w:rsidR="00BE1B94" w:rsidRPr="00705232">
        <w:t>Projekt řeší odstranění nánosů z vodního toku – náhonu, který vede od jezu v Nové Dědině po soutok s řekou Oskavou pod Uničovem.</w:t>
      </w:r>
      <w:r w:rsidR="00BE1B94" w:rsidRPr="00705232">
        <w:rPr>
          <w:color w:val="FF0000"/>
        </w:rPr>
        <w:t xml:space="preserve"> </w:t>
      </w:r>
      <w:r w:rsidR="00BE1B94" w:rsidRPr="00705232">
        <w:t>Délka úseku je 4,55 km</w:t>
      </w:r>
      <w:r w:rsidR="00BE1B94" w:rsidRPr="00705232">
        <w:rPr>
          <w:color w:val="00B050"/>
        </w:rPr>
        <w:t>.</w:t>
      </w:r>
      <w:r w:rsidR="00BE1B94" w:rsidRPr="00705232">
        <w:rPr>
          <w:color w:val="FF0000"/>
        </w:rPr>
        <w:t xml:space="preserve"> </w:t>
      </w:r>
      <w:r w:rsidR="00BE1B94" w:rsidRPr="00705232">
        <w:t>Jedná se o udržovací práce na stávajícím upraveném korytě vodního toku.</w:t>
      </w:r>
      <w:r w:rsidR="00BE1B94" w:rsidRPr="00705232">
        <w:rPr>
          <w:color w:val="FF0000"/>
        </w:rPr>
        <w:t xml:space="preserve"> </w:t>
      </w:r>
      <w:r w:rsidR="00BE1B94" w:rsidRPr="00705232">
        <w:t xml:space="preserve">Součástí prací bude revitalizace </w:t>
      </w:r>
      <w:proofErr w:type="gramStart"/>
      <w:r w:rsidR="00BE1B94" w:rsidRPr="00705232">
        <w:t>koryta</w:t>
      </w:r>
      <w:proofErr w:type="gramEnd"/>
      <w:r w:rsidR="00BE1B94" w:rsidRPr="00705232">
        <w:t xml:space="preserve"> a především břehové zeleně v celé délce náhonu.</w:t>
      </w:r>
      <w:r w:rsidR="000371E9" w:rsidRPr="00705232">
        <w:t xml:space="preserve"> Stavební záměr je dělen do tří stavebních objektů: odstranění sedimentů, obnova objektů (bezpečnostní přeliv náhonu</w:t>
      </w:r>
      <w:r w:rsidR="00705232" w:rsidRPr="00705232">
        <w:t>)</w:t>
      </w:r>
      <w:r w:rsidR="000371E9" w:rsidRPr="00705232">
        <w:t>, revitalizace dřevin.</w:t>
      </w:r>
    </w:p>
    <w:p w:rsidR="00BE1B94" w:rsidRPr="00705232" w:rsidRDefault="00BE1B94" w:rsidP="00705232">
      <w:pPr>
        <w:tabs>
          <w:tab w:val="left" w:pos="2268"/>
          <w:tab w:val="left" w:pos="2410"/>
        </w:tabs>
        <w:spacing w:before="0"/>
        <w:ind w:left="2268" w:hanging="2268"/>
        <w:contextualSpacing/>
      </w:pPr>
      <w:r w:rsidRPr="00705232">
        <w:t>Hydrotechnické údaje: Hydrotechnickými výpočty byla ověřena kapacita koryta toku po pročištění. Dle sestavených měrných křivek jednotlivých úseků vyplývá, že nejmenší kapacita koryta toku bude po pročištění nejméně cca 2,21 – 3,07 m</w:t>
      </w:r>
      <w:r w:rsidRPr="00705232">
        <w:rPr>
          <w:vertAlign w:val="superscript"/>
        </w:rPr>
        <w:t>3</w:t>
      </w:r>
      <w:r w:rsidRPr="00705232">
        <w:t>/s, při hloubce vody 1,4 m. Většina úseků koryta má ovšem větší hloubku a tím i kapacitu.</w:t>
      </w:r>
    </w:p>
    <w:p w:rsidR="00701747" w:rsidRPr="00705232" w:rsidRDefault="00701747" w:rsidP="00705232">
      <w:pPr>
        <w:tabs>
          <w:tab w:val="left" w:pos="2410"/>
        </w:tabs>
        <w:spacing w:before="0"/>
        <w:ind w:left="2268" w:hanging="2268"/>
      </w:pPr>
      <w:r w:rsidRPr="00705232">
        <w:t xml:space="preserve">Dotčená zařízení: </w:t>
      </w:r>
      <w:r w:rsidR="000371E9" w:rsidRPr="00705232">
        <w:tab/>
      </w:r>
      <w:r w:rsidR="004708BD" w:rsidRPr="00705232">
        <w:t>vodovod</w:t>
      </w:r>
    </w:p>
    <w:p w:rsidR="004708BD" w:rsidRPr="00705232" w:rsidRDefault="004708BD" w:rsidP="00705232">
      <w:pPr>
        <w:tabs>
          <w:tab w:val="left" w:pos="2410"/>
        </w:tabs>
        <w:spacing w:before="0"/>
        <w:ind w:left="2268" w:hanging="2268"/>
      </w:pPr>
      <w:r w:rsidRPr="00705232">
        <w:tab/>
        <w:t>plynovod STL</w:t>
      </w:r>
    </w:p>
    <w:p w:rsidR="00701747" w:rsidRPr="00705232" w:rsidRDefault="00701747" w:rsidP="00705232">
      <w:pPr>
        <w:tabs>
          <w:tab w:val="left" w:pos="2410"/>
          <w:tab w:val="left" w:pos="2835"/>
        </w:tabs>
        <w:spacing w:before="0"/>
        <w:ind w:left="2268" w:hanging="2268"/>
      </w:pPr>
      <w:r w:rsidRPr="00705232">
        <w:t xml:space="preserve">Doplňková funkce: </w:t>
      </w:r>
      <w:r w:rsidRPr="00705232">
        <w:tab/>
        <w:t>ochrana ŽP</w:t>
      </w:r>
    </w:p>
    <w:p w:rsidR="00701747" w:rsidRDefault="00B246E8" w:rsidP="00705232">
      <w:pPr>
        <w:tabs>
          <w:tab w:val="left" w:pos="2410"/>
        </w:tabs>
        <w:spacing w:before="0"/>
        <w:ind w:left="2268" w:hanging="2268"/>
        <w:contextualSpacing/>
      </w:pPr>
      <w:r>
        <w:t>DTR</w:t>
      </w:r>
      <w:r w:rsidR="00701747" w:rsidRPr="00705232">
        <w:t>:</w:t>
      </w:r>
      <w:r w:rsidR="00701747" w:rsidRPr="00705232">
        <w:tab/>
      </w:r>
      <w:r w:rsidR="00705232">
        <w:t>p</w:t>
      </w:r>
      <w:r w:rsidR="004708BD" w:rsidRPr="00705232">
        <w:t>řevzatá dokumentace</w:t>
      </w:r>
    </w:p>
    <w:p w:rsidR="008E1111" w:rsidRPr="002958CF" w:rsidRDefault="008E1111" w:rsidP="00705232">
      <w:pPr>
        <w:tabs>
          <w:tab w:val="left" w:pos="2410"/>
        </w:tabs>
        <w:spacing w:before="0"/>
        <w:ind w:left="2268" w:hanging="2268"/>
        <w:contextualSpacing/>
      </w:pPr>
      <w:r>
        <w:t>Orientační náklady:</w:t>
      </w:r>
      <w:r>
        <w:tab/>
      </w:r>
      <w:r w:rsidR="002958CF">
        <w:t>1,5</w:t>
      </w:r>
      <w:r w:rsidRPr="00A007A6">
        <w:t xml:space="preserve"> </w:t>
      </w:r>
      <w:r w:rsidRPr="002958CF">
        <w:t>mil. Kč</w:t>
      </w:r>
    </w:p>
    <w:p w:rsidR="00701747" w:rsidRPr="00486A49" w:rsidRDefault="00701747" w:rsidP="003B03D7">
      <w:pPr>
        <w:spacing w:before="0"/>
        <w:ind w:firstLine="284"/>
        <w:contextualSpacing/>
        <w:rPr>
          <w:b/>
          <w:highlight w:val="cyan"/>
        </w:rPr>
      </w:pPr>
    </w:p>
    <w:p w:rsidR="003B03D7" w:rsidRPr="00BC53FA" w:rsidRDefault="003B03D7" w:rsidP="003B03D7">
      <w:pPr>
        <w:spacing w:before="0"/>
        <w:ind w:firstLine="284"/>
        <w:contextualSpacing/>
        <w:rPr>
          <w:b/>
        </w:rPr>
      </w:pPr>
      <w:r w:rsidRPr="00BC53FA">
        <w:rPr>
          <w:b/>
        </w:rPr>
        <w:t>Opatření k ochraně území před povodněmi</w:t>
      </w:r>
    </w:p>
    <w:p w:rsidR="003B03D7" w:rsidRPr="00BC53FA" w:rsidRDefault="003B03D7" w:rsidP="003B03D7">
      <w:pPr>
        <w:spacing w:before="0"/>
        <w:ind w:firstLine="284"/>
        <w:contextualSpacing/>
      </w:pPr>
      <w:r w:rsidRPr="00BC53FA">
        <w:t>Tato opatření nejsou v řešeném území navržena.</w:t>
      </w:r>
    </w:p>
    <w:p w:rsidR="00EA4AC1" w:rsidRPr="00BC53FA" w:rsidRDefault="00EA4AC1" w:rsidP="00C9226B">
      <w:pPr>
        <w:spacing w:before="0"/>
        <w:ind w:firstLine="0"/>
        <w:contextualSpacing/>
      </w:pPr>
    </w:p>
    <w:p w:rsidR="003B03D7" w:rsidRPr="00BC53FA" w:rsidRDefault="003B03D7" w:rsidP="003B03D7">
      <w:pPr>
        <w:spacing w:before="0"/>
        <w:ind w:firstLine="284"/>
        <w:contextualSpacing/>
        <w:rPr>
          <w:b/>
        </w:rPr>
      </w:pPr>
      <w:r w:rsidRPr="00BC53FA">
        <w:rPr>
          <w:b/>
        </w:rPr>
        <w:t>Opatření k ochraně povrchových a podzemních vod</w:t>
      </w:r>
    </w:p>
    <w:p w:rsidR="003B03D7" w:rsidRPr="00BC53FA" w:rsidRDefault="003B03D7" w:rsidP="003B03D7">
      <w:pPr>
        <w:spacing w:before="0"/>
        <w:ind w:firstLine="284"/>
        <w:contextualSpacing/>
      </w:pPr>
      <w:r w:rsidRPr="00BC53FA">
        <w:t>Tato opatření nejsou v řešeném území navržena.</w:t>
      </w:r>
    </w:p>
    <w:p w:rsidR="003B03D7" w:rsidRPr="00BC53FA" w:rsidRDefault="003B03D7" w:rsidP="003B03D7">
      <w:pPr>
        <w:spacing w:before="0"/>
        <w:ind w:firstLine="284"/>
        <w:contextualSpacing/>
        <w:rPr>
          <w:b/>
        </w:rPr>
      </w:pPr>
    </w:p>
    <w:p w:rsidR="003B03D7" w:rsidRPr="00BC53FA" w:rsidRDefault="003B03D7" w:rsidP="003B03D7">
      <w:pPr>
        <w:spacing w:before="0"/>
        <w:ind w:firstLine="284"/>
        <w:contextualSpacing/>
        <w:rPr>
          <w:b/>
        </w:rPr>
      </w:pPr>
      <w:r w:rsidRPr="00BC53FA">
        <w:rPr>
          <w:b/>
        </w:rPr>
        <w:t>Opatření k ochraně vodních zdrojů</w:t>
      </w:r>
    </w:p>
    <w:p w:rsidR="003B03D7" w:rsidRPr="00BC53FA" w:rsidRDefault="003B03D7" w:rsidP="003B03D7">
      <w:pPr>
        <w:spacing w:before="0"/>
        <w:ind w:firstLine="284"/>
        <w:contextualSpacing/>
      </w:pPr>
      <w:r w:rsidRPr="00BC53FA">
        <w:t>Tato opatření nejsou v řešeném území navržena.</w:t>
      </w:r>
    </w:p>
    <w:p w:rsidR="003B03D7" w:rsidRPr="00486A49" w:rsidRDefault="003B03D7" w:rsidP="003B03D7">
      <w:pPr>
        <w:spacing w:before="0"/>
        <w:ind w:firstLine="0"/>
        <w:contextualSpacing/>
        <w:rPr>
          <w:highlight w:val="cyan"/>
        </w:rPr>
      </w:pPr>
    </w:p>
    <w:p w:rsidR="003B03D7" w:rsidRPr="00182962" w:rsidRDefault="003B03D7" w:rsidP="003B03D7">
      <w:pPr>
        <w:spacing w:before="0"/>
        <w:ind w:firstLine="284"/>
        <w:contextualSpacing/>
        <w:rPr>
          <w:b/>
        </w:rPr>
      </w:pPr>
      <w:r w:rsidRPr="00182962">
        <w:rPr>
          <w:b/>
        </w:rPr>
        <w:t>Opatření u stávajících vodních děl, závlahových staveb a odvodnění pozemků</w:t>
      </w:r>
    </w:p>
    <w:p w:rsidR="00705232" w:rsidRPr="00705232" w:rsidRDefault="00705232" w:rsidP="00705232">
      <w:pPr>
        <w:tabs>
          <w:tab w:val="left" w:pos="2410"/>
        </w:tabs>
        <w:spacing w:before="0"/>
        <w:ind w:left="2268" w:hanging="2268"/>
        <w:contextualSpacing/>
      </w:pPr>
      <w:bookmarkStart w:id="267" w:name="_Toc516215041"/>
      <w:bookmarkStart w:id="268" w:name="_Toc334376137"/>
      <w:bookmarkStart w:id="269" w:name="_Toc334376255"/>
      <w:bookmarkStart w:id="270" w:name="_Toc334376349"/>
      <w:bookmarkStart w:id="271" w:name="_Toc412869349"/>
      <w:bookmarkStart w:id="272" w:name="_Toc412869659"/>
      <w:bookmarkStart w:id="273" w:name="_Toc463350939"/>
      <w:r w:rsidRPr="00705232">
        <w:t>Opatření:</w:t>
      </w:r>
      <w:r w:rsidRPr="00705232">
        <w:tab/>
      </w:r>
      <w:r w:rsidR="00EC15C7">
        <w:t>Oprava tabulového jezu na řece Oskavě</w:t>
      </w:r>
      <w:r w:rsidR="00182962">
        <w:t xml:space="preserve"> (označení v G5 JEZ-R)</w:t>
      </w:r>
    </w:p>
    <w:p w:rsidR="00705232" w:rsidRPr="00705232" w:rsidRDefault="00705232" w:rsidP="00705232">
      <w:pPr>
        <w:tabs>
          <w:tab w:val="left" w:pos="2410"/>
        </w:tabs>
        <w:spacing w:before="0"/>
        <w:ind w:left="2268" w:hanging="2268"/>
        <w:contextualSpacing/>
      </w:pPr>
      <w:r w:rsidRPr="00705232">
        <w:tab/>
        <w:t>Zpracovatel: Ing. Luděk Halaš, Bieblova 36, Brno 613 00</w:t>
      </w:r>
    </w:p>
    <w:p w:rsidR="00705232" w:rsidRPr="00705232" w:rsidRDefault="00705232" w:rsidP="00705232">
      <w:pPr>
        <w:tabs>
          <w:tab w:val="left" w:pos="2410"/>
        </w:tabs>
        <w:spacing w:before="0"/>
        <w:ind w:left="2268" w:hanging="2268"/>
        <w:contextualSpacing/>
      </w:pPr>
      <w:r w:rsidRPr="00705232">
        <w:tab/>
        <w:t>Investor: Město Uničov, Masarykovo náměstí 1, Uničov 783 91</w:t>
      </w:r>
    </w:p>
    <w:p w:rsidR="00EC15C7" w:rsidRPr="003A649F" w:rsidRDefault="00705232" w:rsidP="0001473E">
      <w:pPr>
        <w:spacing w:before="0"/>
        <w:ind w:left="2268" w:hanging="2268"/>
        <w:contextualSpacing/>
      </w:pPr>
      <w:r w:rsidRPr="00705232">
        <w:t>Umístění:</w:t>
      </w:r>
      <w:r w:rsidRPr="00705232">
        <w:tab/>
      </w:r>
      <w:r w:rsidR="00EC15C7" w:rsidRPr="006308DE">
        <w:rPr>
          <w:rStyle w:val="ZkladntextChar1"/>
          <w:color w:val="000000"/>
        </w:rPr>
        <w:t xml:space="preserve">Jez je situován severně od obce Nová Dědina u Uničova, ve vzdálenosti cca 700 m od okraje zástavby obce. Nad jezem </w:t>
      </w:r>
      <w:proofErr w:type="spellStart"/>
      <w:r w:rsidR="00EC15C7" w:rsidRPr="006308DE">
        <w:rPr>
          <w:rStyle w:val="ZkladntextChar1"/>
          <w:color w:val="000000"/>
        </w:rPr>
        <w:t>pravostranně</w:t>
      </w:r>
      <w:proofErr w:type="spellEnd"/>
      <w:r w:rsidR="00EC15C7" w:rsidRPr="006308DE">
        <w:rPr>
          <w:rStyle w:val="ZkladntextChar1"/>
          <w:color w:val="000000"/>
        </w:rPr>
        <w:t xml:space="preserve"> odbočuje „Mlýnský náhon“. Jez umožňuje odběry z Mlýnského náhonu.</w:t>
      </w:r>
    </w:p>
    <w:p w:rsidR="00D92CE2" w:rsidRDefault="00705232" w:rsidP="0001473E">
      <w:pPr>
        <w:spacing w:before="0"/>
        <w:ind w:left="2268" w:hanging="2268"/>
        <w:rPr>
          <w:rStyle w:val="ZkladntextChar1"/>
          <w:color w:val="000000"/>
        </w:rPr>
      </w:pPr>
      <w:r w:rsidRPr="00705232">
        <w:lastRenderedPageBreak/>
        <w:t>Popis:</w:t>
      </w:r>
      <w:r w:rsidRPr="00705232">
        <w:tab/>
      </w:r>
      <w:r w:rsidR="008E1111" w:rsidRPr="00186AC7">
        <w:t xml:space="preserve">Předmětem projektu je </w:t>
      </w:r>
      <w:r w:rsidR="008E1111">
        <w:t xml:space="preserve">přestavba stávajícího tabulového jezu na řece Oskavě umístěného v říčním kilometru 25,85. Stavba se nachází </w:t>
      </w:r>
      <w:r w:rsidR="008E1111" w:rsidRPr="00186AC7">
        <w:t xml:space="preserve">na </w:t>
      </w:r>
      <w:r w:rsidR="008E1111">
        <w:t>řece Oskavě za areálem společnosti TEKRO převážně na soukrom</w:t>
      </w:r>
      <w:r w:rsidR="009A1BBD">
        <w:t>ý</w:t>
      </w:r>
      <w:r w:rsidR="008E1111">
        <w:t xml:space="preserve">ch </w:t>
      </w:r>
      <w:r w:rsidR="008E1111" w:rsidRPr="00186AC7">
        <w:t xml:space="preserve">pozemcích </w:t>
      </w:r>
      <w:r w:rsidR="008E1111">
        <w:t xml:space="preserve">v </w:t>
      </w:r>
      <w:proofErr w:type="spellStart"/>
      <w:r w:rsidR="008E1111" w:rsidRPr="00186AC7">
        <w:t>k.ú</w:t>
      </w:r>
      <w:proofErr w:type="spellEnd"/>
      <w:r w:rsidR="008E1111" w:rsidRPr="00186AC7">
        <w:t xml:space="preserve">. </w:t>
      </w:r>
      <w:r w:rsidR="008E1111">
        <w:t>Nová Dědina u Uničova</w:t>
      </w:r>
      <w:r w:rsidR="00D92CE2">
        <w:t xml:space="preserve">. </w:t>
      </w:r>
      <w:r w:rsidR="00D92CE2">
        <w:rPr>
          <w:rStyle w:val="ZkladntextChar1"/>
          <w:color w:val="000000"/>
        </w:rPr>
        <w:t>P</w:t>
      </w:r>
      <w:r w:rsidR="00D92CE2" w:rsidRPr="006308DE">
        <w:rPr>
          <w:rStyle w:val="ZkladntextChar1"/>
          <w:color w:val="000000"/>
        </w:rPr>
        <w:t>evná část</w:t>
      </w:r>
      <w:r w:rsidR="00D92CE2">
        <w:rPr>
          <w:rStyle w:val="ZkladntextChar1"/>
          <w:color w:val="000000"/>
        </w:rPr>
        <w:t xml:space="preserve"> jezové konstrukce</w:t>
      </w:r>
      <w:r w:rsidR="00D92CE2" w:rsidRPr="006308DE">
        <w:rPr>
          <w:rStyle w:val="ZkladntextChar1"/>
          <w:color w:val="000000"/>
        </w:rPr>
        <w:t xml:space="preserve"> je provedena z monolitického betonu, šířka otvoru </w:t>
      </w:r>
      <w:r w:rsidR="00D92CE2">
        <w:rPr>
          <w:rStyle w:val="ZkladntextChar1"/>
          <w:color w:val="000000"/>
        </w:rPr>
        <w:t xml:space="preserve">je </w:t>
      </w:r>
      <w:r w:rsidR="00D92CE2" w:rsidRPr="006308DE">
        <w:rPr>
          <w:rStyle w:val="ZkladntextChar1"/>
          <w:color w:val="000000"/>
        </w:rPr>
        <w:t>6,35 m, výška otvoru 1,8</w:t>
      </w:r>
      <w:r w:rsidR="00D92CE2">
        <w:rPr>
          <w:rStyle w:val="ZkladntextChar1"/>
          <w:color w:val="000000"/>
        </w:rPr>
        <w:t xml:space="preserve">5 m, konstrukce přelivu </w:t>
      </w:r>
      <w:r w:rsidR="00D92CE2" w:rsidRPr="006308DE">
        <w:rPr>
          <w:rStyle w:val="ZkladntextChar1"/>
          <w:color w:val="000000"/>
        </w:rPr>
        <w:t>je proudnicového tvaru.</w:t>
      </w:r>
      <w:r w:rsidR="00D92CE2">
        <w:rPr>
          <w:rStyle w:val="ZkladntextChar1"/>
          <w:color w:val="000000"/>
        </w:rPr>
        <w:t xml:space="preserve"> Z hydraulického hlediska se jedná o tlakovou proudnicovou plochu.</w:t>
      </w:r>
      <w:r w:rsidR="00D92CE2" w:rsidRPr="006308DE">
        <w:rPr>
          <w:rStyle w:val="ZkladntextChar1"/>
          <w:color w:val="000000"/>
        </w:rPr>
        <w:t xml:space="preserve"> Pohyblivou část tvoří stavidlo o třech polích. Stavidlový uzávěr je tvořen ocelovým rámem vsazeným do svislých betonových zdí, zvedacím </w:t>
      </w:r>
      <w:proofErr w:type="gramStart"/>
      <w:r w:rsidR="00D92CE2" w:rsidRPr="006308DE">
        <w:rPr>
          <w:rStyle w:val="ZkladntextChar1"/>
          <w:color w:val="000000"/>
        </w:rPr>
        <w:t>mechanismem - hřebenem</w:t>
      </w:r>
      <w:proofErr w:type="gramEnd"/>
      <w:r w:rsidR="00D92CE2" w:rsidRPr="006308DE">
        <w:rPr>
          <w:rStyle w:val="ZkladntextChar1"/>
          <w:color w:val="000000"/>
        </w:rPr>
        <w:t xml:space="preserve">, třemi </w:t>
      </w:r>
      <w:proofErr w:type="spellStart"/>
      <w:r w:rsidR="00D92CE2" w:rsidRPr="006308DE">
        <w:rPr>
          <w:rStyle w:val="ZkladntextChar1"/>
          <w:color w:val="000000"/>
        </w:rPr>
        <w:t>cévovými</w:t>
      </w:r>
      <w:proofErr w:type="spellEnd"/>
      <w:r w:rsidR="00D92CE2" w:rsidRPr="006308DE">
        <w:rPr>
          <w:rStyle w:val="ZkladntextChar1"/>
          <w:color w:val="000000"/>
        </w:rPr>
        <w:t xml:space="preserve"> tyčemi s hradícími tabulemi z</w:t>
      </w:r>
      <w:r w:rsidR="00D92CE2">
        <w:rPr>
          <w:rStyle w:val="ZkladntextChar1"/>
          <w:color w:val="000000"/>
        </w:rPr>
        <w:t> dřevěných fošen</w:t>
      </w:r>
      <w:r w:rsidR="00D92CE2" w:rsidRPr="006308DE">
        <w:rPr>
          <w:rStyle w:val="ZkladntextChar1"/>
          <w:color w:val="000000"/>
        </w:rPr>
        <w:t>. Hradící tabule jsou vedeny na okrajích v ocelových profilech ve tvaru U, uprostřed ve tvaru I. Jez je vybaven obslužnou ocelovou lávkou š</w:t>
      </w:r>
      <w:r w:rsidR="00D92CE2" w:rsidRPr="005E0A66">
        <w:t>. 1,0</w:t>
      </w:r>
      <w:r w:rsidR="00D92CE2" w:rsidRPr="006308DE">
        <w:rPr>
          <w:rStyle w:val="ZkladntextChar1"/>
          <w:color w:val="000000"/>
        </w:rPr>
        <w:t xml:space="preserve"> m.</w:t>
      </w:r>
    </w:p>
    <w:p w:rsidR="00D92CE2" w:rsidRPr="000903B0" w:rsidRDefault="00D92CE2" w:rsidP="00B8550F">
      <w:pPr>
        <w:spacing w:before="0"/>
        <w:ind w:left="2410" w:hanging="2410"/>
      </w:pPr>
      <w:r>
        <w:rPr>
          <w:rStyle w:val="ZkladntextChar1"/>
          <w:color w:val="000000"/>
        </w:rPr>
        <w:t>Návrh rekonstrukce:</w:t>
      </w:r>
      <w:r>
        <w:rPr>
          <w:rStyle w:val="ZkladntextChar1"/>
          <w:color w:val="000000"/>
        </w:rPr>
        <w:tab/>
      </w:r>
      <w:r w:rsidRPr="006308DE">
        <w:rPr>
          <w:rStyle w:val="ZkladntextChar1"/>
        </w:rPr>
        <w:t xml:space="preserve">Nosnou konstrukci </w:t>
      </w:r>
      <w:r>
        <w:rPr>
          <w:rStyle w:val="ZkladntextChar1"/>
        </w:rPr>
        <w:t>jezu</w:t>
      </w:r>
      <w:r w:rsidRPr="006308DE">
        <w:rPr>
          <w:rStyle w:val="ZkladntextChar1"/>
        </w:rPr>
        <w:t xml:space="preserve"> tvoří betonová stěna </w:t>
      </w:r>
      <w:r>
        <w:rPr>
          <w:rStyle w:val="ZkladntextChar1"/>
        </w:rPr>
        <w:t xml:space="preserve">levého a pravého zavázání a hlavní betonové těleso pevného jezu proudnicového tvaru. </w:t>
      </w:r>
      <w:r>
        <w:t xml:space="preserve">Boční stěny jezu </w:t>
      </w:r>
      <w:r w:rsidRPr="000903B0">
        <w:t xml:space="preserve">budou založeny na podkladní desce z betonu třídy C </w:t>
      </w:r>
      <w:r>
        <w:t>12</w:t>
      </w:r>
      <w:r w:rsidRPr="000903B0">
        <w:t>/1</w:t>
      </w:r>
      <w:r>
        <w:t>5</w:t>
      </w:r>
      <w:r w:rsidRPr="000903B0">
        <w:t xml:space="preserve"> </w:t>
      </w:r>
      <w:proofErr w:type="spellStart"/>
      <w:r w:rsidRPr="000903B0">
        <w:t>tl</w:t>
      </w:r>
      <w:proofErr w:type="spellEnd"/>
      <w:r w:rsidRPr="000903B0">
        <w:t xml:space="preserve">. </w:t>
      </w:r>
      <w:r>
        <w:t>2</w:t>
      </w:r>
      <w:r w:rsidRPr="000903B0">
        <w:t xml:space="preserve">00 mm, která vyrovná základovou spáru. </w:t>
      </w:r>
    </w:p>
    <w:p w:rsidR="00D92CE2" w:rsidRDefault="00B8550F" w:rsidP="00B8550F">
      <w:pPr>
        <w:tabs>
          <w:tab w:val="left" w:pos="2410"/>
        </w:tabs>
        <w:spacing w:before="0"/>
        <w:ind w:left="2410" w:hanging="2410"/>
      </w:pPr>
      <w:r>
        <w:tab/>
      </w:r>
      <w:r w:rsidR="00D92CE2" w:rsidRPr="000903B0">
        <w:t xml:space="preserve">Na zatvrdlý podkladní beton bude zkonstruována </w:t>
      </w:r>
      <w:r w:rsidR="00D92CE2">
        <w:t xml:space="preserve">vázaná </w:t>
      </w:r>
      <w:r w:rsidR="00D92CE2" w:rsidRPr="000903B0">
        <w:t xml:space="preserve">výztuž ŽB konstrukce 10 505(R), krytí výztuže bude min. </w:t>
      </w:r>
      <w:smartTag w:uri="urn:schemas-microsoft-com:office:smarttags" w:element="metricconverter">
        <w:smartTagPr>
          <w:attr w:name="ProductID" w:val="40 mm"/>
        </w:smartTagPr>
        <w:r w:rsidR="00D92CE2" w:rsidRPr="000903B0">
          <w:t>40 mm</w:t>
        </w:r>
      </w:smartTag>
      <w:r w:rsidR="00D92CE2" w:rsidRPr="000903B0">
        <w:t>.</w:t>
      </w:r>
      <w:r w:rsidR="00D92CE2">
        <w:t xml:space="preserve"> S</w:t>
      </w:r>
      <w:r w:rsidR="00D92CE2" w:rsidRPr="000903B0">
        <w:t xml:space="preserve">vislé </w:t>
      </w:r>
      <w:r w:rsidR="00D92CE2">
        <w:t xml:space="preserve">boční </w:t>
      </w:r>
      <w:r w:rsidR="00D92CE2" w:rsidRPr="000903B0">
        <w:t xml:space="preserve">stěny </w:t>
      </w:r>
      <w:r w:rsidR="00D92CE2">
        <w:t xml:space="preserve">jezu </w:t>
      </w:r>
      <w:r w:rsidR="00D92CE2" w:rsidRPr="000903B0">
        <w:t xml:space="preserve">tvoří železobetonová deska </w:t>
      </w:r>
      <w:proofErr w:type="spellStart"/>
      <w:r w:rsidR="00D92CE2" w:rsidRPr="000903B0">
        <w:t>tl</w:t>
      </w:r>
      <w:proofErr w:type="spellEnd"/>
      <w:r w:rsidR="00D92CE2" w:rsidRPr="000903B0">
        <w:t xml:space="preserve">. </w:t>
      </w:r>
      <w:r w:rsidR="00D92CE2">
        <w:t>15</w:t>
      </w:r>
      <w:r w:rsidR="00D92CE2" w:rsidRPr="000903B0">
        <w:t xml:space="preserve">00 mm </w:t>
      </w:r>
      <w:r w:rsidR="00D92CE2">
        <w:t xml:space="preserve">v patě a 800 mm ve zhlaví, </w:t>
      </w:r>
      <w:r w:rsidR="00D92CE2" w:rsidRPr="000903B0">
        <w:t>z </w:t>
      </w:r>
      <w:proofErr w:type="spellStart"/>
      <w:r w:rsidR="00D92CE2" w:rsidRPr="000903B0">
        <w:t>vodostavebn</w:t>
      </w:r>
      <w:r w:rsidR="00D92CE2">
        <w:t>í</w:t>
      </w:r>
      <w:r w:rsidR="00D92CE2" w:rsidRPr="000903B0">
        <w:t>ho</w:t>
      </w:r>
      <w:proofErr w:type="spellEnd"/>
      <w:r w:rsidR="00D92CE2" w:rsidRPr="000903B0">
        <w:t xml:space="preserve"> betonu </w:t>
      </w:r>
      <w:r w:rsidR="00D92CE2" w:rsidRPr="008304E8">
        <w:t>C30/37 XF3</w:t>
      </w:r>
      <w:r w:rsidR="00D92CE2">
        <w:t>,</w:t>
      </w:r>
      <w:r w:rsidR="00D92CE2" w:rsidRPr="000903B0">
        <w:rPr>
          <w:b/>
        </w:rPr>
        <w:t xml:space="preserve"> </w:t>
      </w:r>
      <w:r w:rsidR="00D92CE2">
        <w:rPr>
          <w:b/>
        </w:rPr>
        <w:t>s</w:t>
      </w:r>
      <w:r w:rsidR="00D92CE2" w:rsidRPr="000903B0">
        <w:t xml:space="preserve">měs měkká (S3). </w:t>
      </w:r>
      <w:r w:rsidR="00D92CE2">
        <w:t xml:space="preserve">Zešikmení líce na styku betonu se zeminou umožní při jejím hutnění i dodatečnému sedání konstrukce dostatečnou těsnost proti vzniku privilegovaných průsakových cest podél konstrukce. </w:t>
      </w:r>
      <w:r w:rsidR="00D92CE2" w:rsidRPr="000903B0">
        <w:t>Maximální podíl W/C = 0,5. Beton bude ošetřován 4 až 6 dnů v závislosti na nárůstu pevnosti a na okolní teplotě.</w:t>
      </w:r>
    </w:p>
    <w:p w:rsidR="00D92CE2" w:rsidRDefault="00B8550F" w:rsidP="00B8550F">
      <w:pPr>
        <w:tabs>
          <w:tab w:val="left" w:pos="2410"/>
        </w:tabs>
        <w:spacing w:before="0"/>
        <w:ind w:left="2410" w:hanging="2410"/>
      </w:pPr>
      <w:r>
        <w:tab/>
      </w:r>
      <w:r w:rsidR="00D92CE2">
        <w:t>Navržené rozměry betonových konstrukcí je třeba přizpůsobit skutečným podmínkám zjištěným na stavbě po vybourání stávajících stěn, odkrytí základové spáry a v návaznosti na stávající konstrukce, které budou zachovány. Vodotěsné napojení bočních stěn na betonový blok přelivu bude zajištěn těsnícími pásy SIKA O20, určené pro použití do dilatačních spár betonových konstrukcí. Dilatační spára bude v celé délce vyplněna trvale pružným tmelem určeným pro výplň dilatačních spár.</w:t>
      </w:r>
    </w:p>
    <w:p w:rsidR="00D92CE2" w:rsidRPr="00B8550F" w:rsidRDefault="00B8550F" w:rsidP="00B8550F">
      <w:pPr>
        <w:tabs>
          <w:tab w:val="left" w:pos="2410"/>
        </w:tabs>
        <w:spacing w:before="0"/>
        <w:ind w:left="2410" w:hanging="2410"/>
        <w:rPr>
          <w:szCs w:val="26"/>
        </w:rPr>
      </w:pPr>
      <w:r>
        <w:rPr>
          <w:szCs w:val="26"/>
        </w:rPr>
        <w:tab/>
      </w:r>
      <w:r w:rsidR="00D92CE2" w:rsidRPr="00CE4DDE">
        <w:rPr>
          <w:szCs w:val="26"/>
        </w:rPr>
        <w:t>Stavidlový mechanismus bude tvořen svařovaným ocelovým rámem ukotveným do konstrukce jezu a 3 ks stavidlových tabulí s ovládacím mechanismem. Tabulové uzávěry budou z dubových trámů spojených ocelovou pásovinou, osazené do</w:t>
      </w:r>
      <w:r w:rsidR="00D92CE2">
        <w:rPr>
          <w:szCs w:val="26"/>
        </w:rPr>
        <w:t xml:space="preserve"> </w:t>
      </w:r>
      <w:r w:rsidR="00D92CE2" w:rsidRPr="00CE4DDE">
        <w:rPr>
          <w:szCs w:val="26"/>
        </w:rPr>
        <w:t>vo</w:t>
      </w:r>
      <w:r w:rsidR="00D92CE2">
        <w:rPr>
          <w:szCs w:val="26"/>
        </w:rPr>
        <w:t>dí</w:t>
      </w:r>
      <w:r w:rsidR="00D92CE2" w:rsidRPr="00CE4DDE">
        <w:rPr>
          <w:szCs w:val="26"/>
        </w:rPr>
        <w:t xml:space="preserve">cích </w:t>
      </w:r>
      <w:r w:rsidR="00D92CE2">
        <w:rPr>
          <w:szCs w:val="26"/>
        </w:rPr>
        <w:t>„</w:t>
      </w:r>
      <w:r w:rsidR="00D92CE2" w:rsidRPr="00CE4DDE">
        <w:rPr>
          <w:szCs w:val="26"/>
        </w:rPr>
        <w:t>U</w:t>
      </w:r>
      <w:r w:rsidR="00D92CE2">
        <w:rPr>
          <w:szCs w:val="26"/>
        </w:rPr>
        <w:t>“</w:t>
      </w:r>
      <w:r w:rsidR="00D92CE2" w:rsidRPr="00CE4DDE">
        <w:rPr>
          <w:szCs w:val="26"/>
        </w:rPr>
        <w:t xml:space="preserve"> profilů. Vertikální pohyb stavidlové tabule bude za pomocí </w:t>
      </w:r>
      <w:proofErr w:type="spellStart"/>
      <w:r w:rsidR="00D92CE2" w:rsidRPr="00CE4DDE">
        <w:rPr>
          <w:szCs w:val="26"/>
        </w:rPr>
        <w:t>cévové</w:t>
      </w:r>
      <w:proofErr w:type="spellEnd"/>
      <w:r w:rsidR="00D92CE2" w:rsidRPr="00CE4DDE">
        <w:rPr>
          <w:szCs w:val="26"/>
        </w:rPr>
        <w:t xml:space="preserve"> tyče a </w:t>
      </w:r>
      <w:proofErr w:type="spellStart"/>
      <w:r w:rsidR="00D92CE2" w:rsidRPr="00CE4DDE">
        <w:rPr>
          <w:szCs w:val="26"/>
        </w:rPr>
        <w:t>cévového</w:t>
      </w:r>
      <w:proofErr w:type="spellEnd"/>
      <w:r w:rsidR="00D92CE2" w:rsidRPr="00CE4DDE">
        <w:rPr>
          <w:szCs w:val="26"/>
        </w:rPr>
        <w:t xml:space="preserve"> kola. </w:t>
      </w:r>
      <w:proofErr w:type="spellStart"/>
      <w:r w:rsidR="00D92CE2" w:rsidRPr="00CE4DDE">
        <w:rPr>
          <w:szCs w:val="26"/>
        </w:rPr>
        <w:t>Cévové</w:t>
      </w:r>
      <w:proofErr w:type="spellEnd"/>
      <w:r w:rsidR="00D92CE2" w:rsidRPr="00CE4DDE">
        <w:rPr>
          <w:szCs w:val="26"/>
        </w:rPr>
        <w:t xml:space="preserve"> kolo bude zajištěno hřídelí, která bude na jedné straně uložena v převodovce a která zároveň bude kolo pohánět. Na druhé straně </w:t>
      </w:r>
      <w:proofErr w:type="spellStart"/>
      <w:r w:rsidR="00D92CE2" w:rsidRPr="00CE4DDE">
        <w:rPr>
          <w:szCs w:val="26"/>
        </w:rPr>
        <w:t>cévového</w:t>
      </w:r>
      <w:proofErr w:type="spellEnd"/>
      <w:r w:rsidR="00D92CE2" w:rsidRPr="00CE4DDE">
        <w:rPr>
          <w:szCs w:val="26"/>
        </w:rPr>
        <w:t xml:space="preserve"> kola bude hřídel uložena v ložiskovém domku. Manipulace se stavidly bude za pomocí ruční kliky. K zajištění proti samovolnému pádu stavidla ve vyhrazené poloze bude sloužit západka a rohatka. Přístup k ovládacímu mechanismu bude po ocelové</w:t>
      </w:r>
      <w:r w:rsidR="00D92CE2">
        <w:rPr>
          <w:szCs w:val="26"/>
        </w:rPr>
        <w:t xml:space="preserve"> lávce uložené na bočních stěnách jezu. </w:t>
      </w:r>
    </w:p>
    <w:p w:rsidR="00B8550F" w:rsidRPr="006308DE" w:rsidRDefault="00705232" w:rsidP="0001473E">
      <w:pPr>
        <w:tabs>
          <w:tab w:val="left" w:pos="6804"/>
        </w:tabs>
        <w:spacing w:before="0"/>
        <w:ind w:left="2127" w:hanging="2127"/>
      </w:pPr>
      <w:r w:rsidRPr="00705232">
        <w:t xml:space="preserve">Hydrotechnické údaje: </w:t>
      </w:r>
      <w:r w:rsidR="00B8550F" w:rsidRPr="006308DE">
        <w:rPr>
          <w:rStyle w:val="ZkladntextChar1"/>
          <w:color w:val="000000"/>
        </w:rPr>
        <w:t>koruna pevného prahu jezu</w:t>
      </w:r>
      <w:r w:rsidR="00B8550F">
        <w:rPr>
          <w:rStyle w:val="ZkladntextChar1"/>
          <w:color w:val="000000"/>
        </w:rPr>
        <w:tab/>
        <w:t>244,86 m n.m.</w:t>
      </w:r>
    </w:p>
    <w:p w:rsidR="00B8550F" w:rsidRPr="006308DE" w:rsidRDefault="00B8550F" w:rsidP="0001473E">
      <w:pPr>
        <w:tabs>
          <w:tab w:val="left" w:pos="6804"/>
        </w:tabs>
        <w:spacing w:before="0"/>
        <w:ind w:left="3686" w:hanging="1418"/>
        <w:jc w:val="left"/>
      </w:pPr>
      <w:r w:rsidRPr="006308DE">
        <w:rPr>
          <w:rStyle w:val="ZkladntextChar1"/>
          <w:color w:val="000000"/>
        </w:rPr>
        <w:t xml:space="preserve">vrch konstrukce </w:t>
      </w:r>
      <w:r>
        <w:rPr>
          <w:rStyle w:val="ZkladntextChar1"/>
          <w:color w:val="000000"/>
        </w:rPr>
        <w:t xml:space="preserve">bočních stěn </w:t>
      </w:r>
      <w:r w:rsidRPr="006308DE">
        <w:rPr>
          <w:rStyle w:val="ZkladntextChar1"/>
          <w:color w:val="000000"/>
        </w:rPr>
        <w:t>jezu (břeh)</w:t>
      </w:r>
      <w:r>
        <w:rPr>
          <w:rStyle w:val="ZkladntextChar1"/>
          <w:color w:val="000000"/>
        </w:rPr>
        <w:tab/>
        <w:t>246,71 m n.m.</w:t>
      </w:r>
    </w:p>
    <w:p w:rsidR="00B8550F" w:rsidRPr="006308DE" w:rsidRDefault="00B8550F" w:rsidP="0001473E">
      <w:pPr>
        <w:tabs>
          <w:tab w:val="left" w:pos="6804"/>
        </w:tabs>
        <w:spacing w:before="0"/>
        <w:ind w:left="3686" w:hanging="1418"/>
        <w:jc w:val="left"/>
      </w:pPr>
      <w:r w:rsidRPr="006308DE">
        <w:rPr>
          <w:rStyle w:val="ZkladntextChar1"/>
          <w:color w:val="000000"/>
        </w:rPr>
        <w:t>šířka jezového otvoru</w:t>
      </w:r>
      <w:r>
        <w:rPr>
          <w:rStyle w:val="ZkladntextChar1"/>
          <w:color w:val="000000"/>
        </w:rPr>
        <w:tab/>
      </w:r>
      <w:r>
        <w:rPr>
          <w:rStyle w:val="ZkladntextChar1"/>
          <w:color w:val="000000"/>
        </w:rPr>
        <w:tab/>
        <w:t>6,35 m</w:t>
      </w:r>
    </w:p>
    <w:p w:rsidR="00B8550F" w:rsidRPr="006308DE" w:rsidRDefault="00B8550F" w:rsidP="0001473E">
      <w:pPr>
        <w:tabs>
          <w:tab w:val="left" w:pos="6804"/>
        </w:tabs>
        <w:spacing w:before="0"/>
        <w:ind w:left="3686" w:hanging="1418"/>
        <w:jc w:val="left"/>
      </w:pPr>
      <w:r w:rsidRPr="006308DE">
        <w:rPr>
          <w:rStyle w:val="ZkladntextChar1"/>
          <w:color w:val="000000"/>
        </w:rPr>
        <w:t>výška jezového otvoru</w:t>
      </w:r>
      <w:r>
        <w:rPr>
          <w:rStyle w:val="ZkladntextChar1"/>
          <w:color w:val="000000"/>
        </w:rPr>
        <w:tab/>
        <w:t>1,85 m</w:t>
      </w:r>
    </w:p>
    <w:p w:rsidR="00B8550F" w:rsidRPr="006308DE" w:rsidRDefault="00B8550F" w:rsidP="0001473E">
      <w:pPr>
        <w:tabs>
          <w:tab w:val="left" w:pos="6804"/>
        </w:tabs>
        <w:spacing w:before="0"/>
        <w:ind w:left="3686" w:hanging="1418"/>
        <w:jc w:val="left"/>
      </w:pPr>
      <w:r w:rsidRPr="006308DE">
        <w:rPr>
          <w:rStyle w:val="ZkladntextChar1"/>
          <w:color w:val="000000"/>
        </w:rPr>
        <w:t>počet polí</w:t>
      </w:r>
      <w:r>
        <w:rPr>
          <w:rStyle w:val="ZkladntextChar1"/>
          <w:color w:val="000000"/>
        </w:rPr>
        <w:tab/>
      </w:r>
      <w:r>
        <w:rPr>
          <w:rStyle w:val="ZkladntextChar1"/>
          <w:color w:val="000000"/>
        </w:rPr>
        <w:tab/>
        <w:t>3 ks</w:t>
      </w:r>
    </w:p>
    <w:p w:rsidR="00B8550F" w:rsidRPr="005E0A66" w:rsidRDefault="00B8550F" w:rsidP="0001473E">
      <w:pPr>
        <w:tabs>
          <w:tab w:val="left" w:pos="6804"/>
        </w:tabs>
        <w:spacing w:before="0"/>
        <w:ind w:left="3686" w:hanging="1418"/>
        <w:jc w:val="left"/>
      </w:pPr>
      <w:r w:rsidRPr="006308DE">
        <w:rPr>
          <w:rStyle w:val="ZkladntextChar1"/>
          <w:color w:val="000000"/>
        </w:rPr>
        <w:t>rozměry stavidlové tabule</w:t>
      </w:r>
      <w:r>
        <w:rPr>
          <w:rStyle w:val="ZkladntextChar1"/>
          <w:color w:val="000000"/>
        </w:rPr>
        <w:tab/>
      </w:r>
      <w:r w:rsidRPr="005E0A66">
        <w:rPr>
          <w:rStyle w:val="ZkladntextChar1"/>
        </w:rPr>
        <w:t>2,1x1,2</w:t>
      </w:r>
      <w:r>
        <w:rPr>
          <w:rStyle w:val="ZkladntextChar1"/>
        </w:rPr>
        <w:t>5</w:t>
      </w:r>
    </w:p>
    <w:p w:rsidR="00B8550F" w:rsidRDefault="00B8550F" w:rsidP="0001473E">
      <w:pPr>
        <w:tabs>
          <w:tab w:val="left" w:pos="6804"/>
        </w:tabs>
        <w:spacing w:before="0"/>
        <w:ind w:left="3686" w:hanging="1418"/>
        <w:jc w:val="left"/>
        <w:rPr>
          <w:rStyle w:val="ZkladntextChar1"/>
        </w:rPr>
      </w:pPr>
      <w:r>
        <w:rPr>
          <w:rStyle w:val="ZkladntextChar1"/>
        </w:rPr>
        <w:t>nominální vzdutá hladina (</w:t>
      </w:r>
      <w:r w:rsidRPr="005E0A66">
        <w:rPr>
          <w:rStyle w:val="ZkladntextChar1"/>
        </w:rPr>
        <w:t>vr</w:t>
      </w:r>
      <w:r>
        <w:rPr>
          <w:rStyle w:val="ZkladntextChar1"/>
        </w:rPr>
        <w:t>ch hradící tabule)</w:t>
      </w:r>
      <w:r w:rsidRPr="005E0A66">
        <w:rPr>
          <w:rStyle w:val="ZkladntextChar1"/>
        </w:rPr>
        <w:tab/>
        <w:t>2</w:t>
      </w:r>
      <w:r>
        <w:rPr>
          <w:rStyle w:val="ZkladntextChar1"/>
        </w:rPr>
        <w:t>46</w:t>
      </w:r>
      <w:r w:rsidRPr="005E0A66">
        <w:rPr>
          <w:rStyle w:val="ZkladntextChar1"/>
        </w:rPr>
        <w:t>,11 m n.m.</w:t>
      </w:r>
    </w:p>
    <w:p w:rsidR="00B8550F" w:rsidRPr="006F4C71" w:rsidRDefault="00B8550F" w:rsidP="0001473E">
      <w:pPr>
        <w:tabs>
          <w:tab w:val="left" w:pos="6804"/>
        </w:tabs>
        <w:spacing w:before="0"/>
        <w:ind w:left="3686" w:hanging="1418"/>
        <w:jc w:val="left"/>
      </w:pPr>
      <w:r>
        <w:rPr>
          <w:rStyle w:val="ZkladntextChar1"/>
        </w:rPr>
        <w:t>maximální bezpečná hladina</w:t>
      </w:r>
      <w:r w:rsidRPr="006F4C71">
        <w:rPr>
          <w:rStyle w:val="Bodytext7pt1"/>
        </w:rPr>
        <w:t xml:space="preserve"> </w:t>
      </w:r>
      <w:r w:rsidRPr="00467B7A">
        <w:rPr>
          <w:rStyle w:val="Bodytext7pt1"/>
        </w:rPr>
        <w:t>M</w:t>
      </w:r>
      <w:r>
        <w:rPr>
          <w:rStyle w:val="Bodytext7pt1"/>
          <w:smallCaps w:val="0"/>
          <w:vertAlign w:val="subscript"/>
        </w:rPr>
        <w:t>MAX</w:t>
      </w:r>
      <w:r>
        <w:rPr>
          <w:rStyle w:val="Bodytext7pt1"/>
          <w:smallCaps w:val="0"/>
        </w:rPr>
        <w:t xml:space="preserve"> </w:t>
      </w:r>
      <w:r>
        <w:rPr>
          <w:rStyle w:val="Bodytext7pt1"/>
          <w:smallCaps w:val="0"/>
        </w:rPr>
        <w:tab/>
      </w:r>
      <w:r w:rsidRPr="005E0A66">
        <w:rPr>
          <w:rStyle w:val="ZkladntextChar1"/>
        </w:rPr>
        <w:t>2</w:t>
      </w:r>
      <w:r>
        <w:rPr>
          <w:rStyle w:val="ZkladntextChar1"/>
        </w:rPr>
        <w:t xml:space="preserve">46,41 </w:t>
      </w:r>
      <w:r>
        <w:rPr>
          <w:rStyle w:val="Bodytext7pt1"/>
          <w:smallCaps w:val="0"/>
        </w:rPr>
        <w:t>m n.m.</w:t>
      </w:r>
    </w:p>
    <w:p w:rsidR="00B8550F" w:rsidRDefault="00B8550F" w:rsidP="0001473E">
      <w:pPr>
        <w:tabs>
          <w:tab w:val="left" w:pos="6804"/>
        </w:tabs>
        <w:spacing w:before="0"/>
        <w:ind w:left="3686" w:hanging="1418"/>
        <w:jc w:val="left"/>
        <w:rPr>
          <w:rStyle w:val="ZkladntextChar1"/>
          <w:color w:val="000000"/>
        </w:rPr>
      </w:pPr>
      <w:r w:rsidRPr="006308DE">
        <w:rPr>
          <w:rStyle w:val="ZkladntextChar1"/>
          <w:color w:val="000000"/>
        </w:rPr>
        <w:t>dno vývaru</w:t>
      </w:r>
      <w:r>
        <w:rPr>
          <w:rStyle w:val="ZkladntextChar1"/>
          <w:color w:val="000000"/>
        </w:rPr>
        <w:tab/>
      </w:r>
      <w:r>
        <w:rPr>
          <w:rStyle w:val="ZkladntextChar1"/>
          <w:color w:val="000000"/>
        </w:rPr>
        <w:tab/>
        <w:t>242,16 m n.m.</w:t>
      </w:r>
    </w:p>
    <w:p w:rsidR="00B8550F" w:rsidRPr="006308DE" w:rsidRDefault="00B8550F" w:rsidP="0001473E">
      <w:pPr>
        <w:tabs>
          <w:tab w:val="left" w:pos="6804"/>
        </w:tabs>
        <w:spacing w:before="0"/>
        <w:ind w:left="3686" w:hanging="1418"/>
        <w:jc w:val="left"/>
      </w:pPr>
      <w:r>
        <w:rPr>
          <w:rStyle w:val="ZkladntextChar1"/>
          <w:color w:val="000000"/>
        </w:rPr>
        <w:t>dno koryta v podjezí (práh vývaru)</w:t>
      </w:r>
      <w:r>
        <w:rPr>
          <w:rStyle w:val="ZkladntextChar1"/>
          <w:color w:val="000000"/>
        </w:rPr>
        <w:tab/>
        <w:t>242,86 m n.m.</w:t>
      </w:r>
    </w:p>
    <w:p w:rsidR="00B8550F" w:rsidRDefault="00B8550F" w:rsidP="0001473E">
      <w:pPr>
        <w:tabs>
          <w:tab w:val="left" w:pos="6804"/>
        </w:tabs>
        <w:spacing w:before="0"/>
        <w:ind w:left="3686" w:hanging="1418"/>
        <w:jc w:val="left"/>
      </w:pPr>
      <w:r w:rsidRPr="006308DE">
        <w:rPr>
          <w:rStyle w:val="ZkladntextChar1"/>
          <w:color w:val="000000"/>
        </w:rPr>
        <w:t xml:space="preserve">kapacita přelivu při </w:t>
      </w:r>
      <w:r w:rsidRPr="00467B7A">
        <w:rPr>
          <w:rStyle w:val="Bodytext7pt1"/>
        </w:rPr>
        <w:t>M</w:t>
      </w:r>
      <w:r>
        <w:rPr>
          <w:rStyle w:val="Bodytext7pt1"/>
          <w:smallCaps w:val="0"/>
          <w:vertAlign w:val="subscript"/>
        </w:rPr>
        <w:t>MAX</w:t>
      </w:r>
      <w:r w:rsidRPr="006308DE">
        <w:rPr>
          <w:rStyle w:val="Bodytext7pt1"/>
        </w:rPr>
        <w:t xml:space="preserve"> </w:t>
      </w:r>
      <w:r w:rsidRPr="006308DE">
        <w:rPr>
          <w:rStyle w:val="ZkladntextChar1"/>
          <w:color w:val="000000"/>
        </w:rPr>
        <w:t xml:space="preserve">(stavidla </w:t>
      </w:r>
      <w:r>
        <w:rPr>
          <w:rStyle w:val="ZkladntextChar1"/>
          <w:color w:val="000000"/>
        </w:rPr>
        <w:t>za</w:t>
      </w:r>
      <w:r w:rsidRPr="006308DE">
        <w:rPr>
          <w:rStyle w:val="ZkladntextChar1"/>
          <w:color w:val="000000"/>
        </w:rPr>
        <w:t>hrazena)</w:t>
      </w:r>
      <w:r>
        <w:rPr>
          <w:rStyle w:val="ZkladntextChar1"/>
          <w:color w:val="000000"/>
        </w:rPr>
        <w:tab/>
        <w:t>2,0 m</w:t>
      </w:r>
      <w:r>
        <w:rPr>
          <w:rStyle w:val="ZkladntextChar1"/>
          <w:color w:val="000000"/>
          <w:vertAlign w:val="superscript"/>
        </w:rPr>
        <w:t>3</w:t>
      </w:r>
      <w:r>
        <w:rPr>
          <w:rStyle w:val="ZkladntextChar1"/>
          <w:color w:val="000000"/>
        </w:rPr>
        <w:t>.s</w:t>
      </w:r>
      <w:r>
        <w:rPr>
          <w:rStyle w:val="ZkladntextChar1"/>
          <w:color w:val="000000"/>
          <w:vertAlign w:val="superscript"/>
        </w:rPr>
        <w:t xml:space="preserve">-1 </w:t>
      </w:r>
      <w:r>
        <w:rPr>
          <w:rStyle w:val="ZkladntextChar1"/>
          <w:color w:val="000000"/>
        </w:rPr>
        <w:t>(cca Q</w:t>
      </w:r>
      <w:r>
        <w:rPr>
          <w:rStyle w:val="ZkladntextChar1"/>
          <w:color w:val="000000"/>
          <w:vertAlign w:val="subscript"/>
        </w:rPr>
        <w:t>60d</w:t>
      </w:r>
      <w:r>
        <w:rPr>
          <w:rStyle w:val="ZkladntextChar1"/>
          <w:color w:val="000000"/>
        </w:rPr>
        <w:t>)</w:t>
      </w:r>
    </w:p>
    <w:p w:rsidR="00B8550F" w:rsidRDefault="00B8550F" w:rsidP="0001473E">
      <w:pPr>
        <w:tabs>
          <w:tab w:val="left" w:pos="6804"/>
        </w:tabs>
        <w:spacing w:before="0"/>
        <w:ind w:left="3686" w:hanging="1418"/>
        <w:jc w:val="left"/>
      </w:pPr>
      <w:r w:rsidRPr="006308DE">
        <w:rPr>
          <w:rStyle w:val="ZkladntextChar1"/>
          <w:color w:val="000000"/>
        </w:rPr>
        <w:t xml:space="preserve">kapacita přelivu při </w:t>
      </w:r>
      <w:r w:rsidRPr="00467B7A">
        <w:rPr>
          <w:rStyle w:val="Bodytext7pt1"/>
        </w:rPr>
        <w:t>M</w:t>
      </w:r>
      <w:r>
        <w:rPr>
          <w:rStyle w:val="Bodytext7pt1"/>
          <w:smallCaps w:val="0"/>
          <w:vertAlign w:val="subscript"/>
        </w:rPr>
        <w:t>MAX</w:t>
      </w:r>
      <w:r w:rsidRPr="006308DE">
        <w:rPr>
          <w:rStyle w:val="Bodytext7pt1"/>
        </w:rPr>
        <w:t xml:space="preserve"> </w:t>
      </w:r>
      <w:r w:rsidRPr="006308DE">
        <w:rPr>
          <w:rStyle w:val="ZkladntextChar1"/>
          <w:color w:val="000000"/>
        </w:rPr>
        <w:t>(stavidla vyhrazena)</w:t>
      </w:r>
      <w:r>
        <w:rPr>
          <w:rStyle w:val="ZkladntextChar1"/>
          <w:color w:val="000000"/>
        </w:rPr>
        <w:tab/>
        <w:t>17,7 m</w:t>
      </w:r>
      <w:r>
        <w:rPr>
          <w:rStyle w:val="ZkladntextChar1"/>
          <w:color w:val="000000"/>
          <w:vertAlign w:val="superscript"/>
        </w:rPr>
        <w:t>3</w:t>
      </w:r>
      <w:r>
        <w:rPr>
          <w:rStyle w:val="ZkladntextChar1"/>
          <w:color w:val="000000"/>
        </w:rPr>
        <w:t>.s</w:t>
      </w:r>
      <w:r>
        <w:rPr>
          <w:rStyle w:val="ZkladntextChar1"/>
          <w:color w:val="000000"/>
          <w:vertAlign w:val="superscript"/>
        </w:rPr>
        <w:t xml:space="preserve">-1 </w:t>
      </w:r>
      <w:r>
        <w:rPr>
          <w:rStyle w:val="ZkladntextChar1"/>
          <w:color w:val="000000"/>
        </w:rPr>
        <w:t>(cca Q</w:t>
      </w:r>
      <w:r>
        <w:rPr>
          <w:rStyle w:val="ZkladntextChar1"/>
          <w:color w:val="000000"/>
          <w:vertAlign w:val="subscript"/>
        </w:rPr>
        <w:t>2</w:t>
      </w:r>
      <w:r>
        <w:rPr>
          <w:rStyle w:val="ZkladntextChar1"/>
          <w:color w:val="000000"/>
        </w:rPr>
        <w:t>)</w:t>
      </w:r>
    </w:p>
    <w:p w:rsidR="00705232" w:rsidRPr="00705232" w:rsidRDefault="00705232" w:rsidP="00441749">
      <w:pPr>
        <w:tabs>
          <w:tab w:val="left" w:pos="2410"/>
        </w:tabs>
        <w:spacing w:before="0"/>
        <w:ind w:left="2268" w:hanging="2268"/>
        <w:contextualSpacing/>
      </w:pPr>
      <w:r w:rsidRPr="00705232">
        <w:lastRenderedPageBreak/>
        <w:t xml:space="preserve">Dotčená zařízení: </w:t>
      </w:r>
      <w:r w:rsidRPr="00705232">
        <w:tab/>
      </w:r>
      <w:r w:rsidR="00441749">
        <w:t>žádná</w:t>
      </w:r>
    </w:p>
    <w:p w:rsidR="00705232" w:rsidRPr="00705232" w:rsidRDefault="00705232" w:rsidP="00705232">
      <w:pPr>
        <w:tabs>
          <w:tab w:val="left" w:pos="2410"/>
          <w:tab w:val="left" w:pos="2835"/>
        </w:tabs>
        <w:spacing w:before="0"/>
        <w:ind w:left="2268" w:hanging="2268"/>
      </w:pPr>
      <w:r w:rsidRPr="00705232">
        <w:t xml:space="preserve">Doplňková funkce: </w:t>
      </w:r>
      <w:r w:rsidRPr="00705232">
        <w:tab/>
      </w:r>
      <w:r w:rsidR="00441749">
        <w:t>žádná</w:t>
      </w:r>
    </w:p>
    <w:p w:rsidR="00705232" w:rsidRDefault="00B246E8" w:rsidP="00705232">
      <w:pPr>
        <w:tabs>
          <w:tab w:val="left" w:pos="2410"/>
        </w:tabs>
        <w:spacing w:before="0"/>
        <w:ind w:left="2268" w:hanging="2268"/>
        <w:contextualSpacing/>
      </w:pPr>
      <w:r>
        <w:t>DTR</w:t>
      </w:r>
      <w:r w:rsidR="00705232" w:rsidRPr="00705232">
        <w:t>:</w:t>
      </w:r>
      <w:r w:rsidR="00705232" w:rsidRPr="00705232">
        <w:tab/>
      </w:r>
      <w:r w:rsidR="00705232">
        <w:t>p</w:t>
      </w:r>
      <w:r w:rsidR="00705232" w:rsidRPr="00705232">
        <w:t>řevzatá dokumentace</w:t>
      </w:r>
    </w:p>
    <w:p w:rsidR="008E1111" w:rsidRPr="00705232" w:rsidRDefault="008E1111" w:rsidP="008E1111">
      <w:pPr>
        <w:tabs>
          <w:tab w:val="left" w:pos="2410"/>
        </w:tabs>
        <w:spacing w:before="0"/>
        <w:ind w:left="2268" w:hanging="2268"/>
        <w:contextualSpacing/>
      </w:pPr>
      <w:r>
        <w:t>Orientační náklady:</w:t>
      </w:r>
      <w:r>
        <w:tab/>
        <w:t>5 mil. Kč</w:t>
      </w:r>
    </w:p>
    <w:p w:rsidR="008E1111" w:rsidRPr="00705232" w:rsidRDefault="008E1111" w:rsidP="00705232">
      <w:pPr>
        <w:tabs>
          <w:tab w:val="left" w:pos="2410"/>
        </w:tabs>
        <w:spacing w:before="0"/>
        <w:ind w:left="2268" w:hanging="2268"/>
        <w:contextualSpacing/>
      </w:pPr>
    </w:p>
    <w:p w:rsidR="00695045" w:rsidRPr="00EC7F66" w:rsidRDefault="00695045" w:rsidP="00A77677">
      <w:pPr>
        <w:pStyle w:val="Nadpis3"/>
      </w:pPr>
      <w:bookmarkStart w:id="274" w:name="_Toc27399824"/>
      <w:r w:rsidRPr="00EC7F66">
        <w:t>Posouzení účinnosti navrhovaných vodohospodářských opatření</w:t>
      </w:r>
      <w:bookmarkEnd w:id="267"/>
      <w:bookmarkEnd w:id="274"/>
    </w:p>
    <w:p w:rsidR="0022714A" w:rsidRPr="008A42A7" w:rsidRDefault="0022714A" w:rsidP="0022714A">
      <w:pPr>
        <w:ind w:firstLine="284"/>
        <w:rPr>
          <w:highlight w:val="cyan"/>
        </w:rPr>
      </w:pPr>
      <w:bookmarkStart w:id="275" w:name="_Toc516215042"/>
      <w:r w:rsidRPr="008A42A7">
        <w:t>Vodohospodářská jsou převzata z již zpracované dokumentace jejichž investorem je město Uničov. Zařazení těchto opatření bylo na základě projednání se sborem zástupců dne 3.4.2019.</w:t>
      </w:r>
    </w:p>
    <w:p w:rsidR="00695045" w:rsidRPr="00182962" w:rsidRDefault="00695045" w:rsidP="00A77677">
      <w:pPr>
        <w:pStyle w:val="Nadpis3"/>
      </w:pPr>
      <w:bookmarkStart w:id="276" w:name="_Toc27399825"/>
      <w:r w:rsidRPr="00182962">
        <w:t>Zařízení dotčená návrhem vodohospodářských opatření</w:t>
      </w:r>
      <w:bookmarkEnd w:id="275"/>
      <w:bookmarkEnd w:id="276"/>
    </w:p>
    <w:p w:rsidR="00EC7F66" w:rsidRPr="00182962" w:rsidRDefault="00EC7F66" w:rsidP="00182962">
      <w:pPr>
        <w:ind w:firstLine="284"/>
      </w:pPr>
      <w:r w:rsidRPr="00182962">
        <w:t xml:space="preserve">Plynovod STL – </w:t>
      </w:r>
      <w:proofErr w:type="spellStart"/>
      <w:r w:rsidR="00182962" w:rsidRPr="00182962">
        <w:t>GridServices</w:t>
      </w:r>
      <w:proofErr w:type="spellEnd"/>
      <w:r w:rsidR="00182962" w:rsidRPr="00182962">
        <w:t xml:space="preserve"> s.r.o., Plynárenská 499/1 Brno – Zábrdovice 602 00</w:t>
      </w:r>
    </w:p>
    <w:p w:rsidR="00EC7F66" w:rsidRPr="00182962" w:rsidRDefault="00EC7F66" w:rsidP="00182962">
      <w:pPr>
        <w:ind w:firstLine="284"/>
      </w:pPr>
      <w:r w:rsidRPr="00182962">
        <w:t xml:space="preserve">Vodovod </w:t>
      </w:r>
      <w:r w:rsidR="00182962" w:rsidRPr="00182962">
        <w:t>–</w:t>
      </w:r>
      <w:r w:rsidRPr="00182962">
        <w:t xml:space="preserve"> </w:t>
      </w:r>
      <w:r w:rsidR="00182962" w:rsidRPr="00182962">
        <w:t>Město Uničov, Masarykovo nám. 1 Uničov 78391</w:t>
      </w:r>
    </w:p>
    <w:p w:rsidR="000B05A8" w:rsidRPr="005C2162" w:rsidRDefault="00F2531A" w:rsidP="00A77677">
      <w:pPr>
        <w:pStyle w:val="Nadpis2"/>
      </w:pPr>
      <w:bookmarkStart w:id="277" w:name="_Toc232321391"/>
      <w:bookmarkStart w:id="278" w:name="_Toc237154886"/>
      <w:bookmarkEnd w:id="268"/>
      <w:bookmarkEnd w:id="269"/>
      <w:bookmarkEnd w:id="270"/>
      <w:bookmarkEnd w:id="271"/>
      <w:bookmarkEnd w:id="272"/>
      <w:bookmarkEnd w:id="273"/>
      <w:r w:rsidRPr="00486A49">
        <w:rPr>
          <w:highlight w:val="cyan"/>
        </w:rPr>
        <w:br w:type="page"/>
      </w:r>
      <w:bookmarkStart w:id="279" w:name="_Toc334364621"/>
      <w:bookmarkStart w:id="280" w:name="_Toc334376139"/>
      <w:bookmarkStart w:id="281" w:name="_Toc334376257"/>
      <w:bookmarkStart w:id="282" w:name="_Toc334376273"/>
      <w:bookmarkStart w:id="283" w:name="_Toc334376351"/>
      <w:bookmarkStart w:id="284" w:name="_Toc412869351"/>
      <w:bookmarkStart w:id="285" w:name="_Toc412869661"/>
      <w:bookmarkStart w:id="286" w:name="_Toc463350940"/>
      <w:bookmarkStart w:id="287" w:name="_Toc516215043"/>
      <w:bookmarkStart w:id="288" w:name="_Toc27399826"/>
      <w:r w:rsidR="00972469" w:rsidRPr="005C2162">
        <w:lastRenderedPageBreak/>
        <w:t>OPATŘENÍ K OCHRANĚ A TVORBĚ ŽIVOTNÍHO PROSTŘEDÍ</w:t>
      </w:r>
      <w:bookmarkEnd w:id="279"/>
      <w:bookmarkEnd w:id="280"/>
      <w:bookmarkEnd w:id="281"/>
      <w:bookmarkEnd w:id="282"/>
      <w:bookmarkEnd w:id="283"/>
      <w:bookmarkEnd w:id="284"/>
      <w:bookmarkEnd w:id="285"/>
      <w:bookmarkEnd w:id="286"/>
      <w:bookmarkEnd w:id="287"/>
      <w:bookmarkEnd w:id="288"/>
    </w:p>
    <w:p w:rsidR="00772D5C" w:rsidRPr="00015DDB" w:rsidRDefault="00772D5C" w:rsidP="00A77677">
      <w:pPr>
        <w:pStyle w:val="Nadpis3"/>
      </w:pPr>
      <w:bookmarkStart w:id="289" w:name="_Toc334376140"/>
      <w:bookmarkStart w:id="290" w:name="_Toc334376258"/>
      <w:bookmarkStart w:id="291" w:name="_Toc334376352"/>
      <w:bookmarkStart w:id="292" w:name="_Toc334416838"/>
      <w:bookmarkStart w:id="293" w:name="_Toc412869352"/>
      <w:bookmarkStart w:id="294" w:name="_Toc412869662"/>
      <w:bookmarkStart w:id="295" w:name="_Toc463350941"/>
      <w:bookmarkStart w:id="296" w:name="_Toc516215044"/>
      <w:bookmarkStart w:id="297" w:name="_Toc27399827"/>
      <w:r w:rsidRPr="00015DDB">
        <w:t>Zásady návrhu opatření k ochraně a tvorbě životního prostředí</w:t>
      </w:r>
      <w:bookmarkEnd w:id="289"/>
      <w:bookmarkEnd w:id="290"/>
      <w:bookmarkEnd w:id="291"/>
      <w:bookmarkEnd w:id="292"/>
      <w:bookmarkEnd w:id="293"/>
      <w:bookmarkEnd w:id="294"/>
      <w:bookmarkEnd w:id="295"/>
      <w:bookmarkEnd w:id="296"/>
      <w:bookmarkEnd w:id="297"/>
    </w:p>
    <w:p w:rsidR="009249C4" w:rsidRPr="00FD05BC" w:rsidRDefault="00772D5C" w:rsidP="004E480C">
      <w:pPr>
        <w:spacing w:before="0"/>
        <w:ind w:firstLine="284"/>
        <w:contextualSpacing/>
      </w:pPr>
      <w:r w:rsidRPr="00FD05BC">
        <w:t>Koncepce řešení územního systému ekologické stability krajiny (ÚSES) je založena na principu tvorby ucelených větví ÚSES, sestávajících z logických sledů vzájemně na</w:t>
      </w:r>
      <w:r w:rsidR="00FF06D4" w:rsidRPr="00FD05BC">
        <w:t>vazujících, typově příbuzných a </w:t>
      </w:r>
      <w:r w:rsidRPr="00FD05BC">
        <w:t xml:space="preserve">funkčně souvisejících biocenter a biokoridorů, a zahrnuje vzájemně provázané řešení všech zastoupených úrovní ÚSES – </w:t>
      </w:r>
      <w:r w:rsidR="00995FAD" w:rsidRPr="00FD05BC">
        <w:t>nadregionální</w:t>
      </w:r>
      <w:r w:rsidRPr="00FD05BC">
        <w:t>, regionální a místní (lokální).</w:t>
      </w:r>
      <w:r w:rsidR="004E480C" w:rsidRPr="00FD05BC">
        <w:t xml:space="preserve"> </w:t>
      </w:r>
      <w:r w:rsidR="00995FAD" w:rsidRPr="00FD05BC">
        <w:t>Nadregionální</w:t>
      </w:r>
      <w:r w:rsidR="00F525DF" w:rsidRPr="00FD05BC">
        <w:t xml:space="preserve"> ani regionální</w:t>
      </w:r>
      <w:r w:rsidR="00995FAD" w:rsidRPr="00FD05BC">
        <w:t xml:space="preserve"> části</w:t>
      </w:r>
      <w:r w:rsidR="009249C4" w:rsidRPr="00FD05BC">
        <w:t xml:space="preserve"> ÚSES nejsou v řešeném území zastoupeny.</w:t>
      </w:r>
    </w:p>
    <w:p w:rsidR="00200BE0" w:rsidRPr="00FD05BC" w:rsidRDefault="00772D5C" w:rsidP="00F525DF">
      <w:pPr>
        <w:spacing w:before="0"/>
        <w:ind w:firstLine="284"/>
        <w:contextualSpacing/>
        <w:rPr>
          <w:rStyle w:val="textnormal"/>
        </w:rPr>
      </w:pPr>
      <w:r w:rsidRPr="00FD05BC">
        <w:t xml:space="preserve">V obvodu pozemkové úpravy se nenachází žádná zvláště chráněná území, území NATURA 2000 a ani žádné registrované </w:t>
      </w:r>
      <w:r w:rsidR="004E480C" w:rsidRPr="00FD05BC">
        <w:t>významné krajinné prvky.</w:t>
      </w:r>
    </w:p>
    <w:p w:rsidR="00200BE0" w:rsidRPr="00FD05BC" w:rsidRDefault="00200BE0" w:rsidP="003F1B2C">
      <w:pPr>
        <w:spacing w:before="0"/>
        <w:ind w:firstLine="284"/>
        <w:contextualSpacing/>
      </w:pPr>
    </w:p>
    <w:p w:rsidR="004E480C" w:rsidRPr="00FD05BC" w:rsidRDefault="004E480C" w:rsidP="004E480C">
      <w:pPr>
        <w:spacing w:before="0"/>
        <w:ind w:firstLine="357"/>
      </w:pPr>
      <w:r w:rsidRPr="00FD05BC">
        <w:t>Návrh skladebných prvků</w:t>
      </w:r>
      <w:r w:rsidR="00FD05BC">
        <w:t xml:space="preserve"> vychází z platného územního plánu,</w:t>
      </w:r>
      <w:r w:rsidRPr="00FD05BC">
        <w:t xml:space="preserve"> byl průběžně konzultován a odsouhlasen sborem z</w:t>
      </w:r>
      <w:r w:rsidR="00FF5AD5" w:rsidRPr="00FD05BC">
        <w:t>ástupců vlastníků,</w:t>
      </w:r>
      <w:r w:rsidRPr="00FD05BC">
        <w:t> hlavním</w:t>
      </w:r>
      <w:r w:rsidR="00FF5AD5" w:rsidRPr="00FD05BC">
        <w:t>i uživateli zemědělské půd</w:t>
      </w:r>
      <w:r w:rsidR="00FD05BC">
        <w:t>y</w:t>
      </w:r>
      <w:r w:rsidR="007278CC">
        <w:t xml:space="preserve">, </w:t>
      </w:r>
      <w:r w:rsidR="007278CC" w:rsidRPr="00DA2657">
        <w:t>Městským úřadem Uničov, odborem životního prostředí a Agenturou ochrany přírody a krajiny</w:t>
      </w:r>
      <w:r w:rsidRPr="00DA2657">
        <w:t>.</w:t>
      </w:r>
      <w:r w:rsidRPr="00FD05BC">
        <w:t xml:space="preserve"> Prvky kostry ekologické stability tvoří mozaiku v současné době ekologicky nejstabilnějších formací v krajině. Prvky ÚSES patří mezi hlavní limity využití území, jsou to plochy nezastavitelné a jsou součást</w:t>
      </w:r>
      <w:r w:rsidR="00A204A7" w:rsidRPr="00FD05BC">
        <w:t xml:space="preserve">í závazné části územního plánu. </w:t>
      </w:r>
      <w:r w:rsidR="00375DF3" w:rsidRPr="00FD05BC">
        <w:t>Všechny prvky ÚSES mají</w:t>
      </w:r>
      <w:r w:rsidR="00A204A7" w:rsidRPr="00FD05BC">
        <w:t xml:space="preserve"> krajinotvornou funkci.</w:t>
      </w:r>
    </w:p>
    <w:p w:rsidR="000959C0" w:rsidRPr="00486A49" w:rsidRDefault="000959C0" w:rsidP="004E480C">
      <w:pPr>
        <w:spacing w:before="0"/>
        <w:ind w:firstLine="357"/>
        <w:rPr>
          <w:highlight w:val="cyan"/>
        </w:rPr>
      </w:pPr>
    </w:p>
    <w:p w:rsidR="007278CC" w:rsidRDefault="00096D58" w:rsidP="007278CC">
      <w:pPr>
        <w:spacing w:before="0"/>
        <w:ind w:firstLine="357"/>
      </w:pPr>
      <w:r w:rsidRPr="00FD05BC">
        <w:t xml:space="preserve">V obvodu </w:t>
      </w:r>
      <w:proofErr w:type="spellStart"/>
      <w:r w:rsidRPr="00FD05BC">
        <w:t>KoPÚ</w:t>
      </w:r>
      <w:proofErr w:type="spellEnd"/>
      <w:r w:rsidRPr="00FD05BC">
        <w:t xml:space="preserve"> se </w:t>
      </w:r>
      <w:r w:rsidR="006D0DD7">
        <w:t>nachází regionální biocentrum RBC424 Šumvald. Nachází se v lokalit</w:t>
      </w:r>
      <w:r w:rsidR="00DA2657">
        <w:t>ě</w:t>
      </w:r>
      <w:r w:rsidR="006D0DD7">
        <w:t xml:space="preserve"> Mezi vodami a zasahuje i do k. </w:t>
      </w:r>
      <w:proofErr w:type="spellStart"/>
      <w:r w:rsidR="006D0DD7">
        <w:t>ú.</w:t>
      </w:r>
      <w:proofErr w:type="spellEnd"/>
      <w:r w:rsidR="006D0DD7">
        <w:t xml:space="preserve"> Dolní a Horní </w:t>
      </w:r>
      <w:proofErr w:type="spellStart"/>
      <w:r w:rsidR="006D0DD7">
        <w:t>Sukolom</w:t>
      </w:r>
      <w:proofErr w:type="spellEnd"/>
      <w:r w:rsidR="006D0DD7">
        <w:t xml:space="preserve">. Východní hranice biocentra tvoří tok Oskava. Jižním směrem z RBC vybíhá regionální biokoridor RK908. Tato větev je mimo obvod </w:t>
      </w:r>
      <w:proofErr w:type="spellStart"/>
      <w:r w:rsidR="006D0DD7">
        <w:t>KoPÚ</w:t>
      </w:r>
      <w:proofErr w:type="spellEnd"/>
      <w:r w:rsidR="006D0DD7">
        <w:t>. Severní směrem, v trse toku Oskava vybíhá z biocentra biokoridor RK907.</w:t>
      </w:r>
      <w:r w:rsidR="00523412">
        <w:t xml:space="preserve"> Z RBK908 vychází poblíž RBC424 západním směrem lokální biokoridor LBC4. zpočátku je trasován v obvodu </w:t>
      </w:r>
      <w:proofErr w:type="spellStart"/>
      <w:r w:rsidR="00523412">
        <w:t>KoPÚ</w:t>
      </w:r>
      <w:proofErr w:type="spellEnd"/>
      <w:r w:rsidR="00523412">
        <w:t xml:space="preserve">. Následně přechází mimo obvod </w:t>
      </w:r>
      <w:r w:rsidR="007278CC">
        <w:t xml:space="preserve">  </w:t>
      </w:r>
      <w:r w:rsidR="00523412">
        <w:t>a kopíruje katastrální hranici s </w:t>
      </w:r>
      <w:proofErr w:type="spellStart"/>
      <w:r w:rsidR="00523412">
        <w:t>k.ú</w:t>
      </w:r>
      <w:proofErr w:type="spellEnd"/>
      <w:r w:rsidR="00523412">
        <w:t>. Uničov. V trase toku Oskava probíhá lokální biokoridor K24. Tyto prvky ÚSES jsou doplněny interakčními prvky v rámci tvorby PSZ a to zejména IP4 a IP5. Tyto prvky jsou navrženy podél kat. hranice Lazce u Troubelic. Spojuje K24 severovýchodním směrem</w:t>
      </w:r>
      <w:r w:rsidR="00015DDB">
        <w:t xml:space="preserve"> s RK907. Další interakční prvky jsou menšího rozsahu a doplňují břehové porosty toků či jsou situovány jako doprovodná zeleň podél cest.</w:t>
      </w:r>
    </w:p>
    <w:p w:rsidR="007278CC" w:rsidRPr="00DA2657" w:rsidRDefault="007278CC" w:rsidP="00DA2657">
      <w:pPr>
        <w:spacing w:before="0"/>
        <w:ind w:firstLine="357"/>
      </w:pPr>
      <w:r w:rsidRPr="00DA2657">
        <w:t xml:space="preserve">Regionální biokoridory a biocentra nejsou součástí PSZ a nebudou v rámci </w:t>
      </w:r>
      <w:proofErr w:type="spellStart"/>
      <w:r w:rsidRPr="00DA2657">
        <w:t>KoPÚ</w:t>
      </w:r>
      <w:proofErr w:type="spellEnd"/>
      <w:r w:rsidRPr="00DA2657">
        <w:t xml:space="preserve"> dále řešena.</w:t>
      </w:r>
    </w:p>
    <w:p w:rsidR="00702778" w:rsidRPr="005C2162" w:rsidRDefault="00772D5C" w:rsidP="00A77677">
      <w:pPr>
        <w:pStyle w:val="Nadpis3"/>
      </w:pPr>
      <w:bookmarkStart w:id="298" w:name="_Toc334376141"/>
      <w:bookmarkStart w:id="299" w:name="_Toc334376259"/>
      <w:bookmarkStart w:id="300" w:name="_Toc334376353"/>
      <w:bookmarkStart w:id="301" w:name="_Toc334416839"/>
      <w:bookmarkStart w:id="302" w:name="_Toc412869353"/>
      <w:bookmarkStart w:id="303" w:name="_Toc412869663"/>
      <w:bookmarkStart w:id="304" w:name="_Toc463350942"/>
      <w:bookmarkStart w:id="305" w:name="_Toc516215045"/>
      <w:bookmarkStart w:id="306" w:name="_Toc27399828"/>
      <w:r w:rsidRPr="005C2162">
        <w:t xml:space="preserve">Základní parametry </w:t>
      </w:r>
      <w:bookmarkEnd w:id="298"/>
      <w:bookmarkEnd w:id="299"/>
      <w:bookmarkEnd w:id="300"/>
      <w:bookmarkEnd w:id="301"/>
      <w:bookmarkEnd w:id="302"/>
      <w:bookmarkEnd w:id="303"/>
      <w:bookmarkEnd w:id="304"/>
      <w:r w:rsidR="001E49F7" w:rsidRPr="005C2162">
        <w:t>opatření k ochraně a tvorbě životního prostředí</w:t>
      </w:r>
      <w:bookmarkEnd w:id="305"/>
      <w:bookmarkEnd w:id="306"/>
    </w:p>
    <w:p w:rsidR="001E49F7" w:rsidRPr="00EA0C6F" w:rsidRDefault="001E49F7" w:rsidP="000C5F48">
      <w:pPr>
        <w:spacing w:before="0"/>
        <w:ind w:firstLine="284"/>
        <w:contextualSpacing/>
        <w:rPr>
          <w:b/>
        </w:rPr>
      </w:pPr>
      <w:r w:rsidRPr="00EA0C6F">
        <w:rPr>
          <w:b/>
        </w:rPr>
        <w:t>Popis jednotlivých skladebných prvků ÚSES:</w:t>
      </w:r>
    </w:p>
    <w:p w:rsidR="00B27017" w:rsidRPr="00486A49" w:rsidRDefault="00B27017" w:rsidP="000C5F48">
      <w:pPr>
        <w:spacing w:before="0"/>
        <w:ind w:firstLine="284"/>
        <w:contextualSpacing/>
        <w:rPr>
          <w:b/>
          <w:highlight w:val="cyan"/>
        </w:rPr>
      </w:pPr>
    </w:p>
    <w:p w:rsidR="008F4063" w:rsidRPr="00EA0C6F" w:rsidRDefault="00441749" w:rsidP="000C5F48">
      <w:pPr>
        <w:spacing w:before="0"/>
        <w:ind w:firstLine="284"/>
        <w:contextualSpacing/>
        <w:rPr>
          <w:b/>
        </w:rPr>
      </w:pPr>
      <w:r w:rsidRPr="00EA0C6F">
        <w:rPr>
          <w:b/>
        </w:rPr>
        <w:t>Regionální</w:t>
      </w:r>
      <w:r w:rsidR="006C327D" w:rsidRPr="00EA0C6F">
        <w:rPr>
          <w:b/>
        </w:rPr>
        <w:t xml:space="preserve"> biocentra</w:t>
      </w:r>
    </w:p>
    <w:p w:rsidR="00D6328D" w:rsidRPr="00EA0C6F" w:rsidRDefault="00D6328D" w:rsidP="00D6328D">
      <w:pPr>
        <w:spacing w:before="0"/>
        <w:ind w:firstLine="284"/>
        <w:contextualSpacing/>
        <w:rPr>
          <w:b/>
        </w:rPr>
      </w:pPr>
    </w:p>
    <w:p w:rsidR="00D6328D" w:rsidRPr="00EA0C6F" w:rsidRDefault="00441749" w:rsidP="00D6328D">
      <w:pPr>
        <w:spacing w:before="0"/>
        <w:ind w:firstLine="284"/>
        <w:contextualSpacing/>
        <w:rPr>
          <w:b/>
        </w:rPr>
      </w:pPr>
      <w:r w:rsidRPr="00EA0C6F">
        <w:rPr>
          <w:b/>
        </w:rPr>
        <w:t>RBC424 Šumvald</w:t>
      </w:r>
    </w:p>
    <w:p w:rsidR="0049418F" w:rsidRDefault="00D6328D" w:rsidP="00DD6860">
      <w:pPr>
        <w:tabs>
          <w:tab w:val="left" w:pos="0"/>
        </w:tabs>
        <w:spacing w:before="0"/>
        <w:ind w:firstLine="0"/>
        <w:contextualSpacing/>
        <w:rPr>
          <w:i/>
        </w:rPr>
      </w:pPr>
      <w:r w:rsidRPr="00671C80">
        <w:rPr>
          <w:i/>
        </w:rPr>
        <w:t>Funkční typ</w:t>
      </w:r>
      <w:r w:rsidR="0049418F">
        <w:rPr>
          <w:i/>
        </w:rPr>
        <w:t>:</w:t>
      </w:r>
      <w:r w:rsidR="0049418F">
        <w:rPr>
          <w:i/>
        </w:rPr>
        <w:tab/>
      </w:r>
      <w:r w:rsidR="0049418F" w:rsidRPr="00312CD6">
        <w:rPr>
          <w:iCs/>
        </w:rPr>
        <w:t>navržené, částečně funkční biocentrum</w:t>
      </w:r>
    </w:p>
    <w:p w:rsidR="00D6328D" w:rsidRPr="0049418F" w:rsidRDefault="0049418F" w:rsidP="00DD6860">
      <w:pPr>
        <w:tabs>
          <w:tab w:val="left" w:pos="0"/>
        </w:tabs>
        <w:spacing w:before="0"/>
        <w:ind w:firstLine="0"/>
        <w:contextualSpacing/>
        <w:rPr>
          <w:i/>
        </w:rPr>
      </w:pPr>
      <w:r>
        <w:rPr>
          <w:i/>
        </w:rPr>
        <w:t>B</w:t>
      </w:r>
      <w:r w:rsidR="00D6328D" w:rsidRPr="00DD6860">
        <w:rPr>
          <w:i/>
        </w:rPr>
        <w:t>iogeografický význam</w:t>
      </w:r>
      <w:r w:rsidR="00D6328D" w:rsidRPr="00312CD6">
        <w:rPr>
          <w:iCs/>
        </w:rPr>
        <w:t>:</w:t>
      </w:r>
      <w:r w:rsidR="00DD6860">
        <w:rPr>
          <w:iCs/>
        </w:rPr>
        <w:tab/>
      </w:r>
      <w:r w:rsidR="006729CA" w:rsidRPr="00312CD6">
        <w:rPr>
          <w:iCs/>
        </w:rPr>
        <w:t>regionální</w:t>
      </w:r>
    </w:p>
    <w:p w:rsidR="00671C80" w:rsidRPr="00312CD6" w:rsidRDefault="00DD6860" w:rsidP="00DD6860">
      <w:pPr>
        <w:tabs>
          <w:tab w:val="left" w:pos="0"/>
        </w:tabs>
        <w:spacing w:before="0"/>
        <w:ind w:firstLine="0"/>
        <w:contextualSpacing/>
        <w:rPr>
          <w:iCs/>
        </w:rPr>
      </w:pPr>
      <w:r>
        <w:rPr>
          <w:i/>
        </w:rPr>
        <w:t xml:space="preserve">Cílová navrhovaná výměra: </w:t>
      </w:r>
      <w:r>
        <w:rPr>
          <w:iCs/>
        </w:rPr>
        <w:tab/>
      </w:r>
      <w:r w:rsidR="00671C80" w:rsidRPr="00312CD6">
        <w:rPr>
          <w:iCs/>
        </w:rPr>
        <w:t xml:space="preserve">21 ha v obvodu </w:t>
      </w:r>
      <w:proofErr w:type="spellStart"/>
      <w:r w:rsidR="00671C80" w:rsidRPr="00312CD6">
        <w:rPr>
          <w:iCs/>
        </w:rPr>
        <w:t>KoPÚ</w:t>
      </w:r>
      <w:proofErr w:type="spellEnd"/>
    </w:p>
    <w:p w:rsidR="00A93562" w:rsidRPr="00312CD6" w:rsidRDefault="00D6328D" w:rsidP="00DD6860">
      <w:pPr>
        <w:tabs>
          <w:tab w:val="left" w:pos="0"/>
        </w:tabs>
        <w:spacing w:before="0"/>
        <w:ind w:firstLine="0"/>
        <w:contextualSpacing/>
        <w:rPr>
          <w:iCs/>
        </w:rPr>
      </w:pPr>
      <w:r w:rsidRPr="00671C80">
        <w:rPr>
          <w:i/>
        </w:rPr>
        <w:t>Geobiocenologická</w:t>
      </w:r>
      <w:r w:rsidR="00312CD6" w:rsidRPr="00671C80">
        <w:rPr>
          <w:i/>
        </w:rPr>
        <w:t xml:space="preserve"> </w:t>
      </w:r>
      <w:r w:rsidRPr="00671C80">
        <w:rPr>
          <w:i/>
        </w:rPr>
        <w:t>charakteristika:</w:t>
      </w:r>
      <w:r w:rsidRPr="00312CD6">
        <w:rPr>
          <w:iCs/>
        </w:rPr>
        <w:t xml:space="preserve"> </w:t>
      </w:r>
      <w:r w:rsidRPr="00312CD6">
        <w:rPr>
          <w:iCs/>
        </w:rPr>
        <w:tab/>
      </w:r>
      <w:r w:rsidR="00A93562" w:rsidRPr="00312CD6">
        <w:rPr>
          <w:iCs/>
        </w:rPr>
        <w:t>2BC4 – jasanové olšiny nižšího stupně</w:t>
      </w:r>
    </w:p>
    <w:p w:rsidR="00671C80" w:rsidRPr="00671C80" w:rsidRDefault="00671C80" w:rsidP="00DD6860">
      <w:pPr>
        <w:tabs>
          <w:tab w:val="left" w:pos="0"/>
        </w:tabs>
        <w:spacing w:before="0"/>
        <w:ind w:firstLine="0"/>
        <w:contextualSpacing/>
        <w:rPr>
          <w:i/>
        </w:rPr>
      </w:pPr>
      <w:r w:rsidRPr="00671C80">
        <w:rPr>
          <w:i/>
        </w:rPr>
        <w:t>Typ cílového společenstva:</w:t>
      </w:r>
      <w:r w:rsidRPr="00671C80">
        <w:rPr>
          <w:i/>
        </w:rPr>
        <w:tab/>
      </w:r>
      <w:r w:rsidR="00144AD3" w:rsidRPr="00312CD6">
        <w:rPr>
          <w:iCs/>
        </w:rPr>
        <w:t>luční, lesní</w:t>
      </w:r>
    </w:p>
    <w:p w:rsidR="00DD6860" w:rsidRPr="00DD6860" w:rsidRDefault="00DD6860" w:rsidP="00FE73B2">
      <w:pPr>
        <w:spacing w:before="0"/>
        <w:ind w:left="284" w:hanging="284"/>
        <w:rPr>
          <w:iCs/>
        </w:rPr>
      </w:pPr>
      <w:r>
        <w:rPr>
          <w:i/>
        </w:rPr>
        <w:t>Charakteristika současného stavu:</w:t>
      </w:r>
      <w:r w:rsidRPr="00DD6860">
        <w:rPr>
          <w:iCs/>
        </w:rPr>
        <w:t xml:space="preserve"> </w:t>
      </w:r>
      <w:r w:rsidRPr="00312CD6">
        <w:rPr>
          <w:iCs/>
        </w:rPr>
        <w:t xml:space="preserve">částečně funkční BC na soutoku Oskavy a Oslavy. Základ tvoří břehové porosty rostoucí na tomto soutoku, které jsou v dominantní míře představovány vrbinami s olší a topolem. Jedná se o </w:t>
      </w:r>
      <w:proofErr w:type="spellStart"/>
      <w:r w:rsidRPr="00312CD6">
        <w:rPr>
          <w:iCs/>
        </w:rPr>
        <w:t>ruderalizovaný</w:t>
      </w:r>
      <w:proofErr w:type="spellEnd"/>
      <w:r w:rsidRPr="00312CD6">
        <w:rPr>
          <w:iCs/>
        </w:rPr>
        <w:t xml:space="preserve"> porost, přítomnost invazivních druhů (Netýkavka atd.). Nefunkční část biocentra je využívána jako pole. Stávající druh. skladba: VR, TP, OL, BR, JS.</w:t>
      </w:r>
    </w:p>
    <w:p w:rsidR="00D6328D" w:rsidRPr="00312CD6" w:rsidRDefault="00671C80" w:rsidP="00312CD6">
      <w:pPr>
        <w:tabs>
          <w:tab w:val="left" w:pos="2694"/>
        </w:tabs>
        <w:spacing w:before="0"/>
        <w:ind w:firstLine="0"/>
        <w:contextualSpacing/>
        <w:rPr>
          <w:iCs/>
        </w:rPr>
      </w:pPr>
      <w:r w:rsidRPr="00671C80">
        <w:rPr>
          <w:i/>
        </w:rPr>
        <w:t>Statut ochrany z jiných zájmů</w:t>
      </w:r>
      <w:r w:rsidR="00D6328D" w:rsidRPr="00671C80">
        <w:rPr>
          <w:i/>
        </w:rPr>
        <w:t>:</w:t>
      </w:r>
      <w:r w:rsidR="00312CD6">
        <w:rPr>
          <w:iCs/>
        </w:rPr>
        <w:tab/>
      </w:r>
      <w:r w:rsidR="00C44877">
        <w:t>významný krajinný prvek ze zákona (vodní tok, les)</w:t>
      </w:r>
    </w:p>
    <w:p w:rsidR="00671C80" w:rsidRPr="00671C80" w:rsidRDefault="00671C80" w:rsidP="00312CD6">
      <w:pPr>
        <w:tabs>
          <w:tab w:val="left" w:pos="2694"/>
        </w:tabs>
        <w:spacing w:before="0"/>
        <w:ind w:left="2694" w:hanging="2694"/>
        <w:contextualSpacing/>
        <w:rPr>
          <w:i/>
        </w:rPr>
      </w:pPr>
      <w:r w:rsidRPr="00671C80">
        <w:rPr>
          <w:i/>
        </w:rPr>
        <w:t>Způsob územní ochrany:</w:t>
      </w:r>
      <w:r w:rsidR="00FE73B2" w:rsidRPr="00FE73B2">
        <w:rPr>
          <w:iCs/>
        </w:rPr>
        <w:tab/>
        <w:t>žádn</w:t>
      </w:r>
      <w:r w:rsidR="00FE73B2">
        <w:rPr>
          <w:iCs/>
        </w:rPr>
        <w:t>ý</w:t>
      </w:r>
    </w:p>
    <w:p w:rsidR="006729CA" w:rsidRPr="00FE73B2" w:rsidRDefault="00144AD3" w:rsidP="00FE73B2">
      <w:pPr>
        <w:spacing w:before="0"/>
        <w:ind w:left="284" w:hanging="284"/>
        <w:contextualSpacing/>
        <w:rPr>
          <w:i/>
        </w:rPr>
      </w:pPr>
      <w:r w:rsidRPr="00FE73B2">
        <w:rPr>
          <w:i/>
        </w:rPr>
        <w:t>Doporučení následných opatření</w:t>
      </w:r>
      <w:r w:rsidR="002D627C">
        <w:rPr>
          <w:i/>
        </w:rPr>
        <w:t>:</w:t>
      </w:r>
      <w:r w:rsidR="00FE73B2">
        <w:rPr>
          <w:i/>
        </w:rPr>
        <w:tab/>
      </w:r>
      <w:r w:rsidR="00FE73B2" w:rsidRPr="00312CD6">
        <w:rPr>
          <w:iCs/>
        </w:rPr>
        <w:t xml:space="preserve">Biocentrum je nutné teprve dotvořit do funkční podoby výsadbou dřevin na plochách obdělávaných jako pole. Postupnými výchovnými a </w:t>
      </w:r>
      <w:proofErr w:type="spellStart"/>
      <w:r w:rsidR="00FE73B2" w:rsidRPr="00312CD6">
        <w:rPr>
          <w:iCs/>
        </w:rPr>
        <w:t>obnovními</w:t>
      </w:r>
      <w:proofErr w:type="spellEnd"/>
      <w:r w:rsidR="00FE73B2" w:rsidRPr="00312CD6">
        <w:rPr>
          <w:iCs/>
        </w:rPr>
        <w:t xml:space="preserve"> zásahy ve stávajícím porostu je třeba navržené biocentrum převést do lesního společenstva; některé lokality dnes obdělávané </w:t>
      </w:r>
      <w:r w:rsidR="00FE73B2" w:rsidRPr="00312CD6">
        <w:rPr>
          <w:iCs/>
        </w:rPr>
        <w:lastRenderedPageBreak/>
        <w:t xml:space="preserve">jako pole, zejména nejbližší korytům toků, zalučnit. </w:t>
      </w:r>
      <w:r w:rsidR="00D73CF7">
        <w:rPr>
          <w:iCs/>
        </w:rPr>
        <w:t>Př</w:t>
      </w:r>
      <w:r w:rsidR="00FE73B2" w:rsidRPr="00312CD6">
        <w:rPr>
          <w:iCs/>
        </w:rPr>
        <w:t>i vysazování a výchově dřevinných porostů respektovat ochranná pásma ing. sítí a ponech</w:t>
      </w:r>
      <w:r w:rsidR="00FE73B2">
        <w:rPr>
          <w:iCs/>
        </w:rPr>
        <w:t>a</w:t>
      </w:r>
      <w:r w:rsidR="00FE73B2" w:rsidRPr="00312CD6">
        <w:rPr>
          <w:iCs/>
        </w:rPr>
        <w:t>t je pouze zalučněné.</w:t>
      </w:r>
    </w:p>
    <w:p w:rsidR="00D6328D" w:rsidRPr="00312CD6" w:rsidRDefault="00D6328D" w:rsidP="00312CD6">
      <w:pPr>
        <w:tabs>
          <w:tab w:val="left" w:pos="1701"/>
        </w:tabs>
        <w:spacing w:before="0"/>
        <w:ind w:firstLine="0"/>
        <w:contextualSpacing/>
        <w:rPr>
          <w:iCs/>
        </w:rPr>
      </w:pPr>
      <w:r w:rsidRPr="00144AD3">
        <w:rPr>
          <w:i/>
        </w:rPr>
        <w:t>Zařízení infrastruktury dotčená návrhem opatření:</w:t>
      </w:r>
      <w:r w:rsidRPr="00312CD6">
        <w:rPr>
          <w:iCs/>
        </w:rPr>
        <w:t xml:space="preserve"> </w:t>
      </w:r>
      <w:r w:rsidR="00EA0C6F" w:rsidRPr="00312CD6">
        <w:rPr>
          <w:iCs/>
        </w:rPr>
        <w:t xml:space="preserve">plynovod VTL, plynovod STL, </w:t>
      </w:r>
      <w:r w:rsidRPr="00312CD6">
        <w:rPr>
          <w:iCs/>
        </w:rPr>
        <w:t>vodovod</w:t>
      </w:r>
    </w:p>
    <w:p w:rsidR="00082E87" w:rsidRDefault="00082E87" w:rsidP="000C5F48">
      <w:pPr>
        <w:spacing w:before="0"/>
        <w:ind w:firstLine="284"/>
        <w:contextualSpacing/>
        <w:rPr>
          <w:b/>
          <w:highlight w:val="cyan"/>
        </w:rPr>
      </w:pPr>
    </w:p>
    <w:p w:rsidR="00082E87" w:rsidRPr="002B569E" w:rsidRDefault="00082E87" w:rsidP="000C5F48">
      <w:pPr>
        <w:spacing w:before="0"/>
        <w:ind w:firstLine="284"/>
        <w:contextualSpacing/>
        <w:rPr>
          <w:b/>
        </w:rPr>
      </w:pPr>
      <w:r w:rsidRPr="002B569E">
        <w:rPr>
          <w:b/>
        </w:rPr>
        <w:t>Regionální biokoridory</w:t>
      </w:r>
    </w:p>
    <w:p w:rsidR="00082E87" w:rsidRDefault="00082E87" w:rsidP="000C5F48">
      <w:pPr>
        <w:spacing w:before="0"/>
        <w:ind w:firstLine="284"/>
        <w:contextualSpacing/>
        <w:rPr>
          <w:b/>
          <w:highlight w:val="cyan"/>
        </w:rPr>
      </w:pPr>
    </w:p>
    <w:p w:rsidR="00082E87" w:rsidRPr="00947278" w:rsidRDefault="00082E87" w:rsidP="000C5F48">
      <w:pPr>
        <w:spacing w:before="0"/>
        <w:ind w:firstLine="284"/>
        <w:contextualSpacing/>
        <w:rPr>
          <w:b/>
        </w:rPr>
      </w:pPr>
      <w:r w:rsidRPr="00947278">
        <w:rPr>
          <w:b/>
        </w:rPr>
        <w:t>RK907</w:t>
      </w:r>
      <w:r w:rsidR="00FB51D2">
        <w:rPr>
          <w:b/>
        </w:rPr>
        <w:t>a</w:t>
      </w:r>
    </w:p>
    <w:p w:rsidR="00A5501E" w:rsidRDefault="00A5501E" w:rsidP="00A5501E">
      <w:pPr>
        <w:tabs>
          <w:tab w:val="left" w:pos="0"/>
        </w:tabs>
        <w:spacing w:before="0"/>
        <w:ind w:firstLine="0"/>
        <w:contextualSpacing/>
        <w:rPr>
          <w:i/>
        </w:rPr>
      </w:pPr>
      <w:r w:rsidRPr="00671C80">
        <w:rPr>
          <w:i/>
        </w:rPr>
        <w:t>Funkční typ</w:t>
      </w:r>
      <w:r>
        <w:rPr>
          <w:i/>
        </w:rPr>
        <w:t>:</w:t>
      </w:r>
      <w:r>
        <w:rPr>
          <w:i/>
        </w:rPr>
        <w:tab/>
      </w:r>
      <w:r>
        <w:rPr>
          <w:iCs/>
        </w:rPr>
        <w:t>stávající</w:t>
      </w:r>
      <w:r w:rsidR="00947278">
        <w:rPr>
          <w:iCs/>
        </w:rPr>
        <w:t>, částečně navržený</w:t>
      </w:r>
      <w:r w:rsidRPr="00312CD6">
        <w:rPr>
          <w:iCs/>
        </w:rPr>
        <w:t>, funkční bio</w:t>
      </w:r>
      <w:r>
        <w:rPr>
          <w:iCs/>
        </w:rPr>
        <w:t>koridor</w:t>
      </w:r>
    </w:p>
    <w:p w:rsidR="00A5501E" w:rsidRPr="0049418F" w:rsidRDefault="00A5501E" w:rsidP="00A5501E">
      <w:pPr>
        <w:tabs>
          <w:tab w:val="left" w:pos="0"/>
        </w:tabs>
        <w:spacing w:before="0"/>
        <w:ind w:firstLine="0"/>
        <w:contextualSpacing/>
        <w:rPr>
          <w:i/>
        </w:rPr>
      </w:pPr>
      <w:r>
        <w:rPr>
          <w:i/>
        </w:rPr>
        <w:t>B</w:t>
      </w:r>
      <w:r w:rsidRPr="00DD6860">
        <w:rPr>
          <w:i/>
        </w:rPr>
        <w:t>iogeografický význam</w:t>
      </w:r>
      <w:r w:rsidRPr="00312CD6">
        <w:rPr>
          <w:iCs/>
        </w:rPr>
        <w:t>:</w:t>
      </w:r>
      <w:r>
        <w:rPr>
          <w:iCs/>
        </w:rPr>
        <w:tab/>
      </w:r>
      <w:r w:rsidRPr="00312CD6">
        <w:rPr>
          <w:iCs/>
        </w:rPr>
        <w:t>regionální</w:t>
      </w:r>
    </w:p>
    <w:p w:rsidR="00A5501E" w:rsidRPr="00312CD6" w:rsidRDefault="00A5501E" w:rsidP="00A5501E">
      <w:pPr>
        <w:tabs>
          <w:tab w:val="left" w:pos="0"/>
        </w:tabs>
        <w:spacing w:before="0"/>
        <w:ind w:firstLine="0"/>
        <w:contextualSpacing/>
        <w:rPr>
          <w:iCs/>
        </w:rPr>
      </w:pPr>
      <w:r>
        <w:rPr>
          <w:i/>
        </w:rPr>
        <w:t xml:space="preserve">Cílová navrhovaná výměra: </w:t>
      </w:r>
      <w:r>
        <w:rPr>
          <w:iCs/>
        </w:rPr>
        <w:tab/>
      </w:r>
      <w:r w:rsidRPr="00312CD6">
        <w:rPr>
          <w:iCs/>
        </w:rPr>
        <w:t>2</w:t>
      </w:r>
      <w:r>
        <w:rPr>
          <w:iCs/>
        </w:rPr>
        <w:t>,8</w:t>
      </w:r>
      <w:r w:rsidRPr="00312CD6">
        <w:rPr>
          <w:iCs/>
        </w:rPr>
        <w:t xml:space="preserve"> ha</w:t>
      </w:r>
      <w:r w:rsidR="00947278">
        <w:rPr>
          <w:iCs/>
        </w:rPr>
        <w:t xml:space="preserve"> stávající, 0,4 ha navržený</w:t>
      </w:r>
    </w:p>
    <w:p w:rsidR="00A5501E" w:rsidRPr="00312CD6" w:rsidRDefault="00A5501E" w:rsidP="00A5501E">
      <w:pPr>
        <w:tabs>
          <w:tab w:val="left" w:pos="0"/>
        </w:tabs>
        <w:spacing w:before="0"/>
        <w:ind w:firstLine="0"/>
        <w:contextualSpacing/>
        <w:rPr>
          <w:iCs/>
        </w:rPr>
      </w:pPr>
      <w:r w:rsidRPr="00671C80">
        <w:rPr>
          <w:i/>
        </w:rPr>
        <w:t>Geobiocenologická charakteristika:</w:t>
      </w:r>
      <w:r w:rsidRPr="00312CD6">
        <w:rPr>
          <w:iCs/>
        </w:rPr>
        <w:t xml:space="preserve"> </w:t>
      </w:r>
      <w:r w:rsidRPr="00312CD6">
        <w:rPr>
          <w:iCs/>
        </w:rPr>
        <w:tab/>
        <w:t>2BC4 – jasanové olšiny nižšího stupně</w:t>
      </w:r>
    </w:p>
    <w:p w:rsidR="00A5501E" w:rsidRPr="00671C80" w:rsidRDefault="00A5501E" w:rsidP="00A5501E">
      <w:pPr>
        <w:tabs>
          <w:tab w:val="left" w:pos="0"/>
        </w:tabs>
        <w:spacing w:before="0"/>
        <w:ind w:firstLine="0"/>
        <w:contextualSpacing/>
        <w:rPr>
          <w:i/>
        </w:rPr>
      </w:pPr>
      <w:r w:rsidRPr="00671C80">
        <w:rPr>
          <w:i/>
        </w:rPr>
        <w:t>Typ cílového společenstva:</w:t>
      </w:r>
      <w:r w:rsidRPr="00CF3CF9">
        <w:rPr>
          <w:iCs/>
        </w:rPr>
        <w:tab/>
        <w:t>vodní,</w:t>
      </w:r>
      <w:r>
        <w:rPr>
          <w:i/>
        </w:rPr>
        <w:t xml:space="preserve"> </w:t>
      </w:r>
      <w:r w:rsidRPr="00312CD6">
        <w:rPr>
          <w:iCs/>
        </w:rPr>
        <w:t>luční</w:t>
      </w:r>
    </w:p>
    <w:p w:rsidR="00A5501E" w:rsidRPr="00DD6860" w:rsidRDefault="00A5501E" w:rsidP="00A5501E">
      <w:pPr>
        <w:spacing w:before="0"/>
        <w:ind w:left="284" w:hanging="284"/>
        <w:rPr>
          <w:iCs/>
        </w:rPr>
      </w:pPr>
      <w:r>
        <w:rPr>
          <w:i/>
        </w:rPr>
        <w:t>Charakteristika současného stavu:</w:t>
      </w:r>
      <w:r w:rsidRPr="00DD6860">
        <w:rPr>
          <w:iCs/>
        </w:rPr>
        <w:t xml:space="preserve"> </w:t>
      </w:r>
      <w:r w:rsidR="002D627C">
        <w:rPr>
          <w:iCs/>
        </w:rPr>
        <w:t>Biokoridor prochází územím směrem sever – jih. Je tvořen tokem Oskava, břehovými porosty a souvisejícími pozemky. Porost se vyvíjí samovolně s převládajícími druhy dub, vrba, olše, javor.</w:t>
      </w:r>
    </w:p>
    <w:p w:rsidR="00A5501E" w:rsidRPr="00312CD6" w:rsidRDefault="00A5501E" w:rsidP="00A5501E">
      <w:pPr>
        <w:tabs>
          <w:tab w:val="left" w:pos="2694"/>
        </w:tabs>
        <w:spacing w:before="0"/>
        <w:ind w:firstLine="0"/>
        <w:contextualSpacing/>
        <w:rPr>
          <w:iCs/>
        </w:rPr>
      </w:pPr>
      <w:r w:rsidRPr="00671C80">
        <w:rPr>
          <w:i/>
        </w:rPr>
        <w:t>Statut ochrany z jiných zájmů:</w:t>
      </w:r>
      <w:r>
        <w:rPr>
          <w:iCs/>
        </w:rPr>
        <w:tab/>
      </w:r>
      <w:r>
        <w:t>významný krajinný prvek ze zákona (vodní tok, les)</w:t>
      </w:r>
    </w:p>
    <w:p w:rsidR="00947278" w:rsidRDefault="00A5501E" w:rsidP="00947278">
      <w:pPr>
        <w:tabs>
          <w:tab w:val="left" w:pos="2694"/>
        </w:tabs>
        <w:spacing w:before="0"/>
        <w:ind w:left="2694" w:hanging="2694"/>
        <w:contextualSpacing/>
        <w:rPr>
          <w:i/>
        </w:rPr>
      </w:pPr>
      <w:r w:rsidRPr="00671C80">
        <w:rPr>
          <w:i/>
        </w:rPr>
        <w:t>Způsob územní ochrany:</w:t>
      </w:r>
      <w:r w:rsidRPr="00FE73B2">
        <w:rPr>
          <w:iCs/>
        </w:rPr>
        <w:tab/>
        <w:t>žádn</w:t>
      </w:r>
      <w:r>
        <w:rPr>
          <w:iCs/>
        </w:rPr>
        <w:t>ý</w:t>
      </w:r>
    </w:p>
    <w:p w:rsidR="00947278" w:rsidRPr="00947278" w:rsidRDefault="00A5501E" w:rsidP="00947278">
      <w:pPr>
        <w:tabs>
          <w:tab w:val="left" w:pos="0"/>
        </w:tabs>
        <w:spacing w:before="0"/>
        <w:ind w:left="284" w:hanging="284"/>
        <w:contextualSpacing/>
        <w:rPr>
          <w:i/>
        </w:rPr>
      </w:pPr>
      <w:r w:rsidRPr="00FE73B2">
        <w:rPr>
          <w:i/>
        </w:rPr>
        <w:t>Doporučení následných opatření</w:t>
      </w:r>
      <w:r w:rsidR="002D627C">
        <w:rPr>
          <w:i/>
        </w:rPr>
        <w:t>:</w:t>
      </w:r>
      <w:r>
        <w:rPr>
          <w:i/>
        </w:rPr>
        <w:tab/>
      </w:r>
      <w:r w:rsidRPr="00312CD6">
        <w:rPr>
          <w:iCs/>
        </w:rPr>
        <w:t>Bio</w:t>
      </w:r>
      <w:r w:rsidR="001F171D">
        <w:rPr>
          <w:iCs/>
        </w:rPr>
        <w:t>koridor</w:t>
      </w:r>
      <w:r w:rsidRPr="00312CD6">
        <w:rPr>
          <w:iCs/>
        </w:rPr>
        <w:t xml:space="preserve"> je nutné teprve dotvořit do funkční podoby výsadbou dřevin na plochách obdělávaných jako pole. Postupnými výchovnými a </w:t>
      </w:r>
      <w:proofErr w:type="spellStart"/>
      <w:r w:rsidRPr="00312CD6">
        <w:rPr>
          <w:iCs/>
        </w:rPr>
        <w:t>obnovními</w:t>
      </w:r>
      <w:proofErr w:type="spellEnd"/>
      <w:r w:rsidRPr="00312CD6">
        <w:rPr>
          <w:iCs/>
        </w:rPr>
        <w:t xml:space="preserve"> zásahy ve stávajícím porostu </w:t>
      </w:r>
      <w:r w:rsidR="00947278" w:rsidRPr="00B91A77">
        <w:t>doplnit keřové patro</w:t>
      </w:r>
      <w:r w:rsidR="00947278">
        <w:t xml:space="preserve">, </w:t>
      </w:r>
      <w:r w:rsidR="00947278" w:rsidRPr="00B91A77">
        <w:t>rozšířit biokoridor</w:t>
      </w:r>
      <w:r w:rsidR="00947278">
        <w:t>.</w:t>
      </w:r>
      <w:r w:rsidR="00A91552">
        <w:t xml:space="preserve"> </w:t>
      </w:r>
      <w:r w:rsidR="00947278">
        <w:t>P</w:t>
      </w:r>
      <w:r w:rsidR="00947278" w:rsidRPr="00B91A77">
        <w:t>ředpokládá se excentrická poloha toku v trase biokoridoru</w:t>
      </w:r>
      <w:r w:rsidR="00947278">
        <w:rPr>
          <w:i/>
        </w:rPr>
        <w:t>.</w:t>
      </w:r>
      <w:r w:rsidR="00947278">
        <w:t xml:space="preserve"> P</w:t>
      </w:r>
      <w:r w:rsidR="00947278" w:rsidRPr="00B91A77">
        <w:t xml:space="preserve">odporovat rozvoj autochtonních dřevin, s cílovou druhovou skladbou db4, ol2, vr2, js1, lp1, </w:t>
      </w:r>
      <w:proofErr w:type="spellStart"/>
      <w:r w:rsidR="00947278" w:rsidRPr="00B91A77">
        <w:t>jv</w:t>
      </w:r>
      <w:proofErr w:type="spellEnd"/>
      <w:r w:rsidR="00947278" w:rsidRPr="00B91A77">
        <w:t>, keřové patro</w:t>
      </w:r>
      <w:r w:rsidR="00947278">
        <w:t>.</w:t>
      </w:r>
      <w:r w:rsidR="00A91552">
        <w:t xml:space="preserve"> </w:t>
      </w:r>
      <w:r w:rsidR="00A91552">
        <w:rPr>
          <w:iCs/>
        </w:rPr>
        <w:t>Př</w:t>
      </w:r>
      <w:r w:rsidR="00A91552" w:rsidRPr="00312CD6">
        <w:rPr>
          <w:iCs/>
        </w:rPr>
        <w:t>i vysazování a výchově dřevinných porostů respektovat ochranná pásma ing. sítí a ponech</w:t>
      </w:r>
      <w:r w:rsidR="00A91552">
        <w:rPr>
          <w:iCs/>
        </w:rPr>
        <w:t>a</w:t>
      </w:r>
      <w:r w:rsidR="00A91552" w:rsidRPr="00312CD6">
        <w:rPr>
          <w:iCs/>
        </w:rPr>
        <w:t>t je pouze zalučněné.</w:t>
      </w:r>
    </w:p>
    <w:p w:rsidR="00A5501E" w:rsidRPr="00312CD6" w:rsidRDefault="00A5501E" w:rsidP="00947278">
      <w:pPr>
        <w:spacing w:before="0"/>
        <w:ind w:left="284" w:hanging="284"/>
        <w:contextualSpacing/>
        <w:rPr>
          <w:iCs/>
        </w:rPr>
      </w:pPr>
      <w:r w:rsidRPr="00144AD3">
        <w:rPr>
          <w:i/>
        </w:rPr>
        <w:t>Zařízení infrastruktury dotčená návrhem opatření:</w:t>
      </w:r>
      <w:r w:rsidRPr="00312CD6">
        <w:rPr>
          <w:iCs/>
        </w:rPr>
        <w:t xml:space="preserve"> </w:t>
      </w:r>
      <w:r w:rsidR="00A91552">
        <w:rPr>
          <w:iCs/>
        </w:rPr>
        <w:t>elektro VN, plynovod VTL</w:t>
      </w:r>
    </w:p>
    <w:p w:rsidR="00082E87" w:rsidRDefault="00082E87" w:rsidP="000C5F48">
      <w:pPr>
        <w:spacing w:before="0"/>
        <w:ind w:firstLine="284"/>
        <w:contextualSpacing/>
        <w:rPr>
          <w:b/>
          <w:highlight w:val="cyan"/>
        </w:rPr>
      </w:pPr>
    </w:p>
    <w:p w:rsidR="00082E87" w:rsidRPr="00171200" w:rsidRDefault="00947278" w:rsidP="000C5F48">
      <w:pPr>
        <w:spacing w:before="0"/>
        <w:ind w:firstLine="284"/>
        <w:contextualSpacing/>
        <w:rPr>
          <w:b/>
        </w:rPr>
      </w:pPr>
      <w:r w:rsidRPr="00171200">
        <w:rPr>
          <w:b/>
        </w:rPr>
        <w:t>Lokální biokoridory</w:t>
      </w:r>
    </w:p>
    <w:p w:rsidR="00082E87" w:rsidRPr="00171200" w:rsidRDefault="00082E87" w:rsidP="000C5F48">
      <w:pPr>
        <w:spacing w:before="0"/>
        <w:ind w:firstLine="284"/>
        <w:contextualSpacing/>
        <w:rPr>
          <w:b/>
        </w:rPr>
      </w:pPr>
    </w:p>
    <w:p w:rsidR="00082E87" w:rsidRPr="00171200" w:rsidRDefault="00A91552" w:rsidP="005946CD">
      <w:pPr>
        <w:spacing w:before="0"/>
        <w:ind w:firstLine="284"/>
        <w:contextualSpacing/>
        <w:rPr>
          <w:b/>
        </w:rPr>
      </w:pPr>
      <w:r w:rsidRPr="00171200">
        <w:rPr>
          <w:b/>
        </w:rPr>
        <w:t>LBK4a</w:t>
      </w:r>
    </w:p>
    <w:p w:rsidR="00082E87" w:rsidRPr="005946CD" w:rsidRDefault="00082E87" w:rsidP="00082E87">
      <w:pPr>
        <w:tabs>
          <w:tab w:val="left" w:pos="0"/>
        </w:tabs>
        <w:spacing w:before="0"/>
        <w:ind w:firstLine="0"/>
        <w:contextualSpacing/>
        <w:rPr>
          <w:iCs/>
        </w:rPr>
      </w:pPr>
      <w:r w:rsidRPr="00671C80">
        <w:rPr>
          <w:i/>
        </w:rPr>
        <w:t>Funkční typ</w:t>
      </w:r>
      <w:r>
        <w:rPr>
          <w:i/>
        </w:rPr>
        <w:t>:</w:t>
      </w:r>
      <w:r>
        <w:rPr>
          <w:i/>
        </w:rPr>
        <w:tab/>
      </w:r>
      <w:r w:rsidR="005946CD">
        <w:rPr>
          <w:iCs/>
        </w:rPr>
        <w:t>navržený biokoridor</w:t>
      </w:r>
    </w:p>
    <w:p w:rsidR="00082E87" w:rsidRPr="0049418F" w:rsidRDefault="00082E87" w:rsidP="00082E87">
      <w:pPr>
        <w:tabs>
          <w:tab w:val="left" w:pos="0"/>
        </w:tabs>
        <w:spacing w:before="0"/>
        <w:ind w:firstLine="0"/>
        <w:contextualSpacing/>
        <w:rPr>
          <w:i/>
        </w:rPr>
      </w:pPr>
      <w:r>
        <w:rPr>
          <w:i/>
        </w:rPr>
        <w:t>B</w:t>
      </w:r>
      <w:r w:rsidRPr="00DD6860">
        <w:rPr>
          <w:i/>
        </w:rPr>
        <w:t>iogeografický význam</w:t>
      </w:r>
      <w:r w:rsidRPr="00312CD6">
        <w:rPr>
          <w:iCs/>
        </w:rPr>
        <w:t>:</w:t>
      </w:r>
      <w:r>
        <w:rPr>
          <w:iCs/>
        </w:rPr>
        <w:tab/>
      </w:r>
      <w:r w:rsidR="005946CD">
        <w:rPr>
          <w:iCs/>
        </w:rPr>
        <w:t>lokální</w:t>
      </w:r>
    </w:p>
    <w:p w:rsidR="00082E87" w:rsidRPr="00542292" w:rsidRDefault="00082E87" w:rsidP="00082E87">
      <w:pPr>
        <w:tabs>
          <w:tab w:val="left" w:pos="0"/>
        </w:tabs>
        <w:spacing w:before="0"/>
        <w:ind w:firstLine="0"/>
        <w:contextualSpacing/>
        <w:rPr>
          <w:iCs/>
        </w:rPr>
      </w:pPr>
      <w:r>
        <w:rPr>
          <w:i/>
        </w:rPr>
        <w:t>Cílová navrhovaná výměra:</w:t>
      </w:r>
      <w:r>
        <w:rPr>
          <w:i/>
        </w:rPr>
        <w:tab/>
      </w:r>
      <w:r w:rsidR="00542292">
        <w:rPr>
          <w:iCs/>
        </w:rPr>
        <w:t>6,2 ha</w:t>
      </w:r>
    </w:p>
    <w:p w:rsidR="00082E87" w:rsidRPr="00312CD6" w:rsidRDefault="00082E87" w:rsidP="00082E87">
      <w:pPr>
        <w:tabs>
          <w:tab w:val="left" w:pos="0"/>
        </w:tabs>
        <w:spacing w:before="0"/>
        <w:ind w:firstLine="0"/>
        <w:contextualSpacing/>
        <w:rPr>
          <w:iCs/>
        </w:rPr>
      </w:pPr>
      <w:r w:rsidRPr="00671C80">
        <w:rPr>
          <w:i/>
        </w:rPr>
        <w:t>Geobiocenologická charakteristika:</w:t>
      </w:r>
      <w:r>
        <w:rPr>
          <w:iCs/>
        </w:rPr>
        <w:tab/>
      </w:r>
      <w:r w:rsidR="00542292">
        <w:rPr>
          <w:iCs/>
        </w:rPr>
        <w:t>2BC4, 2B3, 2BC3</w:t>
      </w:r>
    </w:p>
    <w:p w:rsidR="00082E87" w:rsidRPr="00082E87" w:rsidRDefault="00082E87" w:rsidP="00082E87">
      <w:pPr>
        <w:tabs>
          <w:tab w:val="left" w:pos="0"/>
        </w:tabs>
        <w:spacing w:before="0"/>
        <w:ind w:firstLine="0"/>
        <w:contextualSpacing/>
        <w:rPr>
          <w:iCs/>
        </w:rPr>
      </w:pPr>
      <w:r w:rsidRPr="00671C80">
        <w:rPr>
          <w:i/>
        </w:rPr>
        <w:t>Typ cílového společenstva:</w:t>
      </w:r>
      <w:r>
        <w:rPr>
          <w:iCs/>
        </w:rPr>
        <w:tab/>
      </w:r>
      <w:r w:rsidR="00171200">
        <w:rPr>
          <w:iCs/>
        </w:rPr>
        <w:t>lesní</w:t>
      </w:r>
    </w:p>
    <w:p w:rsidR="00082E87" w:rsidRPr="00DD6860" w:rsidRDefault="00082E87" w:rsidP="00082E87">
      <w:pPr>
        <w:spacing w:before="0"/>
        <w:ind w:left="284" w:hanging="284"/>
        <w:rPr>
          <w:iCs/>
        </w:rPr>
      </w:pPr>
      <w:r>
        <w:rPr>
          <w:i/>
        </w:rPr>
        <w:t>Charakteristika současného stavu:</w:t>
      </w:r>
      <w:r>
        <w:rPr>
          <w:iCs/>
        </w:rPr>
        <w:tab/>
      </w:r>
      <w:r w:rsidR="00171200">
        <w:rPr>
          <w:iCs/>
        </w:rPr>
        <w:t>Orná půda na pravém břehu vodního toku IDVT 10193632. Stávající porost je tvořen rákosinami.</w:t>
      </w:r>
    </w:p>
    <w:p w:rsidR="00082E87" w:rsidRPr="00312CD6" w:rsidRDefault="00082E87" w:rsidP="00082E87">
      <w:pPr>
        <w:tabs>
          <w:tab w:val="left" w:pos="2694"/>
        </w:tabs>
        <w:spacing w:before="0"/>
        <w:ind w:firstLine="0"/>
        <w:contextualSpacing/>
        <w:rPr>
          <w:iCs/>
        </w:rPr>
      </w:pPr>
      <w:r w:rsidRPr="00671C80">
        <w:rPr>
          <w:i/>
        </w:rPr>
        <w:t>Statut ochrany z jiných zájmů:</w:t>
      </w:r>
      <w:r>
        <w:rPr>
          <w:iCs/>
        </w:rPr>
        <w:tab/>
      </w:r>
      <w:r w:rsidR="00542292">
        <w:rPr>
          <w:iCs/>
        </w:rPr>
        <w:t>žádný</w:t>
      </w:r>
    </w:p>
    <w:p w:rsidR="00082E87" w:rsidRPr="00671C80" w:rsidRDefault="00082E87" w:rsidP="00082E87">
      <w:pPr>
        <w:tabs>
          <w:tab w:val="left" w:pos="2694"/>
        </w:tabs>
        <w:spacing w:before="0"/>
        <w:ind w:left="2694" w:hanging="2694"/>
        <w:contextualSpacing/>
        <w:rPr>
          <w:i/>
        </w:rPr>
      </w:pPr>
      <w:r w:rsidRPr="00671C80">
        <w:rPr>
          <w:i/>
        </w:rPr>
        <w:t>Způsob územní ochrany:</w:t>
      </w:r>
      <w:r>
        <w:rPr>
          <w:iCs/>
        </w:rPr>
        <w:tab/>
      </w:r>
      <w:r w:rsidR="00542292">
        <w:rPr>
          <w:iCs/>
        </w:rPr>
        <w:t>žádný</w:t>
      </w:r>
    </w:p>
    <w:p w:rsidR="00082E87" w:rsidRPr="00171200" w:rsidRDefault="00082E87" w:rsidP="00171200">
      <w:pPr>
        <w:tabs>
          <w:tab w:val="left" w:pos="0"/>
        </w:tabs>
        <w:spacing w:before="0"/>
        <w:ind w:left="284" w:hanging="284"/>
        <w:contextualSpacing/>
        <w:rPr>
          <w:i/>
        </w:rPr>
      </w:pPr>
      <w:r w:rsidRPr="00FE73B2">
        <w:rPr>
          <w:i/>
        </w:rPr>
        <w:t>Doporučení následných opatření</w:t>
      </w:r>
      <w:r>
        <w:rPr>
          <w:i/>
        </w:rPr>
        <w:t>:</w:t>
      </w:r>
      <w:r>
        <w:rPr>
          <w:iCs/>
        </w:rPr>
        <w:tab/>
      </w:r>
      <w:r w:rsidR="00171200">
        <w:rPr>
          <w:iCs/>
        </w:rPr>
        <w:t>Založit biokoridor na orné půdě. C</w:t>
      </w:r>
      <w:r w:rsidR="00171200" w:rsidRPr="00900200">
        <w:t>ílov</w:t>
      </w:r>
      <w:r w:rsidR="00171200">
        <w:t>á</w:t>
      </w:r>
      <w:r w:rsidR="00171200" w:rsidRPr="00900200">
        <w:t xml:space="preserve"> druhov</w:t>
      </w:r>
      <w:r w:rsidR="00171200">
        <w:t>á</w:t>
      </w:r>
      <w:r w:rsidR="00171200" w:rsidRPr="00900200">
        <w:t xml:space="preserve"> skladb</w:t>
      </w:r>
      <w:r w:rsidR="00171200">
        <w:t xml:space="preserve">a db3, ol2, vr2, js2, lp1, </w:t>
      </w:r>
      <w:proofErr w:type="spellStart"/>
      <w:r w:rsidR="00171200">
        <w:t>jv</w:t>
      </w:r>
      <w:proofErr w:type="spellEnd"/>
      <w:r w:rsidR="00171200">
        <w:t xml:space="preserve"> +</w:t>
      </w:r>
      <w:r w:rsidR="00171200" w:rsidRPr="00900200">
        <w:t xml:space="preserve"> keřové patro</w:t>
      </w:r>
      <w:r w:rsidR="00171200">
        <w:t xml:space="preserve">. </w:t>
      </w:r>
      <w:r w:rsidR="00171200">
        <w:rPr>
          <w:iCs/>
        </w:rPr>
        <w:t>Př</w:t>
      </w:r>
      <w:r w:rsidR="00171200" w:rsidRPr="00312CD6">
        <w:rPr>
          <w:iCs/>
        </w:rPr>
        <w:t>i vysazování a výchově dřevinných porostů respektovat ochranná pásma ing. sítí a ponech</w:t>
      </w:r>
      <w:r w:rsidR="00171200">
        <w:rPr>
          <w:iCs/>
        </w:rPr>
        <w:t>a</w:t>
      </w:r>
      <w:r w:rsidR="00171200" w:rsidRPr="00312CD6">
        <w:rPr>
          <w:iCs/>
        </w:rPr>
        <w:t>t je pouze zalučněné.</w:t>
      </w:r>
    </w:p>
    <w:p w:rsidR="00082E87" w:rsidRPr="00DD39F9" w:rsidRDefault="00082E87" w:rsidP="00082E87">
      <w:pPr>
        <w:tabs>
          <w:tab w:val="left" w:pos="1701"/>
        </w:tabs>
        <w:spacing w:before="0"/>
        <w:ind w:firstLine="0"/>
        <w:contextualSpacing/>
        <w:rPr>
          <w:iCs/>
        </w:rPr>
      </w:pPr>
      <w:r w:rsidRPr="00144AD3">
        <w:rPr>
          <w:i/>
        </w:rPr>
        <w:t>Zařízení infrastruktury dotčená návrhem opatření:</w:t>
      </w:r>
      <w:r w:rsidR="005946CD">
        <w:rPr>
          <w:i/>
        </w:rPr>
        <w:tab/>
      </w:r>
      <w:r w:rsidR="00542292">
        <w:rPr>
          <w:iCs/>
        </w:rPr>
        <w:t>elekt</w:t>
      </w:r>
      <w:r w:rsidR="00ED78C5">
        <w:rPr>
          <w:iCs/>
        </w:rPr>
        <w:t>r</w:t>
      </w:r>
      <w:r w:rsidR="00542292">
        <w:rPr>
          <w:iCs/>
        </w:rPr>
        <w:t>o VN, vodovod</w:t>
      </w:r>
    </w:p>
    <w:p w:rsidR="00082E87" w:rsidRDefault="00082E87" w:rsidP="000C5F48">
      <w:pPr>
        <w:spacing w:before="0"/>
        <w:ind w:firstLine="284"/>
        <w:contextualSpacing/>
        <w:rPr>
          <w:b/>
          <w:highlight w:val="cyan"/>
        </w:rPr>
      </w:pPr>
    </w:p>
    <w:p w:rsidR="00ED78C5" w:rsidRPr="00DF0D1A" w:rsidRDefault="00ED78C5" w:rsidP="000C5F48">
      <w:pPr>
        <w:spacing w:before="0"/>
        <w:ind w:firstLine="284"/>
        <w:contextualSpacing/>
        <w:rPr>
          <w:b/>
        </w:rPr>
      </w:pPr>
      <w:r w:rsidRPr="00DF0D1A">
        <w:rPr>
          <w:b/>
        </w:rPr>
        <w:t>K24</w:t>
      </w:r>
    </w:p>
    <w:p w:rsidR="00ED78C5" w:rsidRPr="00DF0D1A" w:rsidRDefault="00ED78C5" w:rsidP="00ED78C5">
      <w:pPr>
        <w:tabs>
          <w:tab w:val="left" w:pos="0"/>
        </w:tabs>
        <w:spacing w:before="0"/>
        <w:ind w:firstLine="0"/>
        <w:contextualSpacing/>
        <w:rPr>
          <w:iCs/>
        </w:rPr>
      </w:pPr>
      <w:r w:rsidRPr="00DF0D1A">
        <w:rPr>
          <w:i/>
        </w:rPr>
        <w:t>Funkční typ:</w:t>
      </w:r>
      <w:r w:rsidRPr="00DF0D1A">
        <w:rPr>
          <w:i/>
        </w:rPr>
        <w:tab/>
      </w:r>
      <w:r w:rsidRPr="00DF0D1A">
        <w:rPr>
          <w:iCs/>
        </w:rPr>
        <w:t>stávající biokoridor</w:t>
      </w:r>
    </w:p>
    <w:p w:rsidR="00ED78C5" w:rsidRPr="00DF0D1A" w:rsidRDefault="00ED78C5" w:rsidP="00ED78C5">
      <w:pPr>
        <w:tabs>
          <w:tab w:val="left" w:pos="0"/>
        </w:tabs>
        <w:spacing w:before="0"/>
        <w:ind w:firstLine="0"/>
        <w:contextualSpacing/>
        <w:rPr>
          <w:i/>
        </w:rPr>
      </w:pPr>
      <w:r w:rsidRPr="00DF0D1A">
        <w:rPr>
          <w:i/>
        </w:rPr>
        <w:t>Biogeografický význam</w:t>
      </w:r>
      <w:r w:rsidRPr="00DF0D1A">
        <w:rPr>
          <w:iCs/>
        </w:rPr>
        <w:t>:</w:t>
      </w:r>
      <w:r w:rsidRPr="00DF0D1A">
        <w:rPr>
          <w:iCs/>
        </w:rPr>
        <w:tab/>
        <w:t>lokální</w:t>
      </w:r>
    </w:p>
    <w:p w:rsidR="00ED78C5" w:rsidRPr="00DF0D1A" w:rsidRDefault="00ED78C5" w:rsidP="00ED78C5">
      <w:pPr>
        <w:tabs>
          <w:tab w:val="left" w:pos="0"/>
        </w:tabs>
        <w:spacing w:before="0"/>
        <w:ind w:firstLine="0"/>
        <w:contextualSpacing/>
        <w:rPr>
          <w:iCs/>
        </w:rPr>
      </w:pPr>
      <w:r w:rsidRPr="00DF0D1A">
        <w:rPr>
          <w:i/>
        </w:rPr>
        <w:t>Cílová navrhovaná výměra:</w:t>
      </w:r>
      <w:r w:rsidRPr="00DF0D1A">
        <w:rPr>
          <w:i/>
        </w:rPr>
        <w:tab/>
      </w:r>
      <w:r w:rsidRPr="00DF0D1A">
        <w:rPr>
          <w:iCs/>
        </w:rPr>
        <w:t>0,2 ha prvek je součástí toku Lukavice</w:t>
      </w:r>
    </w:p>
    <w:p w:rsidR="00ED78C5" w:rsidRPr="00DF0D1A" w:rsidRDefault="00ED78C5" w:rsidP="00ED78C5">
      <w:pPr>
        <w:tabs>
          <w:tab w:val="left" w:pos="0"/>
        </w:tabs>
        <w:spacing w:before="0"/>
        <w:ind w:firstLine="0"/>
        <w:contextualSpacing/>
        <w:rPr>
          <w:iCs/>
        </w:rPr>
      </w:pPr>
      <w:r w:rsidRPr="00DF0D1A">
        <w:rPr>
          <w:i/>
        </w:rPr>
        <w:t>Geobiocenologická charakteristika:</w:t>
      </w:r>
      <w:r w:rsidRPr="00DF0D1A">
        <w:rPr>
          <w:iCs/>
        </w:rPr>
        <w:tab/>
        <w:t>2BC4</w:t>
      </w:r>
    </w:p>
    <w:p w:rsidR="00ED78C5" w:rsidRPr="00DF0D1A" w:rsidRDefault="00ED78C5" w:rsidP="00ED78C5">
      <w:pPr>
        <w:tabs>
          <w:tab w:val="left" w:pos="0"/>
        </w:tabs>
        <w:spacing w:before="0"/>
        <w:ind w:firstLine="0"/>
        <w:contextualSpacing/>
        <w:rPr>
          <w:iCs/>
        </w:rPr>
      </w:pPr>
      <w:r w:rsidRPr="00DF0D1A">
        <w:rPr>
          <w:i/>
        </w:rPr>
        <w:t>Typ cílového společenstva:</w:t>
      </w:r>
      <w:r w:rsidRPr="00DF0D1A">
        <w:rPr>
          <w:iCs/>
        </w:rPr>
        <w:tab/>
      </w:r>
      <w:r w:rsidR="00662AE3" w:rsidRPr="00DF0D1A">
        <w:rPr>
          <w:iCs/>
        </w:rPr>
        <w:t>vodní, luční</w:t>
      </w:r>
    </w:p>
    <w:p w:rsidR="00ED78C5" w:rsidRPr="00DF0D1A" w:rsidRDefault="00ED78C5" w:rsidP="00ED78C5">
      <w:pPr>
        <w:spacing w:before="0"/>
        <w:ind w:left="284" w:hanging="284"/>
        <w:rPr>
          <w:iCs/>
        </w:rPr>
      </w:pPr>
      <w:r w:rsidRPr="00DF0D1A">
        <w:rPr>
          <w:i/>
        </w:rPr>
        <w:t>Charakteristika současného stavu:</w:t>
      </w:r>
      <w:r w:rsidRPr="00DF0D1A">
        <w:rPr>
          <w:iCs/>
        </w:rPr>
        <w:tab/>
      </w:r>
      <w:r w:rsidR="00662AE3" w:rsidRPr="00DF0D1A">
        <w:rPr>
          <w:iCs/>
        </w:rPr>
        <w:t xml:space="preserve">Stávající břehový porost toku Lukavice. Koridor zasahuje do území pouze okrajově.  Stěžejní výměra se nachází v k. </w:t>
      </w:r>
      <w:proofErr w:type="spellStart"/>
      <w:r w:rsidR="00662AE3" w:rsidRPr="00DF0D1A">
        <w:rPr>
          <w:iCs/>
        </w:rPr>
        <w:t>ú.</w:t>
      </w:r>
      <w:proofErr w:type="spellEnd"/>
      <w:r w:rsidR="00662AE3" w:rsidRPr="00DF0D1A">
        <w:rPr>
          <w:iCs/>
        </w:rPr>
        <w:t xml:space="preserve"> Uničov a Lazce u Troubelic</w:t>
      </w:r>
    </w:p>
    <w:p w:rsidR="00ED78C5" w:rsidRPr="00DF0D1A" w:rsidRDefault="00ED78C5" w:rsidP="00ED78C5">
      <w:pPr>
        <w:tabs>
          <w:tab w:val="left" w:pos="2694"/>
        </w:tabs>
        <w:spacing w:before="0"/>
        <w:ind w:firstLine="0"/>
        <w:contextualSpacing/>
        <w:rPr>
          <w:iCs/>
        </w:rPr>
      </w:pPr>
      <w:r w:rsidRPr="00DF0D1A">
        <w:rPr>
          <w:i/>
        </w:rPr>
        <w:t>Statut ochrany z jiných zájmů:</w:t>
      </w:r>
      <w:r w:rsidRPr="00DF0D1A">
        <w:rPr>
          <w:iCs/>
        </w:rPr>
        <w:tab/>
      </w:r>
      <w:r w:rsidR="00662AE3" w:rsidRPr="00DF0D1A">
        <w:t>významný krajinný prvek ze zákona (vodní tok, les)</w:t>
      </w:r>
    </w:p>
    <w:p w:rsidR="00ED78C5" w:rsidRPr="00DF0D1A" w:rsidRDefault="00ED78C5" w:rsidP="00ED78C5">
      <w:pPr>
        <w:tabs>
          <w:tab w:val="left" w:pos="2694"/>
        </w:tabs>
        <w:spacing w:before="0"/>
        <w:ind w:left="2694" w:hanging="2694"/>
        <w:contextualSpacing/>
        <w:rPr>
          <w:i/>
        </w:rPr>
      </w:pPr>
      <w:r w:rsidRPr="00DF0D1A">
        <w:rPr>
          <w:i/>
        </w:rPr>
        <w:t>Způsob územní ochrany:</w:t>
      </w:r>
      <w:r w:rsidRPr="00DF0D1A">
        <w:rPr>
          <w:iCs/>
        </w:rPr>
        <w:tab/>
        <w:t>žádný</w:t>
      </w:r>
    </w:p>
    <w:p w:rsidR="00ED78C5" w:rsidRPr="00DF0D1A" w:rsidRDefault="00ED78C5" w:rsidP="00ED78C5">
      <w:pPr>
        <w:tabs>
          <w:tab w:val="left" w:pos="0"/>
        </w:tabs>
        <w:spacing w:before="0"/>
        <w:ind w:left="284" w:hanging="284"/>
        <w:contextualSpacing/>
        <w:rPr>
          <w:i/>
        </w:rPr>
      </w:pPr>
      <w:r w:rsidRPr="00DF0D1A">
        <w:rPr>
          <w:i/>
        </w:rPr>
        <w:lastRenderedPageBreak/>
        <w:t>Doporučení následných opatření:</w:t>
      </w:r>
      <w:r w:rsidRPr="00DF0D1A">
        <w:rPr>
          <w:iCs/>
        </w:rPr>
        <w:tab/>
      </w:r>
      <w:r w:rsidR="00DF0D1A" w:rsidRPr="00DF0D1A">
        <w:rPr>
          <w:iCs/>
        </w:rPr>
        <w:t xml:space="preserve">Postupnými výchovnými a </w:t>
      </w:r>
      <w:proofErr w:type="spellStart"/>
      <w:r w:rsidR="00DF0D1A" w:rsidRPr="00DF0D1A">
        <w:rPr>
          <w:iCs/>
        </w:rPr>
        <w:t>obnovními</w:t>
      </w:r>
      <w:proofErr w:type="spellEnd"/>
      <w:r w:rsidR="00DF0D1A" w:rsidRPr="00DF0D1A">
        <w:rPr>
          <w:iCs/>
        </w:rPr>
        <w:t xml:space="preserve"> zásahy ve stávajícím porostu </w:t>
      </w:r>
      <w:r w:rsidR="00DF0D1A" w:rsidRPr="00DF0D1A">
        <w:t>doplnit keřové patro. Podporovat rozvoj autochtonních dřevin</w:t>
      </w:r>
      <w:r w:rsidRPr="00DF0D1A">
        <w:rPr>
          <w:iCs/>
        </w:rPr>
        <w:t>.</w:t>
      </w:r>
    </w:p>
    <w:p w:rsidR="00ED78C5" w:rsidRPr="005C2162" w:rsidRDefault="00ED78C5" w:rsidP="005C2162">
      <w:pPr>
        <w:tabs>
          <w:tab w:val="left" w:pos="1701"/>
        </w:tabs>
        <w:spacing w:before="0"/>
        <w:ind w:firstLine="0"/>
        <w:contextualSpacing/>
        <w:rPr>
          <w:iCs/>
        </w:rPr>
      </w:pPr>
      <w:r w:rsidRPr="00DF0D1A">
        <w:rPr>
          <w:i/>
        </w:rPr>
        <w:t>Zařízení infrastruktury dotčená návrhem opatření:</w:t>
      </w:r>
      <w:r w:rsidRPr="00DF0D1A">
        <w:rPr>
          <w:i/>
        </w:rPr>
        <w:tab/>
      </w:r>
      <w:r w:rsidR="00DF0D1A" w:rsidRPr="00DF0D1A">
        <w:rPr>
          <w:iCs/>
        </w:rPr>
        <w:t>žádná</w:t>
      </w:r>
    </w:p>
    <w:p w:rsidR="00171200" w:rsidRPr="00D74E10" w:rsidRDefault="00171200" w:rsidP="000C5F48">
      <w:pPr>
        <w:spacing w:before="0"/>
        <w:ind w:firstLine="284"/>
        <w:contextualSpacing/>
        <w:rPr>
          <w:b/>
        </w:rPr>
      </w:pPr>
      <w:r w:rsidRPr="00D74E10">
        <w:rPr>
          <w:b/>
        </w:rPr>
        <w:t>Interakční prvky</w:t>
      </w:r>
    </w:p>
    <w:p w:rsidR="00171200" w:rsidRPr="00D74E10" w:rsidRDefault="00171200" w:rsidP="000C5F48">
      <w:pPr>
        <w:spacing w:before="0"/>
        <w:ind w:firstLine="284"/>
        <w:contextualSpacing/>
        <w:rPr>
          <w:b/>
        </w:rPr>
      </w:pPr>
    </w:p>
    <w:p w:rsidR="00171200" w:rsidRPr="00D74E10" w:rsidRDefault="00171200" w:rsidP="00171200">
      <w:pPr>
        <w:spacing w:before="0"/>
        <w:ind w:firstLine="0"/>
        <w:contextualSpacing/>
        <w:rPr>
          <w:b/>
        </w:rPr>
      </w:pPr>
      <w:r w:rsidRPr="00D74E10">
        <w:rPr>
          <w:b/>
        </w:rPr>
        <w:t>IP1</w:t>
      </w:r>
    </w:p>
    <w:p w:rsidR="005946CD" w:rsidRPr="00171200" w:rsidRDefault="005946CD" w:rsidP="005946CD">
      <w:pPr>
        <w:tabs>
          <w:tab w:val="left" w:pos="0"/>
        </w:tabs>
        <w:spacing w:before="0"/>
        <w:ind w:firstLine="0"/>
        <w:contextualSpacing/>
        <w:rPr>
          <w:iCs/>
        </w:rPr>
      </w:pPr>
      <w:r w:rsidRPr="00671C80">
        <w:rPr>
          <w:i/>
        </w:rPr>
        <w:t>Funkční typ</w:t>
      </w:r>
      <w:r>
        <w:rPr>
          <w:i/>
        </w:rPr>
        <w:t>:</w:t>
      </w:r>
      <w:r>
        <w:rPr>
          <w:i/>
        </w:rPr>
        <w:tab/>
      </w:r>
      <w:r w:rsidR="00171200" w:rsidRPr="00171200">
        <w:rPr>
          <w:iCs/>
        </w:rPr>
        <w:t xml:space="preserve">stávající liniový </w:t>
      </w:r>
    </w:p>
    <w:p w:rsidR="005946CD" w:rsidRPr="0049418F" w:rsidRDefault="005946CD" w:rsidP="005946CD">
      <w:pPr>
        <w:tabs>
          <w:tab w:val="left" w:pos="0"/>
        </w:tabs>
        <w:spacing w:before="0"/>
        <w:ind w:firstLine="0"/>
        <w:contextualSpacing/>
        <w:rPr>
          <w:i/>
        </w:rPr>
      </w:pPr>
      <w:r>
        <w:rPr>
          <w:i/>
        </w:rPr>
        <w:t>B</w:t>
      </w:r>
      <w:r w:rsidRPr="00DD6860">
        <w:rPr>
          <w:i/>
        </w:rPr>
        <w:t>iogeografický význam</w:t>
      </w:r>
      <w:r w:rsidRPr="00312CD6">
        <w:rPr>
          <w:iCs/>
        </w:rPr>
        <w:t>:</w:t>
      </w:r>
      <w:r>
        <w:rPr>
          <w:iCs/>
        </w:rPr>
        <w:tab/>
      </w:r>
      <w:r w:rsidR="00171200">
        <w:rPr>
          <w:iCs/>
        </w:rPr>
        <w:t>lokální</w:t>
      </w:r>
    </w:p>
    <w:p w:rsidR="005946CD" w:rsidRPr="004B5BB7" w:rsidRDefault="005946CD" w:rsidP="005946CD">
      <w:pPr>
        <w:tabs>
          <w:tab w:val="left" w:pos="0"/>
        </w:tabs>
        <w:spacing w:before="0"/>
        <w:ind w:firstLine="0"/>
        <w:contextualSpacing/>
        <w:rPr>
          <w:iCs/>
        </w:rPr>
      </w:pPr>
      <w:r>
        <w:rPr>
          <w:i/>
        </w:rPr>
        <w:t>Cílová navrhovaná výměra:</w:t>
      </w:r>
      <w:r>
        <w:rPr>
          <w:i/>
        </w:rPr>
        <w:tab/>
      </w:r>
      <w:r w:rsidR="002E03E2">
        <w:rPr>
          <w:iCs/>
        </w:rPr>
        <w:t>P</w:t>
      </w:r>
      <w:r w:rsidR="004B5BB7">
        <w:rPr>
          <w:iCs/>
        </w:rPr>
        <w:t>rvek je součástí parcely toku IDVT10193632.</w:t>
      </w:r>
    </w:p>
    <w:p w:rsidR="005946CD" w:rsidRPr="00312CD6" w:rsidRDefault="005946CD" w:rsidP="005946CD">
      <w:pPr>
        <w:tabs>
          <w:tab w:val="left" w:pos="0"/>
        </w:tabs>
        <w:spacing w:before="0"/>
        <w:ind w:firstLine="0"/>
        <w:contextualSpacing/>
        <w:rPr>
          <w:iCs/>
        </w:rPr>
      </w:pPr>
      <w:r w:rsidRPr="00671C80">
        <w:rPr>
          <w:i/>
        </w:rPr>
        <w:t>Geobiocenologická charakteristika:</w:t>
      </w:r>
      <w:r>
        <w:rPr>
          <w:iCs/>
        </w:rPr>
        <w:tab/>
      </w:r>
      <w:r w:rsidR="004B5BB7">
        <w:rPr>
          <w:iCs/>
        </w:rPr>
        <w:t>2BC4</w:t>
      </w:r>
    </w:p>
    <w:p w:rsidR="00B47D7E" w:rsidRDefault="005946CD" w:rsidP="00B47D7E">
      <w:pPr>
        <w:tabs>
          <w:tab w:val="left" w:pos="0"/>
        </w:tabs>
        <w:spacing w:before="0"/>
        <w:ind w:firstLine="0"/>
        <w:contextualSpacing/>
        <w:rPr>
          <w:iCs/>
        </w:rPr>
      </w:pPr>
      <w:r w:rsidRPr="00671C80">
        <w:rPr>
          <w:i/>
        </w:rPr>
        <w:t>Typ cílového společenstva:</w:t>
      </w:r>
      <w:r>
        <w:rPr>
          <w:iCs/>
        </w:rPr>
        <w:tab/>
      </w:r>
      <w:r w:rsidR="00B47D7E">
        <w:rPr>
          <w:iCs/>
        </w:rPr>
        <w:t>luční s dřevinami</w:t>
      </w:r>
    </w:p>
    <w:p w:rsidR="005946CD" w:rsidRPr="00B47D7E" w:rsidRDefault="005946CD" w:rsidP="00B47D7E">
      <w:pPr>
        <w:spacing w:before="0"/>
        <w:ind w:left="142" w:hanging="142"/>
        <w:contextualSpacing/>
      </w:pPr>
      <w:r>
        <w:rPr>
          <w:i/>
        </w:rPr>
        <w:t>Charakteristika současného stavu:</w:t>
      </w:r>
      <w:r>
        <w:rPr>
          <w:iCs/>
        </w:rPr>
        <w:tab/>
      </w:r>
      <w:r w:rsidR="00B47D7E" w:rsidRPr="00C973A4">
        <w:t xml:space="preserve">upravený vodní tok – kanál s eliminovaným doprovodným porostem, především </w:t>
      </w:r>
      <w:proofErr w:type="spellStart"/>
      <w:r w:rsidR="00B47D7E" w:rsidRPr="00C973A4">
        <w:t>Prunus</w:t>
      </w:r>
      <w:proofErr w:type="spellEnd"/>
      <w:r w:rsidR="00B47D7E" w:rsidRPr="00C973A4">
        <w:t xml:space="preserve"> </w:t>
      </w:r>
      <w:proofErr w:type="spellStart"/>
      <w:r w:rsidR="00B47D7E" w:rsidRPr="00C973A4">
        <w:t>cerasifera</w:t>
      </w:r>
      <w:proofErr w:type="spellEnd"/>
      <w:r w:rsidR="00B47D7E" w:rsidRPr="00C973A4">
        <w:t xml:space="preserve"> – myrobalán, jasan, přítomnost invazních druhů (netýkavka), </w:t>
      </w:r>
      <w:proofErr w:type="spellStart"/>
      <w:r w:rsidR="00B47D7E" w:rsidRPr="00C973A4">
        <w:t>travobylinná</w:t>
      </w:r>
      <w:proofErr w:type="spellEnd"/>
      <w:r w:rsidR="00B47D7E" w:rsidRPr="00C973A4">
        <w:t xml:space="preserve"> společenstva jsou </w:t>
      </w:r>
      <w:proofErr w:type="spellStart"/>
      <w:r w:rsidR="00B47D7E" w:rsidRPr="00C973A4">
        <w:t>eutrofizovaná</w:t>
      </w:r>
      <w:proofErr w:type="spellEnd"/>
      <w:r w:rsidR="00B47D7E">
        <w:t>.</w:t>
      </w:r>
    </w:p>
    <w:p w:rsidR="005946CD" w:rsidRPr="00312CD6" w:rsidRDefault="005946CD" w:rsidP="005946CD">
      <w:pPr>
        <w:tabs>
          <w:tab w:val="left" w:pos="2694"/>
        </w:tabs>
        <w:spacing w:before="0"/>
        <w:ind w:firstLine="0"/>
        <w:contextualSpacing/>
        <w:rPr>
          <w:iCs/>
        </w:rPr>
      </w:pPr>
      <w:r w:rsidRPr="00671C80">
        <w:rPr>
          <w:i/>
        </w:rPr>
        <w:t>Statut ochrany z jiných zájmů:</w:t>
      </w:r>
      <w:r>
        <w:rPr>
          <w:iCs/>
        </w:rPr>
        <w:tab/>
      </w:r>
      <w:r w:rsidR="00B47D7E">
        <w:rPr>
          <w:iCs/>
        </w:rPr>
        <w:t>žádný</w:t>
      </w:r>
    </w:p>
    <w:p w:rsidR="00B47D7E" w:rsidRPr="00DF0D1A" w:rsidRDefault="005946CD" w:rsidP="00DF0D1A">
      <w:pPr>
        <w:tabs>
          <w:tab w:val="left" w:pos="2694"/>
        </w:tabs>
        <w:spacing w:before="0"/>
        <w:ind w:left="2694" w:hanging="2694"/>
        <w:contextualSpacing/>
        <w:rPr>
          <w:iCs/>
        </w:rPr>
      </w:pPr>
      <w:r w:rsidRPr="00671C80">
        <w:rPr>
          <w:i/>
        </w:rPr>
        <w:t>Způsob územní ochrany:</w:t>
      </w:r>
      <w:r>
        <w:rPr>
          <w:iCs/>
        </w:rPr>
        <w:tab/>
      </w:r>
      <w:r w:rsidR="005C55C4">
        <w:rPr>
          <w:iCs/>
        </w:rPr>
        <w:t>žádný</w:t>
      </w:r>
    </w:p>
    <w:p w:rsidR="005946CD" w:rsidRPr="00082E87" w:rsidRDefault="005946CD" w:rsidP="005946CD">
      <w:pPr>
        <w:spacing w:before="0"/>
        <w:ind w:left="284" w:hanging="284"/>
        <w:contextualSpacing/>
        <w:rPr>
          <w:iCs/>
        </w:rPr>
      </w:pPr>
      <w:r w:rsidRPr="00FE73B2">
        <w:rPr>
          <w:i/>
        </w:rPr>
        <w:t>Doporučení následných opatření</w:t>
      </w:r>
      <w:r>
        <w:rPr>
          <w:i/>
        </w:rPr>
        <w:t>:</w:t>
      </w:r>
      <w:r>
        <w:rPr>
          <w:iCs/>
        </w:rPr>
        <w:tab/>
      </w:r>
      <w:r w:rsidR="005C55C4">
        <w:t>V</w:t>
      </w:r>
      <w:r w:rsidR="005C55C4" w:rsidRPr="00C973A4">
        <w:t>ysázet břehové porosty z autochtonních dřevin</w:t>
      </w:r>
      <w:r w:rsidR="005C55C4">
        <w:t>.</w:t>
      </w:r>
    </w:p>
    <w:p w:rsidR="005946CD" w:rsidRDefault="005946CD" w:rsidP="005946CD">
      <w:pPr>
        <w:tabs>
          <w:tab w:val="left" w:pos="1701"/>
        </w:tabs>
        <w:spacing w:before="0"/>
        <w:ind w:firstLine="0"/>
        <w:contextualSpacing/>
        <w:rPr>
          <w:iCs/>
        </w:rPr>
      </w:pPr>
      <w:r w:rsidRPr="00144AD3">
        <w:rPr>
          <w:i/>
        </w:rPr>
        <w:t>Zařízení infrastruktury dotčená návrhem opatření:</w:t>
      </w:r>
      <w:r>
        <w:rPr>
          <w:i/>
        </w:rPr>
        <w:tab/>
      </w:r>
      <w:r w:rsidR="005C55C4">
        <w:rPr>
          <w:iCs/>
        </w:rPr>
        <w:t>žádná</w:t>
      </w:r>
    </w:p>
    <w:p w:rsidR="00AD20F3" w:rsidRDefault="00AD20F3" w:rsidP="005946CD">
      <w:pPr>
        <w:tabs>
          <w:tab w:val="left" w:pos="1701"/>
        </w:tabs>
        <w:spacing w:before="0"/>
        <w:ind w:firstLine="0"/>
        <w:contextualSpacing/>
        <w:rPr>
          <w:iCs/>
        </w:rPr>
      </w:pPr>
    </w:p>
    <w:p w:rsidR="00AD20F3" w:rsidRPr="00AD20F3" w:rsidRDefault="00AD20F3" w:rsidP="005946CD">
      <w:pPr>
        <w:tabs>
          <w:tab w:val="left" w:pos="1701"/>
        </w:tabs>
        <w:spacing w:before="0"/>
        <w:ind w:firstLine="0"/>
        <w:contextualSpacing/>
        <w:rPr>
          <w:b/>
          <w:bCs/>
          <w:iCs/>
        </w:rPr>
      </w:pPr>
      <w:r w:rsidRPr="00AD20F3">
        <w:rPr>
          <w:b/>
          <w:bCs/>
          <w:iCs/>
        </w:rPr>
        <w:t>IP2</w:t>
      </w:r>
    </w:p>
    <w:p w:rsidR="00AD20F3" w:rsidRPr="00171200" w:rsidRDefault="00AD20F3" w:rsidP="00AD20F3">
      <w:pPr>
        <w:tabs>
          <w:tab w:val="left" w:pos="0"/>
        </w:tabs>
        <w:spacing w:before="0"/>
        <w:ind w:firstLine="0"/>
        <w:contextualSpacing/>
        <w:rPr>
          <w:iCs/>
        </w:rPr>
      </w:pPr>
      <w:r w:rsidRPr="00671C80">
        <w:rPr>
          <w:i/>
        </w:rPr>
        <w:t>Funkční typ</w:t>
      </w:r>
      <w:r>
        <w:rPr>
          <w:i/>
        </w:rPr>
        <w:t>:</w:t>
      </w:r>
      <w:r>
        <w:rPr>
          <w:i/>
        </w:rPr>
        <w:tab/>
      </w:r>
      <w:r w:rsidRPr="00171200">
        <w:rPr>
          <w:iCs/>
        </w:rPr>
        <w:t xml:space="preserve">stávající liniový </w:t>
      </w:r>
    </w:p>
    <w:p w:rsidR="00AD20F3" w:rsidRPr="0049418F" w:rsidRDefault="00AD20F3" w:rsidP="00AD20F3">
      <w:pPr>
        <w:tabs>
          <w:tab w:val="left" w:pos="0"/>
        </w:tabs>
        <w:spacing w:before="0"/>
        <w:ind w:firstLine="0"/>
        <w:contextualSpacing/>
        <w:rPr>
          <w:i/>
        </w:rPr>
      </w:pPr>
      <w:r>
        <w:rPr>
          <w:i/>
        </w:rPr>
        <w:t>B</w:t>
      </w:r>
      <w:r w:rsidRPr="00DD6860">
        <w:rPr>
          <w:i/>
        </w:rPr>
        <w:t>iogeografický význam</w:t>
      </w:r>
      <w:r w:rsidRPr="00312CD6">
        <w:rPr>
          <w:iCs/>
        </w:rPr>
        <w:t>:</w:t>
      </w:r>
      <w:r>
        <w:rPr>
          <w:iCs/>
        </w:rPr>
        <w:tab/>
        <w:t>lokální</w:t>
      </w:r>
    </w:p>
    <w:p w:rsidR="00AD20F3" w:rsidRPr="004B5BB7" w:rsidRDefault="00AD20F3" w:rsidP="00AD20F3">
      <w:pPr>
        <w:tabs>
          <w:tab w:val="left" w:pos="0"/>
        </w:tabs>
        <w:spacing w:before="0"/>
        <w:ind w:firstLine="0"/>
        <w:contextualSpacing/>
        <w:rPr>
          <w:iCs/>
        </w:rPr>
      </w:pPr>
      <w:r>
        <w:rPr>
          <w:i/>
        </w:rPr>
        <w:t>Cílová navrhovaná výměra:</w:t>
      </w:r>
      <w:r>
        <w:rPr>
          <w:i/>
        </w:rPr>
        <w:tab/>
      </w:r>
      <w:r w:rsidR="002E03E2">
        <w:rPr>
          <w:iCs/>
        </w:rPr>
        <w:t>P</w:t>
      </w:r>
      <w:r>
        <w:rPr>
          <w:iCs/>
        </w:rPr>
        <w:t>rvek je součástí parcely toku IDVT10203754 a IDVT10193632.</w:t>
      </w:r>
    </w:p>
    <w:p w:rsidR="00AD20F3" w:rsidRPr="00312CD6" w:rsidRDefault="00AD20F3" w:rsidP="00AD20F3">
      <w:pPr>
        <w:tabs>
          <w:tab w:val="left" w:pos="0"/>
        </w:tabs>
        <w:spacing w:before="0"/>
        <w:ind w:firstLine="0"/>
        <w:contextualSpacing/>
        <w:rPr>
          <w:iCs/>
        </w:rPr>
      </w:pPr>
      <w:r w:rsidRPr="00671C80">
        <w:rPr>
          <w:i/>
        </w:rPr>
        <w:t>Geobiocenologická charakteristika:</w:t>
      </w:r>
      <w:r>
        <w:rPr>
          <w:iCs/>
        </w:rPr>
        <w:tab/>
        <w:t>2BC4</w:t>
      </w:r>
    </w:p>
    <w:p w:rsidR="00AD20F3" w:rsidRDefault="00AD20F3" w:rsidP="00AD20F3">
      <w:pPr>
        <w:tabs>
          <w:tab w:val="left" w:pos="0"/>
        </w:tabs>
        <w:spacing w:before="0"/>
        <w:ind w:firstLine="0"/>
        <w:contextualSpacing/>
        <w:rPr>
          <w:iCs/>
        </w:rPr>
      </w:pPr>
      <w:r w:rsidRPr="00671C80">
        <w:rPr>
          <w:i/>
        </w:rPr>
        <w:t>Typ cílového společenstva:</w:t>
      </w:r>
      <w:r>
        <w:rPr>
          <w:iCs/>
        </w:rPr>
        <w:tab/>
        <w:t>luční s dřevinami</w:t>
      </w:r>
    </w:p>
    <w:p w:rsidR="00AD20F3" w:rsidRPr="00AD20F3" w:rsidRDefault="00AD20F3" w:rsidP="00AD20F3">
      <w:pPr>
        <w:spacing w:before="0"/>
        <w:ind w:left="142" w:hanging="142"/>
        <w:contextualSpacing/>
      </w:pPr>
      <w:r>
        <w:rPr>
          <w:i/>
        </w:rPr>
        <w:t>Charakteristika současného stavu:</w:t>
      </w:r>
      <w:r>
        <w:rPr>
          <w:iCs/>
        </w:rPr>
        <w:tab/>
      </w:r>
      <w:r w:rsidRPr="00C973A4">
        <w:t xml:space="preserve">upravený vodní tok – kanál - s eliminovaným doprovodným porostem, především </w:t>
      </w:r>
      <w:proofErr w:type="spellStart"/>
      <w:r w:rsidRPr="00C973A4">
        <w:t>Prunus</w:t>
      </w:r>
      <w:proofErr w:type="spellEnd"/>
      <w:r w:rsidRPr="00C973A4">
        <w:t xml:space="preserve"> </w:t>
      </w:r>
      <w:proofErr w:type="spellStart"/>
      <w:r w:rsidRPr="00C973A4">
        <w:t>cerasifera</w:t>
      </w:r>
      <w:proofErr w:type="spellEnd"/>
      <w:r w:rsidRPr="00C973A4">
        <w:t xml:space="preserve"> – myrobalán, jasan, přítomnost invazních druhů (netýkavka), </w:t>
      </w:r>
      <w:proofErr w:type="spellStart"/>
      <w:r w:rsidRPr="00C973A4">
        <w:t>travobylinná</w:t>
      </w:r>
      <w:proofErr w:type="spellEnd"/>
      <w:r w:rsidRPr="00C973A4">
        <w:t xml:space="preserve"> společenstva jsou </w:t>
      </w:r>
      <w:proofErr w:type="spellStart"/>
      <w:r w:rsidRPr="00C973A4">
        <w:t>eutrofizovaná</w:t>
      </w:r>
      <w:proofErr w:type="spellEnd"/>
      <w:r>
        <w:t>.</w:t>
      </w:r>
    </w:p>
    <w:p w:rsidR="00AD20F3" w:rsidRPr="00312CD6" w:rsidRDefault="00AD20F3" w:rsidP="00AD20F3">
      <w:pPr>
        <w:tabs>
          <w:tab w:val="left" w:pos="2694"/>
        </w:tabs>
        <w:spacing w:before="0"/>
        <w:ind w:firstLine="0"/>
        <w:contextualSpacing/>
        <w:rPr>
          <w:iCs/>
        </w:rPr>
      </w:pPr>
      <w:r w:rsidRPr="00671C80">
        <w:rPr>
          <w:i/>
        </w:rPr>
        <w:t>Statut ochrany z jiných zájmů:</w:t>
      </w:r>
      <w:r>
        <w:rPr>
          <w:iCs/>
        </w:rPr>
        <w:tab/>
        <w:t>žádný</w:t>
      </w:r>
    </w:p>
    <w:p w:rsidR="00AD20F3" w:rsidRDefault="00AD20F3" w:rsidP="00AD20F3">
      <w:pPr>
        <w:tabs>
          <w:tab w:val="left" w:pos="2694"/>
        </w:tabs>
        <w:spacing w:before="0"/>
        <w:ind w:left="2694" w:hanging="2694"/>
        <w:contextualSpacing/>
        <w:rPr>
          <w:iCs/>
        </w:rPr>
      </w:pPr>
      <w:r w:rsidRPr="00671C80">
        <w:rPr>
          <w:i/>
        </w:rPr>
        <w:t>Způsob územní ochrany:</w:t>
      </w:r>
      <w:r>
        <w:rPr>
          <w:iCs/>
        </w:rPr>
        <w:tab/>
        <w:t>žádný</w:t>
      </w:r>
    </w:p>
    <w:p w:rsidR="00AD20F3" w:rsidRPr="00082E87" w:rsidRDefault="00AD20F3" w:rsidP="00AD20F3">
      <w:pPr>
        <w:spacing w:before="0"/>
        <w:ind w:left="284" w:hanging="284"/>
        <w:contextualSpacing/>
        <w:rPr>
          <w:iCs/>
        </w:rPr>
      </w:pPr>
      <w:r w:rsidRPr="00FE73B2">
        <w:rPr>
          <w:i/>
        </w:rPr>
        <w:t>Doporučení následných opatření</w:t>
      </w:r>
      <w:r>
        <w:rPr>
          <w:i/>
        </w:rPr>
        <w:t>:</w:t>
      </w:r>
      <w:r>
        <w:rPr>
          <w:iCs/>
        </w:rPr>
        <w:tab/>
      </w:r>
      <w:r>
        <w:t>P</w:t>
      </w:r>
      <w:r w:rsidRPr="00F03ADC">
        <w:t xml:space="preserve">ostupnými výchovnými a </w:t>
      </w:r>
      <w:proofErr w:type="spellStart"/>
      <w:r w:rsidRPr="00F03ADC">
        <w:t>obnovními</w:t>
      </w:r>
      <w:proofErr w:type="spellEnd"/>
      <w:r w:rsidRPr="00F03ADC">
        <w:t xml:space="preserve"> zásahy ve stávajícím porostu</w:t>
      </w:r>
      <w:r>
        <w:t xml:space="preserve"> převést na</w:t>
      </w:r>
      <w:r w:rsidRPr="00C973A4">
        <w:t xml:space="preserve"> břehové porosty z autochtonních dřevin</w:t>
      </w:r>
      <w:r>
        <w:t xml:space="preserve">. </w:t>
      </w:r>
      <w:r>
        <w:rPr>
          <w:iCs/>
        </w:rPr>
        <w:t>Př</w:t>
      </w:r>
      <w:r w:rsidRPr="00312CD6">
        <w:rPr>
          <w:iCs/>
        </w:rPr>
        <w:t>i vysazování a výchově dřevinných porostů respektovat ochranná pásma ing. sítí a ponech</w:t>
      </w:r>
      <w:r>
        <w:rPr>
          <w:iCs/>
        </w:rPr>
        <w:t>a</w:t>
      </w:r>
      <w:r w:rsidRPr="00312CD6">
        <w:rPr>
          <w:iCs/>
        </w:rPr>
        <w:t>t je pouze zalučněné.</w:t>
      </w:r>
    </w:p>
    <w:p w:rsidR="00AD20F3" w:rsidRDefault="00AD20F3" w:rsidP="00AD20F3">
      <w:pPr>
        <w:tabs>
          <w:tab w:val="left" w:pos="1701"/>
        </w:tabs>
        <w:spacing w:before="0"/>
        <w:ind w:firstLine="0"/>
        <w:contextualSpacing/>
        <w:rPr>
          <w:iCs/>
        </w:rPr>
      </w:pPr>
      <w:r w:rsidRPr="00144AD3">
        <w:rPr>
          <w:i/>
        </w:rPr>
        <w:t>Zařízení infrastruktury dotčená návrhem opatření:</w:t>
      </w:r>
      <w:r>
        <w:rPr>
          <w:i/>
        </w:rPr>
        <w:tab/>
      </w:r>
      <w:r>
        <w:rPr>
          <w:iCs/>
        </w:rPr>
        <w:t>elektro VN</w:t>
      </w:r>
    </w:p>
    <w:p w:rsidR="00082E87" w:rsidRDefault="00082E87" w:rsidP="00AD20F3">
      <w:pPr>
        <w:spacing w:before="0"/>
        <w:ind w:firstLine="0"/>
        <w:contextualSpacing/>
        <w:rPr>
          <w:b/>
          <w:highlight w:val="cyan"/>
        </w:rPr>
      </w:pPr>
    </w:p>
    <w:p w:rsidR="005C55C4" w:rsidRPr="004F03F6" w:rsidRDefault="005C55C4" w:rsidP="000C5F48">
      <w:pPr>
        <w:spacing w:before="0"/>
        <w:ind w:firstLine="284"/>
        <w:contextualSpacing/>
        <w:rPr>
          <w:b/>
        </w:rPr>
      </w:pPr>
      <w:r w:rsidRPr="004F03F6">
        <w:rPr>
          <w:b/>
        </w:rPr>
        <w:t>IP</w:t>
      </w:r>
      <w:r w:rsidR="00AD20F3" w:rsidRPr="004F03F6">
        <w:rPr>
          <w:b/>
        </w:rPr>
        <w:t>3</w:t>
      </w:r>
    </w:p>
    <w:p w:rsidR="00171200" w:rsidRPr="002E03E2" w:rsidRDefault="00171200" w:rsidP="00171200">
      <w:pPr>
        <w:tabs>
          <w:tab w:val="left" w:pos="0"/>
        </w:tabs>
        <w:spacing w:before="0"/>
        <w:ind w:firstLine="0"/>
        <w:contextualSpacing/>
        <w:rPr>
          <w:iCs/>
        </w:rPr>
      </w:pPr>
      <w:r w:rsidRPr="00671C80">
        <w:rPr>
          <w:i/>
        </w:rPr>
        <w:t>Funkční typ</w:t>
      </w:r>
      <w:r>
        <w:rPr>
          <w:i/>
        </w:rPr>
        <w:t>:</w:t>
      </w:r>
      <w:r>
        <w:rPr>
          <w:i/>
        </w:rPr>
        <w:tab/>
      </w:r>
      <w:r w:rsidR="00AD20F3" w:rsidRPr="002E03E2">
        <w:rPr>
          <w:iCs/>
        </w:rPr>
        <w:t xml:space="preserve">stávající </w:t>
      </w:r>
      <w:r w:rsidR="002E03E2" w:rsidRPr="002E03E2">
        <w:rPr>
          <w:iCs/>
        </w:rPr>
        <w:t>lin</w:t>
      </w:r>
      <w:r w:rsidR="004F03F6">
        <w:rPr>
          <w:iCs/>
        </w:rPr>
        <w:t>i</w:t>
      </w:r>
      <w:r w:rsidR="002E03E2" w:rsidRPr="002E03E2">
        <w:rPr>
          <w:iCs/>
        </w:rPr>
        <w:t>ový</w:t>
      </w:r>
    </w:p>
    <w:p w:rsidR="00171200" w:rsidRPr="0049418F" w:rsidRDefault="00171200" w:rsidP="00171200">
      <w:pPr>
        <w:tabs>
          <w:tab w:val="left" w:pos="0"/>
        </w:tabs>
        <w:spacing w:before="0"/>
        <w:ind w:firstLine="0"/>
        <w:contextualSpacing/>
        <w:rPr>
          <w:i/>
        </w:rPr>
      </w:pPr>
      <w:r>
        <w:rPr>
          <w:i/>
        </w:rPr>
        <w:t>B</w:t>
      </w:r>
      <w:r w:rsidRPr="00DD6860">
        <w:rPr>
          <w:i/>
        </w:rPr>
        <w:t>iogeografický význam</w:t>
      </w:r>
      <w:r w:rsidRPr="00312CD6">
        <w:rPr>
          <w:iCs/>
        </w:rPr>
        <w:t>:</w:t>
      </w:r>
      <w:r>
        <w:rPr>
          <w:iCs/>
        </w:rPr>
        <w:tab/>
      </w:r>
      <w:r w:rsidR="0001473E">
        <w:rPr>
          <w:iCs/>
        </w:rPr>
        <w:t>lokální</w:t>
      </w:r>
    </w:p>
    <w:p w:rsidR="00171200" w:rsidRPr="002E03E2" w:rsidRDefault="00171200" w:rsidP="00171200">
      <w:pPr>
        <w:tabs>
          <w:tab w:val="left" w:pos="0"/>
        </w:tabs>
        <w:spacing w:before="0"/>
        <w:ind w:firstLine="0"/>
        <w:contextualSpacing/>
        <w:rPr>
          <w:iCs/>
        </w:rPr>
      </w:pPr>
      <w:r>
        <w:rPr>
          <w:i/>
        </w:rPr>
        <w:t>Cílová navrhovaná výměra:</w:t>
      </w:r>
      <w:r>
        <w:rPr>
          <w:i/>
        </w:rPr>
        <w:tab/>
      </w:r>
      <w:r w:rsidR="002E03E2">
        <w:rPr>
          <w:iCs/>
        </w:rPr>
        <w:t>P</w:t>
      </w:r>
      <w:r w:rsidR="002E03E2" w:rsidRPr="002E03E2">
        <w:rPr>
          <w:iCs/>
        </w:rPr>
        <w:t>rvek je součástí místní komunikace MK1</w:t>
      </w:r>
      <w:r w:rsidR="002E03E2">
        <w:rPr>
          <w:iCs/>
        </w:rPr>
        <w:t>.</w:t>
      </w:r>
    </w:p>
    <w:p w:rsidR="00171200" w:rsidRPr="00312CD6" w:rsidRDefault="00171200" w:rsidP="00171200">
      <w:pPr>
        <w:tabs>
          <w:tab w:val="left" w:pos="0"/>
        </w:tabs>
        <w:spacing w:before="0"/>
        <w:ind w:firstLine="0"/>
        <w:contextualSpacing/>
        <w:rPr>
          <w:iCs/>
        </w:rPr>
      </w:pPr>
      <w:r w:rsidRPr="00671C80">
        <w:rPr>
          <w:i/>
        </w:rPr>
        <w:t>Geobiocenologická charakteristika:</w:t>
      </w:r>
      <w:r>
        <w:rPr>
          <w:iCs/>
        </w:rPr>
        <w:tab/>
      </w:r>
      <w:r w:rsidR="002E03E2">
        <w:rPr>
          <w:iCs/>
        </w:rPr>
        <w:t>2BC4</w:t>
      </w:r>
    </w:p>
    <w:p w:rsidR="00171200" w:rsidRPr="00082E87" w:rsidRDefault="00171200" w:rsidP="00171200">
      <w:pPr>
        <w:tabs>
          <w:tab w:val="left" w:pos="0"/>
        </w:tabs>
        <w:spacing w:before="0"/>
        <w:ind w:firstLine="0"/>
        <w:contextualSpacing/>
        <w:rPr>
          <w:iCs/>
        </w:rPr>
      </w:pPr>
      <w:r w:rsidRPr="00671C80">
        <w:rPr>
          <w:i/>
        </w:rPr>
        <w:t>Typ cílového společenstva:</w:t>
      </w:r>
      <w:r>
        <w:rPr>
          <w:iCs/>
        </w:rPr>
        <w:tab/>
      </w:r>
      <w:r w:rsidR="002E03E2">
        <w:rPr>
          <w:iCs/>
        </w:rPr>
        <w:t>luční s dřevinami</w:t>
      </w:r>
    </w:p>
    <w:p w:rsidR="002E03E2" w:rsidRPr="00934243" w:rsidRDefault="00171200" w:rsidP="002E03E2">
      <w:pPr>
        <w:spacing w:before="0"/>
        <w:ind w:firstLine="0"/>
      </w:pPr>
      <w:r>
        <w:rPr>
          <w:i/>
        </w:rPr>
        <w:t>Charakteristika současného stavu:</w:t>
      </w:r>
      <w:r>
        <w:rPr>
          <w:iCs/>
        </w:rPr>
        <w:tab/>
      </w:r>
      <w:r w:rsidR="002E03E2">
        <w:t>j</w:t>
      </w:r>
      <w:r w:rsidR="002E03E2" w:rsidRPr="00934243">
        <w:t>ednostranné stromořadí podél silnice, třešně stáří cca 30 let</w:t>
      </w:r>
    </w:p>
    <w:p w:rsidR="00171200" w:rsidRPr="00312CD6" w:rsidRDefault="00171200" w:rsidP="002E03E2">
      <w:pPr>
        <w:spacing w:before="0"/>
        <w:ind w:left="284" w:hanging="284"/>
        <w:rPr>
          <w:iCs/>
        </w:rPr>
      </w:pPr>
      <w:r w:rsidRPr="00671C80">
        <w:rPr>
          <w:i/>
        </w:rPr>
        <w:t>Statut ochrany z jiných zájmů:</w:t>
      </w:r>
      <w:r>
        <w:rPr>
          <w:iCs/>
        </w:rPr>
        <w:tab/>
      </w:r>
      <w:r w:rsidR="004F03F6">
        <w:rPr>
          <w:iCs/>
        </w:rPr>
        <w:t>žádný</w:t>
      </w:r>
    </w:p>
    <w:p w:rsidR="00171200" w:rsidRPr="00671C80" w:rsidRDefault="00171200" w:rsidP="00171200">
      <w:pPr>
        <w:tabs>
          <w:tab w:val="left" w:pos="2694"/>
        </w:tabs>
        <w:spacing w:before="0"/>
        <w:ind w:left="2694" w:hanging="2694"/>
        <w:contextualSpacing/>
        <w:rPr>
          <w:i/>
        </w:rPr>
      </w:pPr>
      <w:r w:rsidRPr="00671C80">
        <w:rPr>
          <w:i/>
        </w:rPr>
        <w:t>Způsob územní ochrany:</w:t>
      </w:r>
      <w:r>
        <w:rPr>
          <w:iCs/>
        </w:rPr>
        <w:tab/>
      </w:r>
      <w:r w:rsidR="004F03F6">
        <w:rPr>
          <w:iCs/>
        </w:rPr>
        <w:t>žádný</w:t>
      </w:r>
    </w:p>
    <w:p w:rsidR="00171200" w:rsidRPr="00082E87" w:rsidRDefault="00171200" w:rsidP="004F03F6">
      <w:pPr>
        <w:spacing w:before="0"/>
        <w:ind w:left="284" w:hanging="284"/>
        <w:contextualSpacing/>
        <w:rPr>
          <w:iCs/>
        </w:rPr>
      </w:pPr>
      <w:r w:rsidRPr="00FE73B2">
        <w:rPr>
          <w:i/>
        </w:rPr>
        <w:t>Doporučení následných opatření</w:t>
      </w:r>
      <w:r>
        <w:rPr>
          <w:i/>
        </w:rPr>
        <w:t>:</w:t>
      </w:r>
      <w:r>
        <w:rPr>
          <w:iCs/>
        </w:rPr>
        <w:tab/>
      </w:r>
      <w:r w:rsidR="004F03F6">
        <w:rPr>
          <w:iCs/>
        </w:rPr>
        <w:t>Údržba prořezáním, kontrola zdravotního stavu, průběžné dosadby. Př</w:t>
      </w:r>
      <w:r w:rsidR="004F03F6" w:rsidRPr="00312CD6">
        <w:rPr>
          <w:iCs/>
        </w:rPr>
        <w:t>i vysazování a výchově dřevinných porostů respektovat ochranná pásma ing. sítí a ponech</w:t>
      </w:r>
      <w:r w:rsidR="004F03F6">
        <w:rPr>
          <w:iCs/>
        </w:rPr>
        <w:t>a</w:t>
      </w:r>
      <w:r w:rsidR="004F03F6" w:rsidRPr="00312CD6">
        <w:rPr>
          <w:iCs/>
        </w:rPr>
        <w:t>t je pouze zalučněné.</w:t>
      </w:r>
    </w:p>
    <w:p w:rsidR="00171200" w:rsidRPr="004F03F6" w:rsidRDefault="00171200" w:rsidP="00171200">
      <w:pPr>
        <w:tabs>
          <w:tab w:val="left" w:pos="1701"/>
        </w:tabs>
        <w:spacing w:before="0"/>
        <w:ind w:firstLine="0"/>
        <w:contextualSpacing/>
        <w:rPr>
          <w:iCs/>
        </w:rPr>
      </w:pPr>
      <w:r w:rsidRPr="00144AD3">
        <w:rPr>
          <w:i/>
        </w:rPr>
        <w:t>Zařízení infrastruktury dotčená návrhem opatření:</w:t>
      </w:r>
      <w:r>
        <w:rPr>
          <w:i/>
        </w:rPr>
        <w:tab/>
      </w:r>
      <w:r w:rsidR="004F03F6">
        <w:rPr>
          <w:iCs/>
        </w:rPr>
        <w:t>elektro VN</w:t>
      </w:r>
    </w:p>
    <w:p w:rsidR="005946CD" w:rsidRDefault="005946CD" w:rsidP="000C5F48">
      <w:pPr>
        <w:spacing w:before="0"/>
        <w:ind w:firstLine="284"/>
        <w:contextualSpacing/>
        <w:rPr>
          <w:b/>
          <w:highlight w:val="cyan"/>
        </w:rPr>
      </w:pPr>
    </w:p>
    <w:p w:rsidR="004F03F6" w:rsidRPr="005B60C8" w:rsidRDefault="004F03F6" w:rsidP="000C5F48">
      <w:pPr>
        <w:spacing w:before="0"/>
        <w:ind w:firstLine="284"/>
        <w:contextualSpacing/>
        <w:rPr>
          <w:b/>
        </w:rPr>
      </w:pPr>
      <w:r w:rsidRPr="005B60C8">
        <w:rPr>
          <w:b/>
        </w:rPr>
        <w:t>IP4</w:t>
      </w:r>
    </w:p>
    <w:p w:rsidR="00171200" w:rsidRPr="00C425FB" w:rsidRDefault="00171200" w:rsidP="00171200">
      <w:pPr>
        <w:tabs>
          <w:tab w:val="left" w:pos="0"/>
        </w:tabs>
        <w:spacing w:before="0"/>
        <w:ind w:firstLine="0"/>
        <w:contextualSpacing/>
        <w:rPr>
          <w:iCs/>
        </w:rPr>
      </w:pPr>
      <w:r w:rsidRPr="00671C80">
        <w:rPr>
          <w:i/>
        </w:rPr>
        <w:t>Funkční typ</w:t>
      </w:r>
      <w:r>
        <w:rPr>
          <w:i/>
        </w:rPr>
        <w:t>:</w:t>
      </w:r>
      <w:r>
        <w:rPr>
          <w:i/>
        </w:rPr>
        <w:tab/>
      </w:r>
      <w:r w:rsidR="000E3496">
        <w:rPr>
          <w:iCs/>
        </w:rPr>
        <w:t>navržený</w:t>
      </w:r>
      <w:r w:rsidR="00C425FB" w:rsidRPr="00C425FB">
        <w:rPr>
          <w:iCs/>
        </w:rPr>
        <w:t xml:space="preserve"> liniový</w:t>
      </w:r>
    </w:p>
    <w:p w:rsidR="00171200" w:rsidRPr="0049418F" w:rsidRDefault="00171200" w:rsidP="00171200">
      <w:pPr>
        <w:tabs>
          <w:tab w:val="left" w:pos="0"/>
        </w:tabs>
        <w:spacing w:before="0"/>
        <w:ind w:firstLine="0"/>
        <w:contextualSpacing/>
        <w:rPr>
          <w:i/>
        </w:rPr>
      </w:pPr>
      <w:r>
        <w:rPr>
          <w:i/>
        </w:rPr>
        <w:t>B</w:t>
      </w:r>
      <w:r w:rsidRPr="00DD6860">
        <w:rPr>
          <w:i/>
        </w:rPr>
        <w:t>iogeografický význam</w:t>
      </w:r>
      <w:r w:rsidRPr="00312CD6">
        <w:rPr>
          <w:iCs/>
        </w:rPr>
        <w:t>:</w:t>
      </w:r>
      <w:r>
        <w:rPr>
          <w:iCs/>
        </w:rPr>
        <w:tab/>
      </w:r>
      <w:r w:rsidR="00C425FB">
        <w:rPr>
          <w:iCs/>
        </w:rPr>
        <w:t>lokální</w:t>
      </w:r>
    </w:p>
    <w:p w:rsidR="00171200" w:rsidRPr="00082E87" w:rsidRDefault="00171200" w:rsidP="00171200">
      <w:pPr>
        <w:tabs>
          <w:tab w:val="left" w:pos="0"/>
        </w:tabs>
        <w:spacing w:before="0"/>
        <w:ind w:firstLine="0"/>
        <w:contextualSpacing/>
        <w:rPr>
          <w:iCs/>
        </w:rPr>
      </w:pPr>
      <w:r>
        <w:rPr>
          <w:i/>
        </w:rPr>
        <w:t>Cílová navrhovaná výměra:</w:t>
      </w:r>
      <w:r>
        <w:rPr>
          <w:i/>
        </w:rPr>
        <w:tab/>
      </w:r>
      <w:r w:rsidR="00C425FB" w:rsidRPr="00C425FB">
        <w:rPr>
          <w:iCs/>
        </w:rPr>
        <w:t>1,9 ha</w:t>
      </w:r>
    </w:p>
    <w:p w:rsidR="00171200" w:rsidRPr="00312CD6" w:rsidRDefault="00171200" w:rsidP="00171200">
      <w:pPr>
        <w:tabs>
          <w:tab w:val="left" w:pos="0"/>
        </w:tabs>
        <w:spacing w:before="0"/>
        <w:ind w:firstLine="0"/>
        <w:contextualSpacing/>
        <w:rPr>
          <w:iCs/>
        </w:rPr>
      </w:pPr>
      <w:r w:rsidRPr="00671C80">
        <w:rPr>
          <w:i/>
        </w:rPr>
        <w:lastRenderedPageBreak/>
        <w:t>Geobiocenologická charakteristika:</w:t>
      </w:r>
      <w:r>
        <w:rPr>
          <w:iCs/>
        </w:rPr>
        <w:tab/>
      </w:r>
      <w:r w:rsidR="00C425FB">
        <w:rPr>
          <w:iCs/>
        </w:rPr>
        <w:t>2BC4, 2B3, 2BC3</w:t>
      </w:r>
    </w:p>
    <w:p w:rsidR="00171200" w:rsidRPr="00082E87" w:rsidRDefault="00171200" w:rsidP="00171200">
      <w:pPr>
        <w:tabs>
          <w:tab w:val="left" w:pos="0"/>
        </w:tabs>
        <w:spacing w:before="0"/>
        <w:ind w:firstLine="0"/>
        <w:contextualSpacing/>
        <w:rPr>
          <w:iCs/>
        </w:rPr>
      </w:pPr>
      <w:r w:rsidRPr="00671C80">
        <w:rPr>
          <w:i/>
        </w:rPr>
        <w:t>Typ cílového společenstva:</w:t>
      </w:r>
      <w:r>
        <w:rPr>
          <w:iCs/>
        </w:rPr>
        <w:tab/>
      </w:r>
      <w:r w:rsidR="000E3496">
        <w:rPr>
          <w:iCs/>
        </w:rPr>
        <w:t>lesní</w:t>
      </w:r>
    </w:p>
    <w:p w:rsidR="00171200" w:rsidRPr="00DD6860" w:rsidRDefault="00171200" w:rsidP="00171200">
      <w:pPr>
        <w:spacing w:before="0"/>
        <w:ind w:left="284" w:hanging="284"/>
        <w:rPr>
          <w:iCs/>
        </w:rPr>
      </w:pPr>
      <w:r>
        <w:rPr>
          <w:i/>
        </w:rPr>
        <w:t>Charakteristika současného stavu:</w:t>
      </w:r>
      <w:r>
        <w:rPr>
          <w:iCs/>
        </w:rPr>
        <w:tab/>
      </w:r>
      <w:r w:rsidR="000E3496">
        <w:rPr>
          <w:iCs/>
        </w:rPr>
        <w:t>orná půda podél kat. hranice Lazce u Troubelic v úseku mezi silnicí III/31548 až tok Lukavice.</w:t>
      </w:r>
    </w:p>
    <w:p w:rsidR="00171200" w:rsidRPr="00312CD6" w:rsidRDefault="00171200" w:rsidP="00171200">
      <w:pPr>
        <w:tabs>
          <w:tab w:val="left" w:pos="2694"/>
        </w:tabs>
        <w:spacing w:before="0"/>
        <w:ind w:firstLine="0"/>
        <w:contextualSpacing/>
        <w:rPr>
          <w:iCs/>
        </w:rPr>
      </w:pPr>
      <w:r w:rsidRPr="00671C80">
        <w:rPr>
          <w:i/>
        </w:rPr>
        <w:t>Statut ochrany z jiných zájmů:</w:t>
      </w:r>
      <w:r>
        <w:rPr>
          <w:iCs/>
        </w:rPr>
        <w:tab/>
      </w:r>
      <w:r w:rsidR="000E3496">
        <w:rPr>
          <w:iCs/>
        </w:rPr>
        <w:t>žádný</w:t>
      </w:r>
    </w:p>
    <w:p w:rsidR="00171200" w:rsidRPr="00671C80" w:rsidRDefault="00171200" w:rsidP="00171200">
      <w:pPr>
        <w:tabs>
          <w:tab w:val="left" w:pos="2694"/>
        </w:tabs>
        <w:spacing w:before="0"/>
        <w:ind w:left="2694" w:hanging="2694"/>
        <w:contextualSpacing/>
        <w:rPr>
          <w:i/>
        </w:rPr>
      </w:pPr>
      <w:r w:rsidRPr="00671C80">
        <w:rPr>
          <w:i/>
        </w:rPr>
        <w:t>Způsob územní ochrany:</w:t>
      </w:r>
      <w:r>
        <w:rPr>
          <w:iCs/>
        </w:rPr>
        <w:tab/>
      </w:r>
      <w:r w:rsidR="000E3496">
        <w:rPr>
          <w:iCs/>
        </w:rPr>
        <w:t>žádný</w:t>
      </w:r>
    </w:p>
    <w:p w:rsidR="00171200" w:rsidRDefault="00171200" w:rsidP="00171200">
      <w:pPr>
        <w:spacing w:before="0"/>
        <w:ind w:left="284" w:hanging="284"/>
        <w:contextualSpacing/>
        <w:rPr>
          <w:iCs/>
        </w:rPr>
      </w:pPr>
      <w:r w:rsidRPr="00FE73B2">
        <w:rPr>
          <w:i/>
        </w:rPr>
        <w:t>Doporučení následných opatření</w:t>
      </w:r>
      <w:r>
        <w:rPr>
          <w:i/>
        </w:rPr>
        <w:t>:</w:t>
      </w:r>
      <w:r>
        <w:rPr>
          <w:iCs/>
        </w:rPr>
        <w:tab/>
      </w:r>
      <w:r w:rsidR="007F6DE0">
        <w:rPr>
          <w:iCs/>
        </w:rPr>
        <w:t xml:space="preserve">Založit na orné půdě pás šíře 15m křovin a dřevin, který může sloužit také jako </w:t>
      </w:r>
      <w:proofErr w:type="spellStart"/>
      <w:r w:rsidR="007F6DE0">
        <w:rPr>
          <w:iCs/>
        </w:rPr>
        <w:t>poloprodouvavý</w:t>
      </w:r>
      <w:proofErr w:type="spellEnd"/>
      <w:r w:rsidR="007F6DE0">
        <w:rPr>
          <w:iCs/>
        </w:rPr>
        <w:t xml:space="preserve"> větrolam. Výsadbu volit z rychle i pomalu rostoucích dřevin, pro rychlé zapojení a podporu vývoje a dále pro pouze lokální obnovu. Tu směřovat později více ve prospěch dlouhověkých druhů.</w:t>
      </w:r>
    </w:p>
    <w:p w:rsidR="00FF7326" w:rsidRPr="00FF7326" w:rsidRDefault="00FF7326" w:rsidP="00171200">
      <w:pPr>
        <w:spacing w:before="0"/>
        <w:ind w:left="284" w:hanging="284"/>
        <w:contextualSpacing/>
        <w:rPr>
          <w:iCs/>
        </w:rPr>
      </w:pPr>
      <w:r>
        <w:rPr>
          <w:i/>
        </w:rPr>
        <w:tab/>
      </w:r>
      <w:r w:rsidR="00E95161">
        <w:rPr>
          <w:iCs/>
        </w:rPr>
        <w:t>V místech křížení a v souběhu s HMZ Králová ponechat prostor 6 m od osy HOZ s výsadbou pouze křovin.</w:t>
      </w:r>
    </w:p>
    <w:p w:rsidR="00171200" w:rsidRPr="005946CD" w:rsidRDefault="00171200" w:rsidP="00171200">
      <w:pPr>
        <w:tabs>
          <w:tab w:val="left" w:pos="1701"/>
        </w:tabs>
        <w:spacing w:before="0"/>
        <w:ind w:firstLine="0"/>
        <w:contextualSpacing/>
        <w:rPr>
          <w:iCs/>
        </w:rPr>
      </w:pPr>
      <w:r w:rsidRPr="00144AD3">
        <w:rPr>
          <w:i/>
        </w:rPr>
        <w:t>Zařízení infrastruktury dotčená návrhem opatření:</w:t>
      </w:r>
      <w:r>
        <w:rPr>
          <w:i/>
        </w:rPr>
        <w:tab/>
      </w:r>
      <w:r w:rsidR="00E95161">
        <w:rPr>
          <w:iCs/>
        </w:rPr>
        <w:t>HMZ Troubelice</w:t>
      </w:r>
    </w:p>
    <w:p w:rsidR="00171200" w:rsidRDefault="00171200" w:rsidP="000C5F48">
      <w:pPr>
        <w:spacing w:before="0"/>
        <w:ind w:firstLine="284"/>
        <w:contextualSpacing/>
        <w:rPr>
          <w:b/>
          <w:highlight w:val="cyan"/>
        </w:rPr>
      </w:pPr>
    </w:p>
    <w:p w:rsidR="004F03F6" w:rsidRPr="005B60C8" w:rsidRDefault="004F03F6" w:rsidP="000C5F48">
      <w:pPr>
        <w:spacing w:before="0"/>
        <w:ind w:firstLine="284"/>
        <w:contextualSpacing/>
        <w:rPr>
          <w:b/>
        </w:rPr>
      </w:pPr>
      <w:r w:rsidRPr="005B60C8">
        <w:rPr>
          <w:b/>
        </w:rPr>
        <w:t>IP5</w:t>
      </w:r>
    </w:p>
    <w:p w:rsidR="00171200" w:rsidRPr="00082E87" w:rsidRDefault="00171200" w:rsidP="00171200">
      <w:pPr>
        <w:tabs>
          <w:tab w:val="left" w:pos="0"/>
        </w:tabs>
        <w:spacing w:before="0"/>
        <w:ind w:firstLine="0"/>
        <w:contextualSpacing/>
        <w:rPr>
          <w:iCs/>
        </w:rPr>
      </w:pPr>
      <w:r w:rsidRPr="00671C80">
        <w:rPr>
          <w:i/>
        </w:rPr>
        <w:t>Funkční typ</w:t>
      </w:r>
      <w:r>
        <w:rPr>
          <w:i/>
        </w:rPr>
        <w:t>:</w:t>
      </w:r>
      <w:r>
        <w:rPr>
          <w:i/>
        </w:rPr>
        <w:tab/>
      </w:r>
      <w:r w:rsidR="000E3496">
        <w:rPr>
          <w:iCs/>
        </w:rPr>
        <w:t>navržený</w:t>
      </w:r>
      <w:r w:rsidR="00C425FB" w:rsidRPr="00C425FB">
        <w:rPr>
          <w:iCs/>
        </w:rPr>
        <w:t xml:space="preserve"> liniový</w:t>
      </w:r>
    </w:p>
    <w:p w:rsidR="00171200" w:rsidRPr="0049418F" w:rsidRDefault="00171200" w:rsidP="00171200">
      <w:pPr>
        <w:tabs>
          <w:tab w:val="left" w:pos="0"/>
        </w:tabs>
        <w:spacing w:before="0"/>
        <w:ind w:firstLine="0"/>
        <w:contextualSpacing/>
        <w:rPr>
          <w:i/>
        </w:rPr>
      </w:pPr>
      <w:r>
        <w:rPr>
          <w:i/>
        </w:rPr>
        <w:t>B</w:t>
      </w:r>
      <w:r w:rsidRPr="00DD6860">
        <w:rPr>
          <w:i/>
        </w:rPr>
        <w:t>iogeografický význam</w:t>
      </w:r>
      <w:r w:rsidRPr="00312CD6">
        <w:rPr>
          <w:iCs/>
        </w:rPr>
        <w:t>:</w:t>
      </w:r>
      <w:r>
        <w:rPr>
          <w:iCs/>
        </w:rPr>
        <w:tab/>
      </w:r>
      <w:r w:rsidR="00C425FB">
        <w:rPr>
          <w:iCs/>
        </w:rPr>
        <w:t>lokální</w:t>
      </w:r>
    </w:p>
    <w:p w:rsidR="00171200" w:rsidRPr="00C425FB" w:rsidRDefault="00171200" w:rsidP="00171200">
      <w:pPr>
        <w:tabs>
          <w:tab w:val="left" w:pos="0"/>
        </w:tabs>
        <w:spacing w:before="0"/>
        <w:ind w:firstLine="0"/>
        <w:contextualSpacing/>
        <w:rPr>
          <w:iCs/>
        </w:rPr>
      </w:pPr>
      <w:r>
        <w:rPr>
          <w:i/>
        </w:rPr>
        <w:t>Cílová navrhovaná výměra:</w:t>
      </w:r>
      <w:r>
        <w:rPr>
          <w:i/>
        </w:rPr>
        <w:tab/>
      </w:r>
      <w:r w:rsidR="00C425FB">
        <w:rPr>
          <w:iCs/>
        </w:rPr>
        <w:t>1,4 ha</w:t>
      </w:r>
    </w:p>
    <w:p w:rsidR="00171200" w:rsidRPr="00312CD6" w:rsidRDefault="00171200" w:rsidP="00171200">
      <w:pPr>
        <w:tabs>
          <w:tab w:val="left" w:pos="0"/>
        </w:tabs>
        <w:spacing w:before="0"/>
        <w:ind w:firstLine="0"/>
        <w:contextualSpacing/>
        <w:rPr>
          <w:iCs/>
        </w:rPr>
      </w:pPr>
      <w:r w:rsidRPr="00671C80">
        <w:rPr>
          <w:i/>
        </w:rPr>
        <w:t>Geobiocenologická charakteristika:</w:t>
      </w:r>
      <w:r>
        <w:rPr>
          <w:iCs/>
        </w:rPr>
        <w:tab/>
      </w:r>
      <w:r w:rsidR="00C425FB">
        <w:rPr>
          <w:iCs/>
        </w:rPr>
        <w:t>2BC4, 2B3, 2BC3</w:t>
      </w:r>
    </w:p>
    <w:p w:rsidR="00171200" w:rsidRPr="00082E87" w:rsidRDefault="00171200" w:rsidP="00171200">
      <w:pPr>
        <w:tabs>
          <w:tab w:val="left" w:pos="0"/>
        </w:tabs>
        <w:spacing w:before="0"/>
        <w:ind w:firstLine="0"/>
        <w:contextualSpacing/>
        <w:rPr>
          <w:iCs/>
        </w:rPr>
      </w:pPr>
      <w:r w:rsidRPr="00671C80">
        <w:rPr>
          <w:i/>
        </w:rPr>
        <w:t>Typ cílového společenstva:</w:t>
      </w:r>
      <w:r>
        <w:rPr>
          <w:iCs/>
        </w:rPr>
        <w:tab/>
      </w:r>
      <w:r w:rsidR="000E3496">
        <w:rPr>
          <w:iCs/>
        </w:rPr>
        <w:t>lesní</w:t>
      </w:r>
    </w:p>
    <w:p w:rsidR="00171200" w:rsidRPr="00DD6860" w:rsidRDefault="00171200" w:rsidP="00171200">
      <w:pPr>
        <w:spacing w:before="0"/>
        <w:ind w:left="284" w:hanging="284"/>
        <w:rPr>
          <w:iCs/>
        </w:rPr>
      </w:pPr>
      <w:r>
        <w:rPr>
          <w:i/>
        </w:rPr>
        <w:t>Charakteristika současného stavu:</w:t>
      </w:r>
      <w:r>
        <w:rPr>
          <w:iCs/>
        </w:rPr>
        <w:tab/>
      </w:r>
      <w:r w:rsidR="00F86D96">
        <w:rPr>
          <w:iCs/>
        </w:rPr>
        <w:t>O</w:t>
      </w:r>
      <w:r w:rsidR="000E3496">
        <w:rPr>
          <w:iCs/>
        </w:rPr>
        <w:t>rná půda podél kat. hranice Lazce u Troubelic v úseku mezi silnicí III/31548 až Mlýnský náhon.</w:t>
      </w:r>
    </w:p>
    <w:p w:rsidR="00171200" w:rsidRPr="00312CD6" w:rsidRDefault="00171200" w:rsidP="00171200">
      <w:pPr>
        <w:tabs>
          <w:tab w:val="left" w:pos="2694"/>
        </w:tabs>
        <w:spacing w:before="0"/>
        <w:ind w:firstLine="0"/>
        <w:contextualSpacing/>
        <w:rPr>
          <w:iCs/>
        </w:rPr>
      </w:pPr>
      <w:r w:rsidRPr="00671C80">
        <w:rPr>
          <w:i/>
        </w:rPr>
        <w:t>Statut ochrany z jiných zájmů:</w:t>
      </w:r>
      <w:r>
        <w:rPr>
          <w:iCs/>
        </w:rPr>
        <w:tab/>
      </w:r>
      <w:r w:rsidR="000E3496">
        <w:rPr>
          <w:iCs/>
        </w:rPr>
        <w:t>žádný</w:t>
      </w:r>
    </w:p>
    <w:p w:rsidR="00171200" w:rsidRPr="00671C80" w:rsidRDefault="00171200" w:rsidP="00171200">
      <w:pPr>
        <w:tabs>
          <w:tab w:val="left" w:pos="2694"/>
        </w:tabs>
        <w:spacing w:before="0"/>
        <w:ind w:left="2694" w:hanging="2694"/>
        <w:contextualSpacing/>
        <w:rPr>
          <w:i/>
        </w:rPr>
      </w:pPr>
      <w:r w:rsidRPr="00671C80">
        <w:rPr>
          <w:i/>
        </w:rPr>
        <w:t>Způsob územní ochrany:</w:t>
      </w:r>
      <w:r>
        <w:rPr>
          <w:iCs/>
        </w:rPr>
        <w:tab/>
      </w:r>
      <w:r w:rsidR="000E3496">
        <w:rPr>
          <w:iCs/>
        </w:rPr>
        <w:t>žádný</w:t>
      </w:r>
    </w:p>
    <w:p w:rsidR="00E95161" w:rsidRDefault="00171200" w:rsidP="007F6DE0">
      <w:pPr>
        <w:spacing w:before="0"/>
        <w:ind w:left="284" w:hanging="284"/>
        <w:contextualSpacing/>
        <w:rPr>
          <w:iCs/>
        </w:rPr>
      </w:pPr>
      <w:r w:rsidRPr="00FE73B2">
        <w:rPr>
          <w:i/>
        </w:rPr>
        <w:t>Doporučení následných opatření</w:t>
      </w:r>
      <w:r>
        <w:rPr>
          <w:i/>
        </w:rPr>
        <w:t>:</w:t>
      </w:r>
      <w:r>
        <w:rPr>
          <w:iCs/>
        </w:rPr>
        <w:tab/>
      </w:r>
      <w:r w:rsidR="007F6DE0">
        <w:rPr>
          <w:iCs/>
        </w:rPr>
        <w:t xml:space="preserve">Založit na orné půdě pás šíře 15m křovin a dřevin, který může sloužit také jako </w:t>
      </w:r>
      <w:proofErr w:type="spellStart"/>
      <w:r w:rsidR="007F6DE0">
        <w:rPr>
          <w:iCs/>
        </w:rPr>
        <w:t>poloprodouvavý</w:t>
      </w:r>
      <w:proofErr w:type="spellEnd"/>
      <w:r w:rsidR="007F6DE0">
        <w:rPr>
          <w:iCs/>
        </w:rPr>
        <w:t xml:space="preserve"> větrolam. Výsadbu volit z rychle i pomalu rostoucích dřevin, pro rychlé zapojení a podporu vývoje a dále pro pouze lokální obnovu. Tu směřovat později více ve prospěch dlouhověkých druhů.</w:t>
      </w:r>
      <w:r w:rsidR="005B60C8" w:rsidRPr="005B60C8">
        <w:rPr>
          <w:iCs/>
        </w:rPr>
        <w:t xml:space="preserve"> </w:t>
      </w:r>
      <w:r w:rsidR="005B60C8">
        <w:rPr>
          <w:iCs/>
        </w:rPr>
        <w:t>Př</w:t>
      </w:r>
      <w:r w:rsidR="005B60C8" w:rsidRPr="00312CD6">
        <w:rPr>
          <w:iCs/>
        </w:rPr>
        <w:t>i vysazování a výchově dřevinných porostů respektovat ochranná pásma ing. sítí a ponech</w:t>
      </w:r>
      <w:r w:rsidR="005B60C8">
        <w:rPr>
          <w:iCs/>
        </w:rPr>
        <w:t>a</w:t>
      </w:r>
      <w:r w:rsidR="005B60C8" w:rsidRPr="00312CD6">
        <w:rPr>
          <w:iCs/>
        </w:rPr>
        <w:t>t je pouze zalučněné.</w:t>
      </w:r>
    </w:p>
    <w:p w:rsidR="00171200" w:rsidRPr="00082E87" w:rsidRDefault="00E95161" w:rsidP="00E95161">
      <w:pPr>
        <w:spacing w:before="0"/>
        <w:ind w:left="284" w:firstLine="0"/>
        <w:contextualSpacing/>
        <w:rPr>
          <w:iCs/>
        </w:rPr>
      </w:pPr>
      <w:r>
        <w:rPr>
          <w:iCs/>
        </w:rPr>
        <w:t>V místech a křížení s HMZ Králová ponechat prostor 6 m od osy HOZ s výsadbou pouze křovin.</w:t>
      </w:r>
    </w:p>
    <w:p w:rsidR="00E95161" w:rsidRDefault="00171200" w:rsidP="00171200">
      <w:pPr>
        <w:tabs>
          <w:tab w:val="left" w:pos="1701"/>
        </w:tabs>
        <w:spacing w:before="0"/>
        <w:ind w:firstLine="0"/>
        <w:contextualSpacing/>
        <w:rPr>
          <w:iCs/>
        </w:rPr>
      </w:pPr>
      <w:r w:rsidRPr="00144AD3">
        <w:rPr>
          <w:i/>
        </w:rPr>
        <w:t>Zařízení infrastruktury dotčená návrhem opatření:</w:t>
      </w:r>
      <w:r>
        <w:rPr>
          <w:i/>
        </w:rPr>
        <w:tab/>
      </w:r>
      <w:r w:rsidR="000E3496">
        <w:rPr>
          <w:iCs/>
        </w:rPr>
        <w:t>elektro VN</w:t>
      </w:r>
    </w:p>
    <w:p w:rsidR="00E95161" w:rsidRPr="000E3496" w:rsidRDefault="00E95161" w:rsidP="00E95161">
      <w:pPr>
        <w:tabs>
          <w:tab w:val="left" w:pos="5103"/>
        </w:tabs>
        <w:spacing w:before="0"/>
        <w:ind w:firstLine="0"/>
        <w:contextualSpacing/>
        <w:rPr>
          <w:iCs/>
        </w:rPr>
      </w:pPr>
      <w:r>
        <w:rPr>
          <w:iCs/>
        </w:rPr>
        <w:tab/>
        <w:t>HMZ Králová</w:t>
      </w:r>
    </w:p>
    <w:p w:rsidR="00171200" w:rsidRPr="007D5AA5" w:rsidRDefault="00171200" w:rsidP="000C5F48">
      <w:pPr>
        <w:spacing w:before="0"/>
        <w:ind w:firstLine="284"/>
        <w:contextualSpacing/>
        <w:rPr>
          <w:b/>
        </w:rPr>
      </w:pPr>
    </w:p>
    <w:p w:rsidR="005B60C8" w:rsidRPr="007D5AA5" w:rsidRDefault="005B60C8" w:rsidP="000C5F48">
      <w:pPr>
        <w:spacing w:before="0"/>
        <w:ind w:firstLine="284"/>
        <w:contextualSpacing/>
        <w:rPr>
          <w:b/>
        </w:rPr>
      </w:pPr>
      <w:r w:rsidRPr="007D5AA5">
        <w:rPr>
          <w:b/>
        </w:rPr>
        <w:t>IP6</w:t>
      </w:r>
    </w:p>
    <w:p w:rsidR="00171200" w:rsidRPr="00082E87" w:rsidRDefault="00171200" w:rsidP="00171200">
      <w:pPr>
        <w:tabs>
          <w:tab w:val="left" w:pos="0"/>
        </w:tabs>
        <w:spacing w:before="0"/>
        <w:ind w:firstLine="0"/>
        <w:contextualSpacing/>
        <w:rPr>
          <w:iCs/>
        </w:rPr>
      </w:pPr>
      <w:r w:rsidRPr="00671C80">
        <w:rPr>
          <w:i/>
        </w:rPr>
        <w:t>Funkční typ</w:t>
      </w:r>
      <w:r>
        <w:rPr>
          <w:i/>
        </w:rPr>
        <w:t>:</w:t>
      </w:r>
      <w:r>
        <w:rPr>
          <w:i/>
        </w:rPr>
        <w:tab/>
      </w:r>
      <w:r w:rsidR="005B60C8" w:rsidRPr="005B60C8">
        <w:rPr>
          <w:iCs/>
        </w:rPr>
        <w:t>navržený liniový</w:t>
      </w:r>
    </w:p>
    <w:p w:rsidR="00171200" w:rsidRPr="0049418F" w:rsidRDefault="00171200" w:rsidP="00171200">
      <w:pPr>
        <w:tabs>
          <w:tab w:val="left" w:pos="0"/>
        </w:tabs>
        <w:spacing w:before="0"/>
        <w:ind w:firstLine="0"/>
        <w:contextualSpacing/>
        <w:rPr>
          <w:i/>
        </w:rPr>
      </w:pPr>
      <w:r>
        <w:rPr>
          <w:i/>
        </w:rPr>
        <w:t>B</w:t>
      </w:r>
      <w:r w:rsidRPr="00DD6860">
        <w:rPr>
          <w:i/>
        </w:rPr>
        <w:t>iogeografický význam</w:t>
      </w:r>
      <w:r w:rsidRPr="00312CD6">
        <w:rPr>
          <w:iCs/>
        </w:rPr>
        <w:t>:</w:t>
      </w:r>
      <w:r>
        <w:rPr>
          <w:iCs/>
        </w:rPr>
        <w:tab/>
      </w:r>
      <w:r w:rsidR="005B60C8">
        <w:rPr>
          <w:iCs/>
        </w:rPr>
        <w:t>lokální</w:t>
      </w:r>
    </w:p>
    <w:p w:rsidR="00171200" w:rsidRPr="005B60C8" w:rsidRDefault="00171200" w:rsidP="00171200">
      <w:pPr>
        <w:tabs>
          <w:tab w:val="left" w:pos="0"/>
        </w:tabs>
        <w:spacing w:before="0"/>
        <w:ind w:firstLine="0"/>
        <w:contextualSpacing/>
        <w:rPr>
          <w:iCs/>
        </w:rPr>
      </w:pPr>
      <w:r>
        <w:rPr>
          <w:i/>
        </w:rPr>
        <w:t>Cílová navrhovaná výměra:</w:t>
      </w:r>
      <w:r>
        <w:rPr>
          <w:i/>
        </w:rPr>
        <w:tab/>
      </w:r>
      <w:r w:rsidR="005B60C8">
        <w:rPr>
          <w:iCs/>
        </w:rPr>
        <w:t>0,1 ha</w:t>
      </w:r>
    </w:p>
    <w:p w:rsidR="00171200" w:rsidRPr="00312CD6" w:rsidRDefault="00171200" w:rsidP="00171200">
      <w:pPr>
        <w:tabs>
          <w:tab w:val="left" w:pos="0"/>
        </w:tabs>
        <w:spacing w:before="0"/>
        <w:ind w:firstLine="0"/>
        <w:contextualSpacing/>
        <w:rPr>
          <w:iCs/>
        </w:rPr>
      </w:pPr>
      <w:r w:rsidRPr="00671C80">
        <w:rPr>
          <w:i/>
        </w:rPr>
        <w:t>Geobiocenologická charakteristika:</w:t>
      </w:r>
      <w:r>
        <w:rPr>
          <w:iCs/>
        </w:rPr>
        <w:tab/>
      </w:r>
      <w:r w:rsidR="005B60C8">
        <w:rPr>
          <w:iCs/>
        </w:rPr>
        <w:t>2B3, 2BC3</w:t>
      </w:r>
    </w:p>
    <w:p w:rsidR="00171200" w:rsidRPr="00082E87" w:rsidRDefault="00171200" w:rsidP="00171200">
      <w:pPr>
        <w:tabs>
          <w:tab w:val="left" w:pos="0"/>
        </w:tabs>
        <w:spacing w:before="0"/>
        <w:ind w:firstLine="0"/>
        <w:contextualSpacing/>
        <w:rPr>
          <w:iCs/>
        </w:rPr>
      </w:pPr>
      <w:r w:rsidRPr="00671C80">
        <w:rPr>
          <w:i/>
        </w:rPr>
        <w:t>Typ cílového společenstva:</w:t>
      </w:r>
      <w:r>
        <w:rPr>
          <w:iCs/>
        </w:rPr>
        <w:tab/>
      </w:r>
      <w:r w:rsidR="005B60C8">
        <w:rPr>
          <w:iCs/>
        </w:rPr>
        <w:t>luční s dřevinným porostem</w:t>
      </w:r>
    </w:p>
    <w:p w:rsidR="00171200" w:rsidRPr="00DD6860" w:rsidRDefault="00171200" w:rsidP="00171200">
      <w:pPr>
        <w:spacing w:before="0"/>
        <w:ind w:left="284" w:hanging="284"/>
        <w:rPr>
          <w:iCs/>
        </w:rPr>
      </w:pPr>
      <w:r>
        <w:rPr>
          <w:i/>
        </w:rPr>
        <w:t>Charakteristika současného stavu:</w:t>
      </w:r>
      <w:r>
        <w:rPr>
          <w:iCs/>
        </w:rPr>
        <w:tab/>
      </w:r>
      <w:r w:rsidR="008E1EF7">
        <w:rPr>
          <w:iCs/>
        </w:rPr>
        <w:t xml:space="preserve"> Travnatý pá</w:t>
      </w:r>
      <w:r w:rsidR="00F86D96">
        <w:rPr>
          <w:iCs/>
        </w:rPr>
        <w:t>s</w:t>
      </w:r>
      <w:r w:rsidR="008E1EF7">
        <w:rPr>
          <w:iCs/>
        </w:rPr>
        <w:t xml:space="preserve"> podél plotu areálu </w:t>
      </w:r>
      <w:proofErr w:type="spellStart"/>
      <w:r w:rsidR="008E1EF7">
        <w:rPr>
          <w:iCs/>
        </w:rPr>
        <w:t>Tekro</w:t>
      </w:r>
      <w:proofErr w:type="spellEnd"/>
      <w:r w:rsidR="006A08B6">
        <w:rPr>
          <w:iCs/>
        </w:rPr>
        <w:t>.</w:t>
      </w:r>
    </w:p>
    <w:p w:rsidR="00171200" w:rsidRPr="00312CD6" w:rsidRDefault="00171200" w:rsidP="00171200">
      <w:pPr>
        <w:tabs>
          <w:tab w:val="left" w:pos="2694"/>
        </w:tabs>
        <w:spacing w:before="0"/>
        <w:ind w:firstLine="0"/>
        <w:contextualSpacing/>
        <w:rPr>
          <w:iCs/>
        </w:rPr>
      </w:pPr>
      <w:r w:rsidRPr="00671C80">
        <w:rPr>
          <w:i/>
        </w:rPr>
        <w:t>Statut ochrany z jiných zájmů:</w:t>
      </w:r>
      <w:r>
        <w:rPr>
          <w:iCs/>
        </w:rPr>
        <w:tab/>
      </w:r>
      <w:r w:rsidR="00F86D96">
        <w:rPr>
          <w:iCs/>
        </w:rPr>
        <w:t>žádný</w:t>
      </w:r>
    </w:p>
    <w:p w:rsidR="00171200" w:rsidRPr="00671C80" w:rsidRDefault="00171200" w:rsidP="00171200">
      <w:pPr>
        <w:tabs>
          <w:tab w:val="left" w:pos="2694"/>
        </w:tabs>
        <w:spacing w:before="0"/>
        <w:ind w:left="2694" w:hanging="2694"/>
        <w:contextualSpacing/>
        <w:rPr>
          <w:i/>
        </w:rPr>
      </w:pPr>
      <w:r w:rsidRPr="00671C80">
        <w:rPr>
          <w:i/>
        </w:rPr>
        <w:t>Způsob územní ochrany:</w:t>
      </w:r>
      <w:r>
        <w:rPr>
          <w:iCs/>
        </w:rPr>
        <w:tab/>
      </w:r>
      <w:r w:rsidR="00F86D96">
        <w:rPr>
          <w:iCs/>
        </w:rPr>
        <w:t>žádný</w:t>
      </w:r>
    </w:p>
    <w:p w:rsidR="00171200" w:rsidRPr="00082E87" w:rsidRDefault="00171200" w:rsidP="006A08B6">
      <w:pPr>
        <w:spacing w:before="0"/>
        <w:ind w:left="284" w:hanging="284"/>
        <w:contextualSpacing/>
        <w:rPr>
          <w:iCs/>
        </w:rPr>
      </w:pPr>
      <w:r w:rsidRPr="00FE73B2">
        <w:rPr>
          <w:i/>
        </w:rPr>
        <w:t>Doporučení následných opatření</w:t>
      </w:r>
      <w:r>
        <w:rPr>
          <w:i/>
        </w:rPr>
        <w:t>:</w:t>
      </w:r>
      <w:r>
        <w:rPr>
          <w:iCs/>
        </w:rPr>
        <w:tab/>
      </w:r>
      <w:r w:rsidR="006A08B6">
        <w:rPr>
          <w:iCs/>
        </w:rPr>
        <w:t xml:space="preserve">Založit na orné půdě pás šíře 15m křovin a dřevin, který bude sloužit jako optické a hlukové oddělní areálu </w:t>
      </w:r>
      <w:proofErr w:type="spellStart"/>
      <w:r w:rsidR="006A08B6">
        <w:rPr>
          <w:iCs/>
        </w:rPr>
        <w:t>Tektra</w:t>
      </w:r>
      <w:proofErr w:type="spellEnd"/>
      <w:r w:rsidR="006A08B6">
        <w:rPr>
          <w:iCs/>
        </w:rPr>
        <w:t xml:space="preserve"> od obce. Výsadbu volit z rychle i pomalu rostoucích dřevin, pro rychlé zapojení a podporu vývoje a dále pro pouze lokální obnovu. Tu směřovat později více ve prospěch dlouhověkých druhů.</w:t>
      </w:r>
      <w:r w:rsidR="006A08B6" w:rsidRPr="005B60C8">
        <w:rPr>
          <w:iCs/>
        </w:rPr>
        <w:t xml:space="preserve"> </w:t>
      </w:r>
      <w:r w:rsidR="006A08B6">
        <w:rPr>
          <w:iCs/>
        </w:rPr>
        <w:t>V část IP podél parkoviště dochází ke kolizi s STL plynovodem. V této části</w:t>
      </w:r>
      <w:r w:rsidR="006A08B6" w:rsidRPr="00312CD6">
        <w:rPr>
          <w:iCs/>
        </w:rPr>
        <w:t xml:space="preserve"> a ponech</w:t>
      </w:r>
      <w:r w:rsidR="006A08B6">
        <w:rPr>
          <w:iCs/>
        </w:rPr>
        <w:t>a</w:t>
      </w:r>
      <w:r w:rsidR="006A08B6" w:rsidRPr="00312CD6">
        <w:rPr>
          <w:iCs/>
        </w:rPr>
        <w:t xml:space="preserve">t </w:t>
      </w:r>
      <w:r w:rsidR="006A08B6">
        <w:rPr>
          <w:iCs/>
        </w:rPr>
        <w:t xml:space="preserve">IP </w:t>
      </w:r>
      <w:r w:rsidR="006A08B6" w:rsidRPr="00312CD6">
        <w:rPr>
          <w:iCs/>
        </w:rPr>
        <w:t>pouze zalučněn</w:t>
      </w:r>
      <w:r w:rsidR="006A08B6">
        <w:rPr>
          <w:iCs/>
        </w:rPr>
        <w:t>ý</w:t>
      </w:r>
      <w:r w:rsidR="006A08B6" w:rsidRPr="00312CD6">
        <w:rPr>
          <w:iCs/>
        </w:rPr>
        <w:t>.</w:t>
      </w:r>
    </w:p>
    <w:p w:rsidR="00171200" w:rsidRPr="006A08B6" w:rsidRDefault="00171200" w:rsidP="00171200">
      <w:pPr>
        <w:tabs>
          <w:tab w:val="left" w:pos="1701"/>
        </w:tabs>
        <w:spacing w:before="0"/>
        <w:ind w:firstLine="0"/>
        <w:contextualSpacing/>
        <w:rPr>
          <w:iCs/>
        </w:rPr>
      </w:pPr>
      <w:r w:rsidRPr="00144AD3">
        <w:rPr>
          <w:i/>
        </w:rPr>
        <w:t>Zařízení infrastruktury dotčená návrhem opatření:</w:t>
      </w:r>
      <w:r>
        <w:rPr>
          <w:i/>
        </w:rPr>
        <w:tab/>
      </w:r>
      <w:r w:rsidR="006A08B6">
        <w:rPr>
          <w:iCs/>
        </w:rPr>
        <w:t>STL plynovod</w:t>
      </w:r>
    </w:p>
    <w:p w:rsidR="00171200" w:rsidRDefault="00171200" w:rsidP="000C5F48">
      <w:pPr>
        <w:spacing w:before="0"/>
        <w:ind w:firstLine="284"/>
        <w:contextualSpacing/>
        <w:rPr>
          <w:b/>
          <w:highlight w:val="cyan"/>
        </w:rPr>
      </w:pPr>
    </w:p>
    <w:p w:rsidR="007D5AA5" w:rsidRPr="007D5AA5" w:rsidRDefault="007D5AA5" w:rsidP="007D5AA5">
      <w:pPr>
        <w:tabs>
          <w:tab w:val="left" w:pos="0"/>
        </w:tabs>
        <w:spacing w:before="0"/>
        <w:ind w:firstLine="284"/>
        <w:contextualSpacing/>
        <w:rPr>
          <w:b/>
          <w:bCs/>
          <w:iCs/>
        </w:rPr>
      </w:pPr>
      <w:r w:rsidRPr="007D5AA5">
        <w:rPr>
          <w:b/>
          <w:bCs/>
          <w:iCs/>
        </w:rPr>
        <w:t>IP7</w:t>
      </w:r>
    </w:p>
    <w:p w:rsidR="007D5AA5" w:rsidRPr="00082E87" w:rsidRDefault="007D5AA5" w:rsidP="007D5AA5">
      <w:pPr>
        <w:tabs>
          <w:tab w:val="left" w:pos="0"/>
        </w:tabs>
        <w:spacing w:before="0"/>
        <w:ind w:firstLine="0"/>
        <w:contextualSpacing/>
        <w:rPr>
          <w:iCs/>
        </w:rPr>
      </w:pPr>
      <w:r w:rsidRPr="00671C80">
        <w:rPr>
          <w:i/>
        </w:rPr>
        <w:t>Funkční typ</w:t>
      </w:r>
      <w:r>
        <w:rPr>
          <w:i/>
        </w:rPr>
        <w:t>:</w:t>
      </w:r>
      <w:r>
        <w:rPr>
          <w:i/>
        </w:rPr>
        <w:tab/>
      </w:r>
      <w:r w:rsidRPr="005B60C8">
        <w:rPr>
          <w:iCs/>
        </w:rPr>
        <w:t>navržený liniový</w:t>
      </w:r>
    </w:p>
    <w:p w:rsidR="007D5AA5" w:rsidRPr="0049418F" w:rsidRDefault="007D5AA5" w:rsidP="007D5AA5">
      <w:pPr>
        <w:tabs>
          <w:tab w:val="left" w:pos="0"/>
        </w:tabs>
        <w:spacing w:before="0"/>
        <w:ind w:firstLine="0"/>
        <w:contextualSpacing/>
        <w:rPr>
          <w:i/>
        </w:rPr>
      </w:pPr>
      <w:r>
        <w:rPr>
          <w:i/>
        </w:rPr>
        <w:t>B</w:t>
      </w:r>
      <w:r w:rsidRPr="00DD6860">
        <w:rPr>
          <w:i/>
        </w:rPr>
        <w:t>iogeografický význam</w:t>
      </w:r>
      <w:r w:rsidRPr="00312CD6">
        <w:rPr>
          <w:iCs/>
        </w:rPr>
        <w:t>:</w:t>
      </w:r>
      <w:r>
        <w:rPr>
          <w:iCs/>
        </w:rPr>
        <w:tab/>
        <w:t>lokální</w:t>
      </w:r>
    </w:p>
    <w:p w:rsidR="007D5AA5" w:rsidRPr="005B60C8" w:rsidRDefault="007D5AA5" w:rsidP="007D5AA5">
      <w:pPr>
        <w:tabs>
          <w:tab w:val="left" w:pos="0"/>
        </w:tabs>
        <w:spacing w:before="0"/>
        <w:ind w:firstLine="0"/>
        <w:contextualSpacing/>
        <w:rPr>
          <w:iCs/>
        </w:rPr>
      </w:pPr>
      <w:r>
        <w:rPr>
          <w:i/>
        </w:rPr>
        <w:t>Cílová navrhovaná výměra:</w:t>
      </w:r>
      <w:r>
        <w:rPr>
          <w:i/>
        </w:rPr>
        <w:tab/>
      </w:r>
      <w:r>
        <w:rPr>
          <w:iCs/>
        </w:rPr>
        <w:t>prvek je součástí HC1</w:t>
      </w:r>
    </w:p>
    <w:p w:rsidR="007D5AA5" w:rsidRPr="00312CD6" w:rsidRDefault="007D5AA5" w:rsidP="007D5AA5">
      <w:pPr>
        <w:tabs>
          <w:tab w:val="left" w:pos="0"/>
        </w:tabs>
        <w:spacing w:before="0"/>
        <w:ind w:firstLine="0"/>
        <w:contextualSpacing/>
        <w:rPr>
          <w:iCs/>
        </w:rPr>
      </w:pPr>
      <w:r w:rsidRPr="00671C80">
        <w:rPr>
          <w:i/>
        </w:rPr>
        <w:lastRenderedPageBreak/>
        <w:t>Geobiocenologická charakteristika:</w:t>
      </w:r>
      <w:r>
        <w:rPr>
          <w:iCs/>
        </w:rPr>
        <w:tab/>
        <w:t>2B3, 2BC3</w:t>
      </w:r>
    </w:p>
    <w:p w:rsidR="007D5AA5" w:rsidRPr="00082E87" w:rsidRDefault="007D5AA5" w:rsidP="007D5AA5">
      <w:pPr>
        <w:tabs>
          <w:tab w:val="left" w:pos="0"/>
        </w:tabs>
        <w:spacing w:before="0"/>
        <w:ind w:firstLine="0"/>
        <w:contextualSpacing/>
        <w:rPr>
          <w:iCs/>
        </w:rPr>
      </w:pPr>
      <w:r w:rsidRPr="00671C80">
        <w:rPr>
          <w:i/>
        </w:rPr>
        <w:t>Typ cílového společenstva:</w:t>
      </w:r>
      <w:r>
        <w:rPr>
          <w:iCs/>
        </w:rPr>
        <w:tab/>
        <w:t>luční s dřevinným porostem</w:t>
      </w:r>
    </w:p>
    <w:p w:rsidR="007D5AA5" w:rsidRPr="00DD6860" w:rsidRDefault="007D5AA5" w:rsidP="007D5AA5">
      <w:pPr>
        <w:spacing w:before="0"/>
        <w:ind w:left="284" w:hanging="284"/>
        <w:rPr>
          <w:iCs/>
        </w:rPr>
      </w:pPr>
      <w:r>
        <w:rPr>
          <w:i/>
        </w:rPr>
        <w:t>Charakteristika současného stavu:</w:t>
      </w:r>
      <w:r>
        <w:rPr>
          <w:iCs/>
        </w:rPr>
        <w:tab/>
        <w:t xml:space="preserve"> orná půda</w:t>
      </w:r>
    </w:p>
    <w:p w:rsidR="007D5AA5" w:rsidRPr="00312CD6" w:rsidRDefault="007D5AA5" w:rsidP="007D5AA5">
      <w:pPr>
        <w:tabs>
          <w:tab w:val="left" w:pos="2694"/>
        </w:tabs>
        <w:spacing w:before="0"/>
        <w:ind w:firstLine="0"/>
        <w:contextualSpacing/>
        <w:rPr>
          <w:iCs/>
        </w:rPr>
      </w:pPr>
      <w:r w:rsidRPr="00671C80">
        <w:rPr>
          <w:i/>
        </w:rPr>
        <w:t>Statut ochrany z jiných zájmů:</w:t>
      </w:r>
      <w:r>
        <w:rPr>
          <w:iCs/>
        </w:rPr>
        <w:tab/>
        <w:t>žádný</w:t>
      </w:r>
    </w:p>
    <w:p w:rsidR="007D5AA5" w:rsidRPr="00671C80" w:rsidRDefault="007D5AA5" w:rsidP="007D5AA5">
      <w:pPr>
        <w:tabs>
          <w:tab w:val="left" w:pos="2694"/>
        </w:tabs>
        <w:spacing w:before="0"/>
        <w:ind w:left="2694" w:hanging="2694"/>
        <w:contextualSpacing/>
        <w:rPr>
          <w:i/>
        </w:rPr>
      </w:pPr>
      <w:r w:rsidRPr="00671C80">
        <w:rPr>
          <w:i/>
        </w:rPr>
        <w:t>Způsob územní ochrany:</w:t>
      </w:r>
      <w:r>
        <w:rPr>
          <w:iCs/>
        </w:rPr>
        <w:tab/>
        <w:t>žádný</w:t>
      </w:r>
    </w:p>
    <w:p w:rsidR="007D5AA5" w:rsidRPr="00082E87" w:rsidRDefault="007D5AA5" w:rsidP="007D5AA5">
      <w:pPr>
        <w:spacing w:before="0"/>
        <w:ind w:left="284" w:hanging="284"/>
        <w:contextualSpacing/>
        <w:rPr>
          <w:iCs/>
        </w:rPr>
      </w:pPr>
      <w:r w:rsidRPr="00FE73B2">
        <w:rPr>
          <w:i/>
        </w:rPr>
        <w:t>Doporučení následných opatření</w:t>
      </w:r>
      <w:r>
        <w:rPr>
          <w:i/>
        </w:rPr>
        <w:t>:</w:t>
      </w:r>
      <w:r>
        <w:rPr>
          <w:iCs/>
        </w:rPr>
        <w:tab/>
        <w:t xml:space="preserve">Založit na orné půdě alej ovocných dřevin podél </w:t>
      </w:r>
      <w:r w:rsidR="00D44CD8">
        <w:rPr>
          <w:iCs/>
        </w:rPr>
        <w:t>HC1 ve staničení 0,260 km – 0,535 km</w:t>
      </w:r>
      <w:r>
        <w:rPr>
          <w:iCs/>
        </w:rPr>
        <w:t xml:space="preserve">, který bude sloužit jako optické a hlukové oddělní areálu </w:t>
      </w:r>
      <w:proofErr w:type="spellStart"/>
      <w:r>
        <w:rPr>
          <w:iCs/>
        </w:rPr>
        <w:t>Tektra</w:t>
      </w:r>
      <w:proofErr w:type="spellEnd"/>
      <w:r>
        <w:rPr>
          <w:iCs/>
        </w:rPr>
        <w:t xml:space="preserve"> od obce. </w:t>
      </w:r>
    </w:p>
    <w:p w:rsidR="007D5AA5" w:rsidRPr="006A08B6" w:rsidRDefault="007D5AA5" w:rsidP="007D5AA5">
      <w:pPr>
        <w:tabs>
          <w:tab w:val="left" w:pos="1701"/>
        </w:tabs>
        <w:spacing w:before="0"/>
        <w:ind w:firstLine="0"/>
        <w:contextualSpacing/>
        <w:rPr>
          <w:iCs/>
        </w:rPr>
      </w:pPr>
      <w:r w:rsidRPr="00144AD3">
        <w:rPr>
          <w:i/>
        </w:rPr>
        <w:t>Zařízení infrastruktury dotčená návrhem opatření:</w:t>
      </w:r>
      <w:r>
        <w:rPr>
          <w:i/>
        </w:rPr>
        <w:tab/>
      </w:r>
      <w:r>
        <w:rPr>
          <w:iCs/>
        </w:rPr>
        <w:t>STL plynovod</w:t>
      </w:r>
    </w:p>
    <w:p w:rsidR="00171200" w:rsidRDefault="00171200" w:rsidP="000C5F48">
      <w:pPr>
        <w:spacing w:before="0"/>
        <w:ind w:firstLine="284"/>
        <w:contextualSpacing/>
        <w:rPr>
          <w:b/>
          <w:highlight w:val="cyan"/>
        </w:rPr>
      </w:pPr>
    </w:p>
    <w:p w:rsidR="00D44CD8" w:rsidRPr="007D5AA5" w:rsidRDefault="00D44CD8" w:rsidP="00D44CD8">
      <w:pPr>
        <w:tabs>
          <w:tab w:val="left" w:pos="0"/>
        </w:tabs>
        <w:spacing w:before="0"/>
        <w:ind w:firstLine="284"/>
        <w:contextualSpacing/>
        <w:rPr>
          <w:b/>
          <w:bCs/>
          <w:iCs/>
        </w:rPr>
      </w:pPr>
      <w:r w:rsidRPr="007D5AA5">
        <w:rPr>
          <w:b/>
          <w:bCs/>
          <w:iCs/>
        </w:rPr>
        <w:t>IP</w:t>
      </w:r>
      <w:r>
        <w:rPr>
          <w:b/>
          <w:bCs/>
          <w:iCs/>
        </w:rPr>
        <w:t>8</w:t>
      </w:r>
      <w:r w:rsidR="009A1BBD">
        <w:rPr>
          <w:b/>
          <w:bCs/>
          <w:iCs/>
        </w:rPr>
        <w:t xml:space="preserve"> – Tůň 1</w:t>
      </w:r>
    </w:p>
    <w:p w:rsidR="00D44CD8" w:rsidRPr="00082E87" w:rsidRDefault="00D44CD8" w:rsidP="00D44CD8">
      <w:pPr>
        <w:tabs>
          <w:tab w:val="left" w:pos="0"/>
        </w:tabs>
        <w:spacing w:before="0"/>
        <w:ind w:firstLine="0"/>
        <w:contextualSpacing/>
        <w:rPr>
          <w:iCs/>
        </w:rPr>
      </w:pPr>
      <w:r w:rsidRPr="00671C80">
        <w:rPr>
          <w:i/>
        </w:rPr>
        <w:t>Funkční typ</w:t>
      </w:r>
      <w:r>
        <w:rPr>
          <w:i/>
        </w:rPr>
        <w:t>:</w:t>
      </w:r>
      <w:r>
        <w:rPr>
          <w:i/>
        </w:rPr>
        <w:tab/>
      </w:r>
      <w:r w:rsidRPr="005B60C8">
        <w:rPr>
          <w:iCs/>
        </w:rPr>
        <w:t xml:space="preserve">navržený </w:t>
      </w:r>
      <w:r>
        <w:rPr>
          <w:iCs/>
        </w:rPr>
        <w:t>plošný</w:t>
      </w:r>
    </w:p>
    <w:p w:rsidR="00D44CD8" w:rsidRPr="0049418F" w:rsidRDefault="00D44CD8" w:rsidP="00D44CD8">
      <w:pPr>
        <w:tabs>
          <w:tab w:val="left" w:pos="0"/>
        </w:tabs>
        <w:spacing w:before="0"/>
        <w:ind w:firstLine="0"/>
        <w:contextualSpacing/>
        <w:rPr>
          <w:i/>
        </w:rPr>
      </w:pPr>
      <w:r>
        <w:rPr>
          <w:i/>
        </w:rPr>
        <w:t>B</w:t>
      </w:r>
      <w:r w:rsidRPr="00DD6860">
        <w:rPr>
          <w:i/>
        </w:rPr>
        <w:t>iogeografický význam</w:t>
      </w:r>
      <w:r w:rsidRPr="00312CD6">
        <w:rPr>
          <w:iCs/>
        </w:rPr>
        <w:t>:</w:t>
      </w:r>
      <w:r>
        <w:rPr>
          <w:iCs/>
        </w:rPr>
        <w:tab/>
        <w:t>lokální</w:t>
      </w:r>
    </w:p>
    <w:p w:rsidR="00D44CD8" w:rsidRPr="005B60C8" w:rsidRDefault="00D44CD8" w:rsidP="00D44CD8">
      <w:pPr>
        <w:tabs>
          <w:tab w:val="left" w:pos="0"/>
        </w:tabs>
        <w:spacing w:before="0"/>
        <w:ind w:firstLine="0"/>
        <w:contextualSpacing/>
        <w:rPr>
          <w:iCs/>
        </w:rPr>
      </w:pPr>
      <w:r>
        <w:rPr>
          <w:i/>
        </w:rPr>
        <w:t>Cílová navrhovaná výměra:</w:t>
      </w:r>
      <w:r>
        <w:rPr>
          <w:i/>
        </w:rPr>
        <w:tab/>
      </w:r>
      <w:r w:rsidR="00815EA9">
        <w:rPr>
          <w:iCs/>
        </w:rPr>
        <w:t>0,4 ha</w:t>
      </w:r>
    </w:p>
    <w:p w:rsidR="00D44CD8" w:rsidRPr="00312CD6" w:rsidRDefault="00D44CD8" w:rsidP="00D44CD8">
      <w:pPr>
        <w:tabs>
          <w:tab w:val="left" w:pos="0"/>
        </w:tabs>
        <w:spacing w:before="0"/>
        <w:ind w:firstLine="0"/>
        <w:contextualSpacing/>
        <w:rPr>
          <w:iCs/>
        </w:rPr>
      </w:pPr>
      <w:r w:rsidRPr="00671C80">
        <w:rPr>
          <w:i/>
        </w:rPr>
        <w:t>Geobiocenologická charakteristika:</w:t>
      </w:r>
      <w:r>
        <w:rPr>
          <w:iCs/>
        </w:rPr>
        <w:tab/>
        <w:t>2B3, 2BC3</w:t>
      </w:r>
    </w:p>
    <w:p w:rsidR="00D44CD8" w:rsidRPr="00082E87" w:rsidRDefault="00D44CD8" w:rsidP="00D44CD8">
      <w:pPr>
        <w:tabs>
          <w:tab w:val="left" w:pos="0"/>
        </w:tabs>
        <w:spacing w:before="0"/>
        <w:ind w:firstLine="0"/>
        <w:contextualSpacing/>
        <w:rPr>
          <w:iCs/>
        </w:rPr>
      </w:pPr>
      <w:r w:rsidRPr="00671C80">
        <w:rPr>
          <w:i/>
        </w:rPr>
        <w:t>Typ cílového společenstva:</w:t>
      </w:r>
      <w:r>
        <w:rPr>
          <w:iCs/>
        </w:rPr>
        <w:tab/>
      </w:r>
      <w:r w:rsidR="00B742D4">
        <w:rPr>
          <w:iCs/>
        </w:rPr>
        <w:t>mokřadní, luční</w:t>
      </w:r>
    </w:p>
    <w:p w:rsidR="00D44CD8" w:rsidRPr="00DD6860" w:rsidRDefault="00D44CD8" w:rsidP="00D44CD8">
      <w:pPr>
        <w:spacing w:before="0"/>
        <w:ind w:left="284" w:hanging="284"/>
        <w:rPr>
          <w:iCs/>
        </w:rPr>
      </w:pPr>
      <w:r>
        <w:rPr>
          <w:i/>
        </w:rPr>
        <w:t>Charakteristika současného stavu:</w:t>
      </w:r>
      <w:r>
        <w:rPr>
          <w:iCs/>
        </w:rPr>
        <w:tab/>
        <w:t xml:space="preserve"> orná půda</w:t>
      </w:r>
    </w:p>
    <w:p w:rsidR="00D44CD8" w:rsidRPr="00312CD6" w:rsidRDefault="00D44CD8" w:rsidP="00D44CD8">
      <w:pPr>
        <w:tabs>
          <w:tab w:val="left" w:pos="2694"/>
        </w:tabs>
        <w:spacing w:before="0"/>
        <w:ind w:firstLine="0"/>
        <w:contextualSpacing/>
        <w:rPr>
          <w:iCs/>
        </w:rPr>
      </w:pPr>
      <w:r w:rsidRPr="00671C80">
        <w:rPr>
          <w:i/>
        </w:rPr>
        <w:t>Statut ochrany z jiných zájmů:</w:t>
      </w:r>
      <w:r>
        <w:rPr>
          <w:iCs/>
        </w:rPr>
        <w:tab/>
        <w:t>žádný</w:t>
      </w:r>
    </w:p>
    <w:p w:rsidR="00D44CD8" w:rsidRPr="00671C80" w:rsidRDefault="00D44CD8" w:rsidP="00D44CD8">
      <w:pPr>
        <w:tabs>
          <w:tab w:val="left" w:pos="2694"/>
        </w:tabs>
        <w:spacing w:before="0"/>
        <w:ind w:left="2694" w:hanging="2694"/>
        <w:contextualSpacing/>
        <w:rPr>
          <w:i/>
        </w:rPr>
      </w:pPr>
      <w:r w:rsidRPr="00671C80">
        <w:rPr>
          <w:i/>
        </w:rPr>
        <w:t>Způsob územní ochrany:</w:t>
      </w:r>
      <w:r>
        <w:rPr>
          <w:iCs/>
        </w:rPr>
        <w:tab/>
        <w:t>žádný</w:t>
      </w:r>
    </w:p>
    <w:p w:rsidR="00D44CD8" w:rsidRPr="006A08B6" w:rsidRDefault="00D44CD8" w:rsidP="00B742D4">
      <w:pPr>
        <w:spacing w:before="0"/>
        <w:ind w:left="284" w:hanging="284"/>
        <w:contextualSpacing/>
        <w:rPr>
          <w:iCs/>
        </w:rPr>
      </w:pPr>
      <w:r w:rsidRPr="00FE73B2">
        <w:rPr>
          <w:i/>
        </w:rPr>
        <w:t>Doporučení následných opatření</w:t>
      </w:r>
      <w:r>
        <w:rPr>
          <w:i/>
        </w:rPr>
        <w:t>:</w:t>
      </w:r>
      <w:r>
        <w:rPr>
          <w:iCs/>
        </w:rPr>
        <w:tab/>
        <w:t xml:space="preserve">Založit na orné půdě </w:t>
      </w:r>
      <w:r w:rsidR="00B742D4">
        <w:rPr>
          <w:color w:val="000000"/>
        </w:rPr>
        <w:t xml:space="preserve">tůň. Tůň bude budována tak, aby se hloubka pohybovala v rozmezí 0,0 až </w:t>
      </w:r>
      <w:r w:rsidR="009A1BBD">
        <w:rPr>
          <w:color w:val="000000"/>
        </w:rPr>
        <w:t>2</w:t>
      </w:r>
      <w:r w:rsidR="00B742D4">
        <w:rPr>
          <w:color w:val="000000"/>
        </w:rPr>
        <w:t>,0 m a sklony břehů byly v rozmezí přibližně 1:</w:t>
      </w:r>
      <w:r w:rsidR="009A1BBD">
        <w:rPr>
          <w:color w:val="000000"/>
        </w:rPr>
        <w:t>6</w:t>
      </w:r>
      <w:r w:rsidR="00B742D4">
        <w:rPr>
          <w:color w:val="000000"/>
        </w:rPr>
        <w:t xml:space="preserve"> až 1:10. Hloubku tůně volíme tak, aby přes zimu nepromrzla, což zde nemůžeme zaručit. Je dost pravděpodobné, že se bude jednat v části roku o suché tůně. Tůň může postupně přecházet v mokřad. Tůň leží na pravém břehu toku Lukavice v rovině. J také umístěna v ostrém ohybu LBK4b (k. </w:t>
      </w:r>
      <w:proofErr w:type="spellStart"/>
      <w:r w:rsidR="00B742D4">
        <w:rPr>
          <w:color w:val="000000"/>
        </w:rPr>
        <w:t>ú.</w:t>
      </w:r>
      <w:proofErr w:type="spellEnd"/>
      <w:r w:rsidR="00B742D4">
        <w:rPr>
          <w:color w:val="000000"/>
        </w:rPr>
        <w:t xml:space="preserve"> Uničov</w:t>
      </w:r>
      <w:r w:rsidR="00815EA9">
        <w:rPr>
          <w:color w:val="000000"/>
        </w:rPr>
        <w:t>) a doplňuje jej do přírodního tvaru.</w:t>
      </w:r>
      <w:r w:rsidR="00B742D4">
        <w:rPr>
          <w:color w:val="000000"/>
        </w:rPr>
        <w:t xml:space="preserve"> Komunikace s vodním tokem bude pouze spodní vodou. Zaplavování tůně tokem po povrchu je nepravděpodobné. </w:t>
      </w:r>
      <w:r w:rsidR="00B742D4" w:rsidRPr="00C8750E">
        <w:rPr>
          <w:color w:val="000000"/>
        </w:rPr>
        <w:t xml:space="preserve">Litorální pásma budou sloužit pro vznik společenstev vodních a bahenních rostlin jako jsou </w:t>
      </w:r>
      <w:proofErr w:type="spellStart"/>
      <w:r w:rsidR="00B742D4" w:rsidRPr="00C8750E">
        <w:rPr>
          <w:i/>
          <w:color w:val="000000"/>
        </w:rPr>
        <w:t>Typha</w:t>
      </w:r>
      <w:proofErr w:type="spellEnd"/>
      <w:r w:rsidR="00B742D4" w:rsidRPr="00C8750E">
        <w:rPr>
          <w:i/>
          <w:color w:val="000000"/>
        </w:rPr>
        <w:t xml:space="preserve"> </w:t>
      </w:r>
      <w:proofErr w:type="spellStart"/>
      <w:r w:rsidR="00B742D4" w:rsidRPr="00C8750E">
        <w:rPr>
          <w:i/>
          <w:color w:val="000000"/>
        </w:rPr>
        <w:t>latifolia</w:t>
      </w:r>
      <w:proofErr w:type="spellEnd"/>
      <w:r w:rsidR="00B742D4" w:rsidRPr="00C8750E">
        <w:rPr>
          <w:i/>
          <w:color w:val="000000"/>
        </w:rPr>
        <w:t xml:space="preserve"> </w:t>
      </w:r>
      <w:r w:rsidR="00B742D4" w:rsidRPr="00C8750E">
        <w:rPr>
          <w:color w:val="000000"/>
        </w:rPr>
        <w:t>(orobinec úzkolistý)</w:t>
      </w:r>
      <w:r w:rsidR="00B742D4" w:rsidRPr="00C8750E">
        <w:rPr>
          <w:i/>
          <w:color w:val="000000"/>
        </w:rPr>
        <w:t xml:space="preserve">, </w:t>
      </w:r>
      <w:proofErr w:type="spellStart"/>
      <w:r w:rsidR="00B742D4" w:rsidRPr="00C8750E">
        <w:rPr>
          <w:i/>
          <w:color w:val="000000"/>
        </w:rPr>
        <w:t>Caltha</w:t>
      </w:r>
      <w:proofErr w:type="spellEnd"/>
      <w:r w:rsidR="00B742D4" w:rsidRPr="00C8750E">
        <w:rPr>
          <w:i/>
          <w:color w:val="000000"/>
        </w:rPr>
        <w:t xml:space="preserve"> </w:t>
      </w:r>
      <w:proofErr w:type="spellStart"/>
      <w:r w:rsidR="00B742D4" w:rsidRPr="00C8750E">
        <w:rPr>
          <w:i/>
          <w:color w:val="000000"/>
        </w:rPr>
        <w:t>palustris</w:t>
      </w:r>
      <w:proofErr w:type="spellEnd"/>
      <w:r w:rsidR="00B742D4" w:rsidRPr="00C8750E">
        <w:rPr>
          <w:i/>
          <w:color w:val="000000"/>
        </w:rPr>
        <w:t xml:space="preserve"> </w:t>
      </w:r>
      <w:r w:rsidR="00B742D4" w:rsidRPr="00C8750E">
        <w:rPr>
          <w:color w:val="000000"/>
        </w:rPr>
        <w:t>(blatouch bahenní)</w:t>
      </w:r>
      <w:r w:rsidR="00B742D4" w:rsidRPr="00C8750E">
        <w:rPr>
          <w:i/>
          <w:color w:val="000000"/>
        </w:rPr>
        <w:t xml:space="preserve">, </w:t>
      </w:r>
      <w:proofErr w:type="spellStart"/>
      <w:r w:rsidR="00B742D4" w:rsidRPr="00C8750E">
        <w:rPr>
          <w:i/>
          <w:color w:val="000000"/>
        </w:rPr>
        <w:t>Myosotis</w:t>
      </w:r>
      <w:proofErr w:type="spellEnd"/>
      <w:r w:rsidR="00B742D4" w:rsidRPr="00C8750E">
        <w:rPr>
          <w:i/>
          <w:color w:val="000000"/>
        </w:rPr>
        <w:t xml:space="preserve"> </w:t>
      </w:r>
      <w:proofErr w:type="spellStart"/>
      <w:r w:rsidR="00B742D4" w:rsidRPr="00C8750E">
        <w:rPr>
          <w:i/>
          <w:color w:val="000000"/>
        </w:rPr>
        <w:t>palustris</w:t>
      </w:r>
      <w:proofErr w:type="spellEnd"/>
      <w:r w:rsidR="00B742D4" w:rsidRPr="00C8750E">
        <w:rPr>
          <w:i/>
          <w:color w:val="000000"/>
        </w:rPr>
        <w:t xml:space="preserve"> </w:t>
      </w:r>
      <w:r w:rsidR="00B742D4" w:rsidRPr="00C8750E">
        <w:rPr>
          <w:color w:val="000000"/>
        </w:rPr>
        <w:t>(</w:t>
      </w:r>
      <w:proofErr w:type="spellStart"/>
      <w:r w:rsidR="00B742D4" w:rsidRPr="00C8750E">
        <w:rPr>
          <w:color w:val="000000"/>
        </w:rPr>
        <w:t>poměnka</w:t>
      </w:r>
      <w:proofErr w:type="spellEnd"/>
      <w:r w:rsidR="00B742D4" w:rsidRPr="00C8750E">
        <w:rPr>
          <w:color w:val="000000"/>
        </w:rPr>
        <w:t xml:space="preserve"> bahenní)</w:t>
      </w:r>
      <w:r w:rsidR="00B742D4" w:rsidRPr="00C8750E">
        <w:rPr>
          <w:i/>
          <w:color w:val="000000"/>
        </w:rPr>
        <w:t xml:space="preserve">, Iris </w:t>
      </w:r>
      <w:proofErr w:type="spellStart"/>
      <w:r w:rsidR="00B742D4" w:rsidRPr="00C8750E">
        <w:rPr>
          <w:i/>
          <w:color w:val="000000"/>
        </w:rPr>
        <w:t>psedacorus</w:t>
      </w:r>
      <w:proofErr w:type="spellEnd"/>
      <w:r w:rsidR="00B742D4" w:rsidRPr="00C8750E">
        <w:rPr>
          <w:i/>
          <w:color w:val="000000"/>
        </w:rPr>
        <w:t xml:space="preserve"> </w:t>
      </w:r>
      <w:r w:rsidR="00B742D4" w:rsidRPr="00C8750E">
        <w:rPr>
          <w:color w:val="000000"/>
        </w:rPr>
        <w:t>(kosatec žlutý)</w:t>
      </w:r>
      <w:r w:rsidR="00B742D4" w:rsidRPr="00C8750E">
        <w:rPr>
          <w:i/>
          <w:color w:val="000000"/>
        </w:rPr>
        <w:t xml:space="preserve">, </w:t>
      </w:r>
      <w:proofErr w:type="spellStart"/>
      <w:r w:rsidR="00B742D4" w:rsidRPr="00C8750E">
        <w:rPr>
          <w:i/>
          <w:color w:val="000000"/>
        </w:rPr>
        <w:t>Poa</w:t>
      </w:r>
      <w:proofErr w:type="spellEnd"/>
      <w:r w:rsidR="00B742D4" w:rsidRPr="00C8750E">
        <w:rPr>
          <w:i/>
          <w:color w:val="000000"/>
        </w:rPr>
        <w:t xml:space="preserve"> </w:t>
      </w:r>
      <w:proofErr w:type="spellStart"/>
      <w:r w:rsidR="00B742D4" w:rsidRPr="00C8750E">
        <w:rPr>
          <w:i/>
          <w:color w:val="000000"/>
        </w:rPr>
        <w:t>palustris</w:t>
      </w:r>
      <w:proofErr w:type="spellEnd"/>
      <w:r w:rsidR="00B742D4" w:rsidRPr="00C8750E">
        <w:rPr>
          <w:i/>
          <w:color w:val="000000"/>
        </w:rPr>
        <w:t xml:space="preserve"> </w:t>
      </w:r>
      <w:r w:rsidR="00B742D4" w:rsidRPr="00C8750E">
        <w:rPr>
          <w:color w:val="000000"/>
        </w:rPr>
        <w:t>(lipnice bahenní)</w:t>
      </w:r>
      <w:r w:rsidR="00B742D4" w:rsidRPr="00C8750E">
        <w:rPr>
          <w:i/>
          <w:color w:val="000000"/>
        </w:rPr>
        <w:t xml:space="preserve">, </w:t>
      </w:r>
      <w:proofErr w:type="spellStart"/>
      <w:r w:rsidR="00B742D4" w:rsidRPr="00C8750E">
        <w:rPr>
          <w:i/>
          <w:color w:val="000000"/>
        </w:rPr>
        <w:t>Carex</w:t>
      </w:r>
      <w:proofErr w:type="spellEnd"/>
      <w:r w:rsidR="00B742D4" w:rsidRPr="00C8750E">
        <w:rPr>
          <w:i/>
          <w:color w:val="000000"/>
        </w:rPr>
        <w:t xml:space="preserve"> </w:t>
      </w:r>
      <w:proofErr w:type="spellStart"/>
      <w:r w:rsidR="00B742D4" w:rsidRPr="00C8750E">
        <w:rPr>
          <w:i/>
          <w:color w:val="000000"/>
        </w:rPr>
        <w:t>acuta</w:t>
      </w:r>
      <w:proofErr w:type="spellEnd"/>
      <w:r w:rsidR="00B742D4" w:rsidRPr="00C8750E">
        <w:rPr>
          <w:i/>
          <w:color w:val="000000"/>
        </w:rPr>
        <w:t xml:space="preserve"> </w:t>
      </w:r>
      <w:r w:rsidR="00B742D4" w:rsidRPr="00C8750E">
        <w:rPr>
          <w:color w:val="000000"/>
        </w:rPr>
        <w:t>(ostřice štíhlá)</w:t>
      </w:r>
      <w:r w:rsidR="00B742D4" w:rsidRPr="00C8750E">
        <w:rPr>
          <w:i/>
          <w:color w:val="000000"/>
        </w:rPr>
        <w:t>, atd.</w:t>
      </w:r>
      <w:r w:rsidR="00B742D4" w:rsidRPr="00C8750E">
        <w:rPr>
          <w:color w:val="000000"/>
        </w:rPr>
        <w:t xml:space="preserve">  Zároveň poskytnou velké množství úkrytů obojživelníkům a stanou se místem hnízdění ptactva. Výrazně se tedy zvýší biodiverzita dané lokality. </w:t>
      </w:r>
      <w:r w:rsidR="00B742D4" w:rsidRPr="00F50EA1">
        <w:rPr>
          <w:color w:val="000000"/>
        </w:rPr>
        <w:t xml:space="preserve">Plocha kolem tůní bude osázena </w:t>
      </w:r>
      <w:r w:rsidR="00B742D4">
        <w:rPr>
          <w:color w:val="000000"/>
        </w:rPr>
        <w:t>výsadbou doprovodné zeleně – typ</w:t>
      </w:r>
      <w:r w:rsidR="00B742D4" w:rsidRPr="00F50EA1">
        <w:rPr>
          <w:color w:val="000000"/>
        </w:rPr>
        <w:t xml:space="preserve">u </w:t>
      </w:r>
      <w:proofErr w:type="spellStart"/>
      <w:r w:rsidR="00B742D4" w:rsidRPr="00F50EA1">
        <w:rPr>
          <w:i/>
          <w:color w:val="000000"/>
        </w:rPr>
        <w:t>Alnus</w:t>
      </w:r>
      <w:proofErr w:type="spellEnd"/>
      <w:r w:rsidR="00B742D4" w:rsidRPr="00F50EA1">
        <w:rPr>
          <w:i/>
          <w:color w:val="000000"/>
        </w:rPr>
        <w:t xml:space="preserve"> </w:t>
      </w:r>
      <w:proofErr w:type="spellStart"/>
      <w:r w:rsidR="00B742D4" w:rsidRPr="00F50EA1">
        <w:rPr>
          <w:i/>
          <w:color w:val="000000"/>
        </w:rPr>
        <w:t>incana</w:t>
      </w:r>
      <w:proofErr w:type="spellEnd"/>
      <w:r w:rsidR="00B742D4" w:rsidRPr="00F50EA1">
        <w:rPr>
          <w:color w:val="000000"/>
        </w:rPr>
        <w:t xml:space="preserve"> (olše šedá) s příměsí </w:t>
      </w:r>
      <w:proofErr w:type="spellStart"/>
      <w:r w:rsidR="00B742D4" w:rsidRPr="00F50EA1">
        <w:rPr>
          <w:i/>
          <w:color w:val="000000"/>
        </w:rPr>
        <w:t>Salix</w:t>
      </w:r>
      <w:proofErr w:type="spellEnd"/>
      <w:r w:rsidR="00B742D4" w:rsidRPr="00F50EA1">
        <w:rPr>
          <w:i/>
          <w:color w:val="000000"/>
        </w:rPr>
        <w:t xml:space="preserve"> </w:t>
      </w:r>
      <w:proofErr w:type="spellStart"/>
      <w:r w:rsidR="00B742D4" w:rsidRPr="00F50EA1">
        <w:rPr>
          <w:i/>
          <w:color w:val="000000"/>
        </w:rPr>
        <w:t>cinerea</w:t>
      </w:r>
      <w:proofErr w:type="spellEnd"/>
      <w:r w:rsidR="00B742D4" w:rsidRPr="00F50EA1">
        <w:rPr>
          <w:i/>
          <w:color w:val="000000"/>
        </w:rPr>
        <w:t xml:space="preserve"> </w:t>
      </w:r>
      <w:r w:rsidR="00B742D4" w:rsidRPr="00F50EA1">
        <w:rPr>
          <w:color w:val="000000"/>
        </w:rPr>
        <w:t xml:space="preserve">(vrba popelavá) a </w:t>
      </w:r>
      <w:proofErr w:type="spellStart"/>
      <w:r w:rsidR="00B742D4" w:rsidRPr="00F50EA1">
        <w:rPr>
          <w:i/>
          <w:color w:val="000000"/>
        </w:rPr>
        <w:t>Salix</w:t>
      </w:r>
      <w:proofErr w:type="spellEnd"/>
      <w:r w:rsidR="00B742D4" w:rsidRPr="00F50EA1">
        <w:rPr>
          <w:i/>
          <w:color w:val="000000"/>
        </w:rPr>
        <w:t xml:space="preserve"> </w:t>
      </w:r>
      <w:proofErr w:type="spellStart"/>
      <w:r w:rsidR="00B742D4" w:rsidRPr="00F50EA1">
        <w:rPr>
          <w:i/>
          <w:color w:val="000000"/>
        </w:rPr>
        <w:t>viminalis</w:t>
      </w:r>
      <w:proofErr w:type="spellEnd"/>
      <w:r w:rsidR="00B742D4" w:rsidRPr="00F50EA1">
        <w:rPr>
          <w:color w:val="000000"/>
        </w:rPr>
        <w:t xml:space="preserve"> (vrba košíkářská). </w:t>
      </w:r>
    </w:p>
    <w:p w:rsidR="00185E05" w:rsidRPr="00815EA9" w:rsidRDefault="00815EA9" w:rsidP="00815EA9">
      <w:pPr>
        <w:tabs>
          <w:tab w:val="left" w:pos="1701"/>
        </w:tabs>
        <w:spacing w:before="0"/>
        <w:ind w:firstLine="0"/>
        <w:contextualSpacing/>
        <w:rPr>
          <w:iCs/>
        </w:rPr>
      </w:pPr>
      <w:bookmarkStart w:id="307" w:name="_Toc334376143"/>
      <w:bookmarkStart w:id="308" w:name="_Toc334376261"/>
      <w:bookmarkStart w:id="309" w:name="_Toc334376355"/>
      <w:bookmarkStart w:id="310" w:name="_Toc334416841"/>
      <w:bookmarkStart w:id="311" w:name="_Toc412869355"/>
      <w:bookmarkStart w:id="312" w:name="_Toc412869665"/>
      <w:r w:rsidRPr="00144AD3">
        <w:rPr>
          <w:i/>
        </w:rPr>
        <w:t>Zařízení infrastruktury dotčená návrhem opatření:</w:t>
      </w:r>
      <w:r>
        <w:rPr>
          <w:i/>
        </w:rPr>
        <w:tab/>
      </w:r>
      <w:r>
        <w:rPr>
          <w:iCs/>
        </w:rPr>
        <w:t>žádná</w:t>
      </w:r>
    </w:p>
    <w:p w:rsidR="008D6E2C" w:rsidRPr="005C2162" w:rsidRDefault="008D6E2C" w:rsidP="00A77677">
      <w:pPr>
        <w:pStyle w:val="Nadpis3"/>
      </w:pPr>
      <w:bookmarkStart w:id="313" w:name="_Toc516215046"/>
      <w:bookmarkStart w:id="314" w:name="_Toc27399829"/>
      <w:bookmarkEnd w:id="307"/>
      <w:bookmarkEnd w:id="308"/>
      <w:bookmarkEnd w:id="309"/>
      <w:bookmarkEnd w:id="310"/>
      <w:bookmarkEnd w:id="311"/>
      <w:bookmarkEnd w:id="312"/>
      <w:r w:rsidRPr="005C2162">
        <w:t>Zařízení dotčená návrhem opatření k ochraně a tvorbě životního prostředí</w:t>
      </w:r>
      <w:bookmarkEnd w:id="313"/>
      <w:bookmarkEnd w:id="314"/>
    </w:p>
    <w:p w:rsidR="005C2162" w:rsidRPr="005C2162" w:rsidRDefault="005C2162" w:rsidP="005C2162">
      <w:pPr>
        <w:ind w:firstLine="284"/>
      </w:pPr>
      <w:r w:rsidRPr="005C2162">
        <w:t xml:space="preserve">Elektrické nadzemní vedení </w:t>
      </w:r>
      <w:proofErr w:type="gramStart"/>
      <w:r w:rsidRPr="005C2162">
        <w:t>VN - ČEZ</w:t>
      </w:r>
      <w:proofErr w:type="gramEnd"/>
      <w:r w:rsidRPr="005C2162">
        <w:t xml:space="preserve"> Distribuce, a.s., Teplická 874/8 Děčín – Podmokly 405 02</w:t>
      </w:r>
      <w:r w:rsidR="001F171D">
        <w:t xml:space="preserve"> (vyjádření č. 12, kapitola 7.1.1.4.)</w:t>
      </w:r>
    </w:p>
    <w:p w:rsidR="005C2162" w:rsidRPr="005C2162" w:rsidRDefault="005C2162" w:rsidP="005C2162">
      <w:pPr>
        <w:ind w:firstLine="284"/>
      </w:pPr>
      <w:r w:rsidRPr="005C2162">
        <w:t xml:space="preserve">Plynovod STL – </w:t>
      </w:r>
      <w:proofErr w:type="spellStart"/>
      <w:r w:rsidRPr="005C2162">
        <w:t>GridServices</w:t>
      </w:r>
      <w:proofErr w:type="spellEnd"/>
      <w:r w:rsidRPr="005C2162">
        <w:t xml:space="preserve"> s.r.o., Plynárenská 499/1 Brno – Zábrdovice 602 00</w:t>
      </w:r>
      <w:r w:rsidR="001F171D">
        <w:t xml:space="preserve"> (vyjádření č. 13, kapitola 7.1.1.4.)</w:t>
      </w:r>
    </w:p>
    <w:p w:rsidR="005C2162" w:rsidRPr="005C2162" w:rsidRDefault="005C2162" w:rsidP="005C2162">
      <w:pPr>
        <w:ind w:firstLine="284"/>
      </w:pPr>
      <w:r w:rsidRPr="005C2162">
        <w:t xml:space="preserve">Plynovod VTL – </w:t>
      </w:r>
      <w:proofErr w:type="spellStart"/>
      <w:r w:rsidRPr="005C2162">
        <w:t>GridServices</w:t>
      </w:r>
      <w:proofErr w:type="spellEnd"/>
      <w:r w:rsidRPr="005C2162">
        <w:t xml:space="preserve"> s.r.o., Plynárenská 499/1 Brno – Zábrdovice 602 00</w:t>
      </w:r>
      <w:r w:rsidR="001F171D">
        <w:t xml:space="preserve"> (vyjádření č. 13, kapitola 7.1.1.4.)</w:t>
      </w:r>
    </w:p>
    <w:p w:rsidR="005C2162" w:rsidRPr="005C2162" w:rsidRDefault="005C2162" w:rsidP="005C2162">
      <w:pPr>
        <w:ind w:firstLine="284"/>
      </w:pPr>
      <w:r w:rsidRPr="005C2162">
        <w:t>Vodovod – Město Uničov, Masarykovo nám. 1 Uničov 78391</w:t>
      </w:r>
      <w:r w:rsidR="001F171D">
        <w:t xml:space="preserve"> (bez vyjádření)</w:t>
      </w:r>
    </w:p>
    <w:p w:rsidR="001E7435" w:rsidRDefault="001E7435" w:rsidP="001E7435">
      <w:pPr>
        <w:ind w:firstLine="284"/>
      </w:pPr>
      <w:r>
        <w:t>Hlavní meliorační zařízení – Státní pozemkový úřad – Odbor vodohospodářských staveb, Husinecká 1024/11a Praha – Žižkov 130 00</w:t>
      </w:r>
      <w:r w:rsidR="001F171D">
        <w:t xml:space="preserve"> (vyjádření č. 9, kapitola 7.1.1.4.)</w:t>
      </w:r>
    </w:p>
    <w:p w:rsidR="00036B21" w:rsidRDefault="00036B21" w:rsidP="007A1BA0">
      <w:pPr>
        <w:ind w:firstLine="0"/>
      </w:pPr>
    </w:p>
    <w:p w:rsidR="005C2162" w:rsidRDefault="005C2162" w:rsidP="007A1BA0">
      <w:pPr>
        <w:ind w:firstLine="0"/>
      </w:pPr>
    </w:p>
    <w:p w:rsidR="005C2162" w:rsidRDefault="005C2162" w:rsidP="007A1BA0">
      <w:pPr>
        <w:ind w:firstLine="0"/>
      </w:pPr>
    </w:p>
    <w:p w:rsidR="005C2162" w:rsidRPr="005C2162" w:rsidRDefault="005C2162" w:rsidP="007A1BA0">
      <w:pPr>
        <w:ind w:firstLine="0"/>
      </w:pPr>
    </w:p>
    <w:p w:rsidR="00F0599D" w:rsidRPr="00A77677" w:rsidRDefault="00F0599D" w:rsidP="00A77677">
      <w:pPr>
        <w:pStyle w:val="Nadpis3"/>
      </w:pPr>
      <w:bookmarkStart w:id="315" w:name="_Toc516215047"/>
      <w:bookmarkStart w:id="316" w:name="_Toc27399830"/>
      <w:r w:rsidRPr="00A77677">
        <w:lastRenderedPageBreak/>
        <w:t>Přehled opatření k ochraně a tvorbě životního prostředí</w:t>
      </w:r>
      <w:bookmarkEnd w:id="315"/>
      <w:bookmarkEnd w:id="316"/>
    </w:p>
    <w:p w:rsidR="007072A1" w:rsidRDefault="007072A1" w:rsidP="007072A1">
      <w:pPr>
        <w:pStyle w:val="Titulek"/>
        <w:keepNext/>
      </w:pPr>
      <w:bookmarkStart w:id="317" w:name="_Toc27399870"/>
      <w:r>
        <w:t xml:space="preserve">Tab. </w:t>
      </w:r>
      <w:r w:rsidR="009079CA">
        <w:rPr>
          <w:noProof/>
        </w:rPr>
        <w:fldChar w:fldCharType="begin"/>
      </w:r>
      <w:r w:rsidR="009079CA">
        <w:rPr>
          <w:noProof/>
        </w:rPr>
        <w:instrText xml:space="preserve"> SEQ Tabulka \* ARABIC </w:instrText>
      </w:r>
      <w:r w:rsidR="009079CA">
        <w:rPr>
          <w:noProof/>
        </w:rPr>
        <w:fldChar w:fldCharType="separate"/>
      </w:r>
      <w:r w:rsidR="00D900F3">
        <w:rPr>
          <w:noProof/>
        </w:rPr>
        <w:t>17</w:t>
      </w:r>
      <w:r w:rsidR="009079CA">
        <w:rPr>
          <w:noProof/>
        </w:rPr>
        <w:fldChar w:fldCharType="end"/>
      </w:r>
      <w:r>
        <w:t>: Přehled opatření k ochraně a tvorbě životního prostředí</w:t>
      </w:r>
      <w:bookmarkEnd w:id="317"/>
    </w:p>
    <w:tbl>
      <w:tblPr>
        <w:tblW w:w="31615" w:type="dxa"/>
        <w:tblInd w:w="55" w:type="dxa"/>
        <w:tblLayout w:type="fixed"/>
        <w:tblCellMar>
          <w:left w:w="70" w:type="dxa"/>
          <w:right w:w="70" w:type="dxa"/>
        </w:tblCellMar>
        <w:tblLook w:val="04A0" w:firstRow="1" w:lastRow="0" w:firstColumn="1" w:lastColumn="0" w:noHBand="0" w:noVBand="1"/>
      </w:tblPr>
      <w:tblGrid>
        <w:gridCol w:w="649"/>
        <w:gridCol w:w="1134"/>
        <w:gridCol w:w="1134"/>
        <w:gridCol w:w="992"/>
        <w:gridCol w:w="709"/>
        <w:gridCol w:w="851"/>
        <w:gridCol w:w="708"/>
        <w:gridCol w:w="709"/>
        <w:gridCol w:w="709"/>
        <w:gridCol w:w="2063"/>
        <w:gridCol w:w="14"/>
        <w:gridCol w:w="2805"/>
        <w:gridCol w:w="2734"/>
        <w:gridCol w:w="2734"/>
        <w:gridCol w:w="2734"/>
        <w:gridCol w:w="2734"/>
        <w:gridCol w:w="2734"/>
        <w:gridCol w:w="2734"/>
        <w:gridCol w:w="2734"/>
      </w:tblGrid>
      <w:tr w:rsidR="000E2695" w:rsidRPr="002B297F" w:rsidTr="000E2695">
        <w:trPr>
          <w:gridAfter w:val="9"/>
          <w:wAfter w:w="21957" w:type="dxa"/>
          <w:trHeight w:val="315"/>
          <w:tblHeader/>
        </w:trPr>
        <w:tc>
          <w:tcPr>
            <w:tcW w:w="64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0E2695" w:rsidRPr="002B297F" w:rsidRDefault="000E2695" w:rsidP="000E2695">
            <w:pPr>
              <w:overflowPunct/>
              <w:autoSpaceDE/>
              <w:autoSpaceDN/>
              <w:adjustRightInd/>
              <w:spacing w:before="0"/>
              <w:ind w:firstLine="0"/>
              <w:jc w:val="center"/>
              <w:textAlignment w:val="auto"/>
              <w:rPr>
                <w:sz w:val="20"/>
                <w:szCs w:val="20"/>
              </w:rPr>
            </w:pPr>
            <w:r w:rsidRPr="002B297F">
              <w:rPr>
                <w:sz w:val="20"/>
                <w:szCs w:val="20"/>
              </w:rPr>
              <w:t>označení</w:t>
            </w:r>
          </w:p>
        </w:tc>
        <w:tc>
          <w:tcPr>
            <w:tcW w:w="1134" w:type="dxa"/>
            <w:tcBorders>
              <w:top w:val="single" w:sz="4" w:space="0" w:color="auto"/>
              <w:left w:val="nil"/>
              <w:bottom w:val="single" w:sz="4" w:space="0" w:color="auto"/>
              <w:right w:val="single" w:sz="4" w:space="0" w:color="auto"/>
            </w:tcBorders>
            <w:shd w:val="clear" w:color="000000" w:fill="BFBFBF"/>
            <w:noWrap/>
            <w:vAlign w:val="center"/>
            <w:hideMark/>
          </w:tcPr>
          <w:p w:rsidR="000E2695" w:rsidRPr="002B297F" w:rsidRDefault="000E2695" w:rsidP="000E2695">
            <w:pPr>
              <w:overflowPunct/>
              <w:autoSpaceDE/>
              <w:autoSpaceDN/>
              <w:adjustRightInd/>
              <w:spacing w:before="0"/>
              <w:ind w:firstLine="0"/>
              <w:jc w:val="center"/>
              <w:textAlignment w:val="auto"/>
              <w:rPr>
                <w:sz w:val="20"/>
                <w:szCs w:val="20"/>
              </w:rPr>
            </w:pPr>
            <w:r w:rsidRPr="002B297F">
              <w:rPr>
                <w:sz w:val="20"/>
                <w:szCs w:val="20"/>
              </w:rPr>
              <w:t>druh opatření</w:t>
            </w:r>
          </w:p>
        </w:tc>
        <w:tc>
          <w:tcPr>
            <w:tcW w:w="1134" w:type="dxa"/>
            <w:tcBorders>
              <w:top w:val="single" w:sz="4" w:space="0" w:color="auto"/>
              <w:left w:val="nil"/>
              <w:bottom w:val="single" w:sz="4" w:space="0" w:color="auto"/>
              <w:right w:val="single" w:sz="4" w:space="0" w:color="auto"/>
            </w:tcBorders>
            <w:shd w:val="clear" w:color="000000" w:fill="BFBFBF"/>
            <w:noWrap/>
            <w:vAlign w:val="center"/>
            <w:hideMark/>
          </w:tcPr>
          <w:p w:rsidR="000E2695" w:rsidRPr="002B297F" w:rsidRDefault="000E2695" w:rsidP="000E2695">
            <w:pPr>
              <w:overflowPunct/>
              <w:autoSpaceDE/>
              <w:autoSpaceDN/>
              <w:adjustRightInd/>
              <w:spacing w:before="0"/>
              <w:ind w:firstLine="0"/>
              <w:jc w:val="center"/>
              <w:textAlignment w:val="auto"/>
              <w:rPr>
                <w:sz w:val="20"/>
                <w:szCs w:val="20"/>
              </w:rPr>
            </w:pPr>
            <w:r w:rsidRPr="002B297F">
              <w:rPr>
                <w:sz w:val="20"/>
                <w:szCs w:val="20"/>
              </w:rPr>
              <w:t>lokalita</w:t>
            </w:r>
          </w:p>
        </w:tc>
        <w:tc>
          <w:tcPr>
            <w:tcW w:w="992" w:type="dxa"/>
            <w:tcBorders>
              <w:top w:val="single" w:sz="4" w:space="0" w:color="auto"/>
              <w:left w:val="nil"/>
              <w:bottom w:val="single" w:sz="4" w:space="0" w:color="auto"/>
              <w:right w:val="single" w:sz="4" w:space="0" w:color="auto"/>
            </w:tcBorders>
            <w:shd w:val="clear" w:color="000000" w:fill="BFBFBF"/>
            <w:noWrap/>
            <w:vAlign w:val="center"/>
            <w:hideMark/>
          </w:tcPr>
          <w:p w:rsidR="000E2695" w:rsidRPr="002B297F" w:rsidRDefault="000E2695" w:rsidP="000E2695">
            <w:pPr>
              <w:overflowPunct/>
              <w:autoSpaceDE/>
              <w:autoSpaceDN/>
              <w:adjustRightInd/>
              <w:spacing w:before="0"/>
              <w:ind w:firstLine="0"/>
              <w:jc w:val="center"/>
              <w:textAlignment w:val="auto"/>
              <w:rPr>
                <w:sz w:val="20"/>
                <w:szCs w:val="20"/>
              </w:rPr>
            </w:pPr>
            <w:r w:rsidRPr="002B297F">
              <w:rPr>
                <w:sz w:val="20"/>
                <w:szCs w:val="20"/>
              </w:rPr>
              <w:t>stav opatření</w:t>
            </w:r>
          </w:p>
        </w:tc>
        <w:tc>
          <w:tcPr>
            <w:tcW w:w="709" w:type="dxa"/>
            <w:tcBorders>
              <w:top w:val="single" w:sz="4" w:space="0" w:color="auto"/>
              <w:left w:val="nil"/>
              <w:bottom w:val="single" w:sz="4" w:space="0" w:color="auto"/>
              <w:right w:val="single" w:sz="4" w:space="0" w:color="auto"/>
            </w:tcBorders>
            <w:shd w:val="clear" w:color="000000" w:fill="BFBFBF"/>
            <w:noWrap/>
            <w:vAlign w:val="center"/>
            <w:hideMark/>
          </w:tcPr>
          <w:p w:rsidR="000E2695" w:rsidRPr="002B297F" w:rsidRDefault="000E2695" w:rsidP="000E2695">
            <w:pPr>
              <w:overflowPunct/>
              <w:autoSpaceDE/>
              <w:autoSpaceDN/>
              <w:adjustRightInd/>
              <w:spacing w:before="0"/>
              <w:ind w:firstLine="0"/>
              <w:jc w:val="center"/>
              <w:textAlignment w:val="auto"/>
              <w:rPr>
                <w:sz w:val="20"/>
                <w:szCs w:val="20"/>
              </w:rPr>
            </w:pPr>
            <w:r w:rsidRPr="002B297F">
              <w:rPr>
                <w:sz w:val="20"/>
                <w:szCs w:val="20"/>
              </w:rPr>
              <w:t>výměra v obvodu [ha]</w:t>
            </w:r>
          </w:p>
        </w:tc>
        <w:tc>
          <w:tcPr>
            <w:tcW w:w="851" w:type="dxa"/>
            <w:tcBorders>
              <w:top w:val="single" w:sz="4" w:space="0" w:color="auto"/>
              <w:left w:val="nil"/>
              <w:bottom w:val="single" w:sz="4" w:space="0" w:color="auto"/>
              <w:right w:val="single" w:sz="4" w:space="0" w:color="auto"/>
            </w:tcBorders>
            <w:shd w:val="clear" w:color="000000" w:fill="BFBFBF"/>
            <w:noWrap/>
            <w:vAlign w:val="center"/>
            <w:hideMark/>
          </w:tcPr>
          <w:p w:rsidR="000E2695" w:rsidRPr="002B297F" w:rsidRDefault="000E2695" w:rsidP="000E2695">
            <w:pPr>
              <w:overflowPunct/>
              <w:autoSpaceDE/>
              <w:autoSpaceDN/>
              <w:adjustRightInd/>
              <w:spacing w:before="0"/>
              <w:ind w:firstLine="0"/>
              <w:jc w:val="center"/>
              <w:textAlignment w:val="auto"/>
              <w:rPr>
                <w:sz w:val="20"/>
                <w:szCs w:val="20"/>
              </w:rPr>
            </w:pPr>
            <w:r w:rsidRPr="002B297F">
              <w:rPr>
                <w:sz w:val="20"/>
                <w:szCs w:val="20"/>
              </w:rPr>
              <w:t>šířka [m]</w:t>
            </w:r>
          </w:p>
        </w:tc>
        <w:tc>
          <w:tcPr>
            <w:tcW w:w="708" w:type="dxa"/>
            <w:tcBorders>
              <w:top w:val="single" w:sz="4" w:space="0" w:color="auto"/>
              <w:left w:val="nil"/>
              <w:bottom w:val="single" w:sz="4" w:space="0" w:color="auto"/>
              <w:right w:val="single" w:sz="4" w:space="0" w:color="auto"/>
            </w:tcBorders>
            <w:shd w:val="clear" w:color="000000" w:fill="BFBFBF"/>
            <w:noWrap/>
            <w:vAlign w:val="center"/>
            <w:hideMark/>
          </w:tcPr>
          <w:p w:rsidR="000E2695" w:rsidRPr="002B297F" w:rsidRDefault="000E2695" w:rsidP="000E2695">
            <w:pPr>
              <w:overflowPunct/>
              <w:autoSpaceDE/>
              <w:autoSpaceDN/>
              <w:adjustRightInd/>
              <w:spacing w:before="0"/>
              <w:ind w:firstLine="0"/>
              <w:jc w:val="center"/>
              <w:textAlignment w:val="auto"/>
              <w:rPr>
                <w:sz w:val="20"/>
                <w:szCs w:val="20"/>
              </w:rPr>
            </w:pPr>
            <w:r w:rsidRPr="002B297F">
              <w:rPr>
                <w:sz w:val="20"/>
                <w:szCs w:val="20"/>
              </w:rPr>
              <w:t>délka [m]</w:t>
            </w:r>
          </w:p>
        </w:tc>
        <w:tc>
          <w:tcPr>
            <w:tcW w:w="709" w:type="dxa"/>
            <w:tcBorders>
              <w:top w:val="single" w:sz="4" w:space="0" w:color="auto"/>
              <w:left w:val="nil"/>
              <w:bottom w:val="single" w:sz="4" w:space="0" w:color="auto"/>
              <w:right w:val="single" w:sz="4" w:space="0" w:color="auto"/>
            </w:tcBorders>
            <w:shd w:val="clear" w:color="000000" w:fill="BFBFBF"/>
            <w:noWrap/>
            <w:vAlign w:val="center"/>
            <w:hideMark/>
          </w:tcPr>
          <w:p w:rsidR="000E2695" w:rsidRPr="002B297F" w:rsidRDefault="000E2695" w:rsidP="000E2695">
            <w:pPr>
              <w:overflowPunct/>
              <w:autoSpaceDE/>
              <w:autoSpaceDN/>
              <w:adjustRightInd/>
              <w:spacing w:before="0"/>
              <w:ind w:firstLine="0"/>
              <w:jc w:val="center"/>
              <w:textAlignment w:val="auto"/>
              <w:rPr>
                <w:sz w:val="20"/>
                <w:szCs w:val="20"/>
              </w:rPr>
            </w:pPr>
            <w:r w:rsidRPr="002B297F">
              <w:rPr>
                <w:sz w:val="20"/>
                <w:szCs w:val="20"/>
              </w:rPr>
              <w:t>druh pozemku</w:t>
            </w:r>
          </w:p>
        </w:tc>
        <w:tc>
          <w:tcPr>
            <w:tcW w:w="709" w:type="dxa"/>
            <w:tcBorders>
              <w:top w:val="single" w:sz="4" w:space="0" w:color="auto"/>
              <w:left w:val="nil"/>
              <w:bottom w:val="single" w:sz="4" w:space="0" w:color="auto"/>
              <w:right w:val="single" w:sz="4" w:space="0" w:color="auto"/>
            </w:tcBorders>
            <w:shd w:val="clear" w:color="000000" w:fill="BFBFBF"/>
            <w:noWrap/>
            <w:vAlign w:val="center"/>
            <w:hideMark/>
          </w:tcPr>
          <w:p w:rsidR="000E2695" w:rsidRPr="002B297F" w:rsidRDefault="000E2695" w:rsidP="000E2695">
            <w:pPr>
              <w:overflowPunct/>
              <w:autoSpaceDE/>
              <w:autoSpaceDN/>
              <w:adjustRightInd/>
              <w:spacing w:before="0"/>
              <w:ind w:firstLine="0"/>
              <w:jc w:val="center"/>
              <w:textAlignment w:val="auto"/>
              <w:rPr>
                <w:sz w:val="20"/>
                <w:szCs w:val="20"/>
              </w:rPr>
            </w:pPr>
            <w:r w:rsidRPr="002B297F">
              <w:rPr>
                <w:sz w:val="20"/>
                <w:szCs w:val="20"/>
              </w:rPr>
              <w:t>využití</w:t>
            </w:r>
          </w:p>
        </w:tc>
        <w:tc>
          <w:tcPr>
            <w:tcW w:w="2063" w:type="dxa"/>
            <w:tcBorders>
              <w:top w:val="single" w:sz="4" w:space="0" w:color="auto"/>
              <w:left w:val="nil"/>
              <w:bottom w:val="single" w:sz="4" w:space="0" w:color="auto"/>
              <w:right w:val="single" w:sz="4" w:space="0" w:color="auto"/>
            </w:tcBorders>
            <w:shd w:val="clear" w:color="000000" w:fill="BFBFBF"/>
            <w:vAlign w:val="center"/>
          </w:tcPr>
          <w:p w:rsidR="000E2695" w:rsidRPr="002B297F" w:rsidRDefault="000E2695" w:rsidP="000E2695">
            <w:pPr>
              <w:overflowPunct/>
              <w:autoSpaceDE/>
              <w:autoSpaceDN/>
              <w:adjustRightInd/>
              <w:spacing w:before="0"/>
              <w:ind w:firstLine="0"/>
              <w:jc w:val="center"/>
              <w:textAlignment w:val="auto"/>
              <w:rPr>
                <w:sz w:val="20"/>
                <w:szCs w:val="20"/>
              </w:rPr>
            </w:pPr>
            <w:r>
              <w:rPr>
                <w:sz w:val="20"/>
                <w:szCs w:val="20"/>
              </w:rPr>
              <w:t>poznámka</w:t>
            </w:r>
          </w:p>
        </w:tc>
      </w:tr>
      <w:tr w:rsidR="000E2695" w:rsidRPr="002B297F" w:rsidTr="000E2695">
        <w:trPr>
          <w:trHeight w:val="300"/>
        </w:trPr>
        <w:tc>
          <w:tcPr>
            <w:tcW w:w="9672" w:type="dxa"/>
            <w:gridSpan w:val="11"/>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0E2695" w:rsidRPr="002B297F" w:rsidRDefault="000E2695" w:rsidP="000E2695">
            <w:pPr>
              <w:overflowPunct/>
              <w:autoSpaceDE/>
              <w:autoSpaceDN/>
              <w:adjustRightInd/>
              <w:spacing w:before="0"/>
              <w:ind w:firstLine="0"/>
              <w:jc w:val="center"/>
              <w:textAlignment w:val="auto"/>
              <w:rPr>
                <w:color w:val="000000"/>
                <w:sz w:val="20"/>
                <w:szCs w:val="20"/>
              </w:rPr>
            </w:pPr>
            <w:r w:rsidRPr="002B297F">
              <w:rPr>
                <w:color w:val="000000"/>
                <w:sz w:val="20"/>
                <w:szCs w:val="20"/>
              </w:rPr>
              <w:t>biocentra</w:t>
            </w:r>
          </w:p>
        </w:tc>
        <w:tc>
          <w:tcPr>
            <w:tcW w:w="2805" w:type="dxa"/>
          </w:tcPr>
          <w:p w:rsidR="000E2695" w:rsidRPr="002B297F" w:rsidRDefault="000E2695" w:rsidP="000E2695">
            <w:pPr>
              <w:overflowPunct/>
              <w:autoSpaceDE/>
              <w:autoSpaceDN/>
              <w:adjustRightInd/>
              <w:spacing w:before="0"/>
              <w:ind w:firstLine="0"/>
              <w:jc w:val="left"/>
              <w:textAlignment w:val="auto"/>
            </w:pPr>
          </w:p>
        </w:tc>
        <w:tc>
          <w:tcPr>
            <w:tcW w:w="2734" w:type="dxa"/>
          </w:tcPr>
          <w:p w:rsidR="000E2695" w:rsidRPr="002B297F" w:rsidRDefault="000E2695" w:rsidP="000E2695">
            <w:pPr>
              <w:overflowPunct/>
              <w:autoSpaceDE/>
              <w:autoSpaceDN/>
              <w:adjustRightInd/>
              <w:spacing w:before="0"/>
              <w:ind w:firstLine="0"/>
              <w:jc w:val="left"/>
              <w:textAlignment w:val="auto"/>
            </w:pPr>
          </w:p>
        </w:tc>
        <w:tc>
          <w:tcPr>
            <w:tcW w:w="2734" w:type="dxa"/>
          </w:tcPr>
          <w:p w:rsidR="000E2695" w:rsidRPr="002B297F" w:rsidRDefault="000E2695" w:rsidP="000E2695">
            <w:pPr>
              <w:overflowPunct/>
              <w:autoSpaceDE/>
              <w:autoSpaceDN/>
              <w:adjustRightInd/>
              <w:spacing w:before="0"/>
              <w:ind w:firstLine="0"/>
              <w:jc w:val="left"/>
              <w:textAlignment w:val="auto"/>
            </w:pPr>
          </w:p>
        </w:tc>
        <w:tc>
          <w:tcPr>
            <w:tcW w:w="2734" w:type="dxa"/>
          </w:tcPr>
          <w:p w:rsidR="000E2695" w:rsidRPr="002B297F" w:rsidRDefault="000E2695" w:rsidP="000E2695">
            <w:pPr>
              <w:overflowPunct/>
              <w:autoSpaceDE/>
              <w:autoSpaceDN/>
              <w:adjustRightInd/>
              <w:spacing w:before="0"/>
              <w:ind w:firstLine="0"/>
              <w:jc w:val="left"/>
              <w:textAlignment w:val="auto"/>
            </w:pPr>
          </w:p>
        </w:tc>
        <w:tc>
          <w:tcPr>
            <w:tcW w:w="2734" w:type="dxa"/>
          </w:tcPr>
          <w:p w:rsidR="000E2695" w:rsidRPr="002B297F" w:rsidRDefault="000E2695" w:rsidP="000E2695">
            <w:pPr>
              <w:overflowPunct/>
              <w:autoSpaceDE/>
              <w:autoSpaceDN/>
              <w:adjustRightInd/>
              <w:spacing w:before="0"/>
              <w:ind w:firstLine="0"/>
              <w:jc w:val="left"/>
              <w:textAlignment w:val="auto"/>
            </w:pPr>
          </w:p>
        </w:tc>
        <w:tc>
          <w:tcPr>
            <w:tcW w:w="2734" w:type="dxa"/>
          </w:tcPr>
          <w:p w:rsidR="000E2695" w:rsidRPr="002B297F" w:rsidRDefault="000E2695" w:rsidP="000E2695">
            <w:pPr>
              <w:overflowPunct/>
              <w:autoSpaceDE/>
              <w:autoSpaceDN/>
              <w:adjustRightInd/>
              <w:spacing w:before="0"/>
              <w:ind w:firstLine="0"/>
              <w:jc w:val="left"/>
              <w:textAlignment w:val="auto"/>
            </w:pPr>
          </w:p>
        </w:tc>
        <w:tc>
          <w:tcPr>
            <w:tcW w:w="2734" w:type="dxa"/>
          </w:tcPr>
          <w:p w:rsidR="000E2695" w:rsidRPr="002B297F" w:rsidRDefault="000E2695" w:rsidP="000E2695">
            <w:pPr>
              <w:overflowPunct/>
              <w:autoSpaceDE/>
              <w:autoSpaceDN/>
              <w:adjustRightInd/>
              <w:spacing w:before="0"/>
              <w:ind w:firstLine="0"/>
              <w:jc w:val="left"/>
              <w:textAlignment w:val="auto"/>
            </w:pPr>
          </w:p>
        </w:tc>
        <w:tc>
          <w:tcPr>
            <w:tcW w:w="2734" w:type="dxa"/>
            <w:vAlign w:val="center"/>
          </w:tcPr>
          <w:p w:rsidR="000E2695" w:rsidRPr="002B297F" w:rsidRDefault="000E2695" w:rsidP="000E2695">
            <w:pPr>
              <w:overflowPunct/>
              <w:autoSpaceDE/>
              <w:autoSpaceDN/>
              <w:adjustRightInd/>
              <w:spacing w:before="0"/>
              <w:ind w:firstLine="0"/>
              <w:jc w:val="center"/>
              <w:textAlignment w:val="auto"/>
              <w:rPr>
                <w:color w:val="000000"/>
                <w:sz w:val="20"/>
                <w:szCs w:val="20"/>
              </w:rPr>
            </w:pPr>
            <w:r w:rsidRPr="002B297F">
              <w:rPr>
                <w:color w:val="000000"/>
                <w:sz w:val="20"/>
                <w:szCs w:val="20"/>
              </w:rPr>
              <w:t>biocentra</w:t>
            </w:r>
          </w:p>
        </w:tc>
      </w:tr>
      <w:tr w:rsidR="000E2695" w:rsidRPr="002B297F" w:rsidTr="000E2695">
        <w:trPr>
          <w:gridAfter w:val="9"/>
          <w:wAfter w:w="21957" w:type="dxa"/>
          <w:trHeight w:val="300"/>
        </w:trPr>
        <w:tc>
          <w:tcPr>
            <w:tcW w:w="649" w:type="dxa"/>
            <w:tcBorders>
              <w:top w:val="nil"/>
              <w:left w:val="single" w:sz="4" w:space="0" w:color="auto"/>
              <w:bottom w:val="single" w:sz="4" w:space="0" w:color="auto"/>
              <w:right w:val="single" w:sz="4" w:space="0" w:color="auto"/>
            </w:tcBorders>
            <w:shd w:val="clear" w:color="auto" w:fill="auto"/>
            <w:noWrap/>
            <w:vAlign w:val="center"/>
          </w:tcPr>
          <w:p w:rsidR="000E2695" w:rsidRPr="002B297F" w:rsidRDefault="000E2695" w:rsidP="000E2695">
            <w:pPr>
              <w:overflowPunct/>
              <w:autoSpaceDE/>
              <w:autoSpaceDN/>
              <w:adjustRightInd/>
              <w:spacing w:before="0"/>
              <w:ind w:firstLine="0"/>
              <w:jc w:val="center"/>
              <w:textAlignment w:val="auto"/>
              <w:rPr>
                <w:color w:val="000000"/>
                <w:sz w:val="20"/>
                <w:szCs w:val="20"/>
              </w:rPr>
            </w:pPr>
            <w:r w:rsidRPr="002B297F">
              <w:rPr>
                <w:color w:val="000000"/>
                <w:sz w:val="20"/>
                <w:szCs w:val="20"/>
              </w:rPr>
              <w:t>RBC424</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0E2695" w:rsidRPr="002B297F" w:rsidRDefault="000E2695" w:rsidP="000E2695">
            <w:pPr>
              <w:overflowPunct/>
              <w:autoSpaceDE/>
              <w:autoSpaceDN/>
              <w:adjustRightInd/>
              <w:spacing w:before="0"/>
              <w:ind w:firstLine="0"/>
              <w:jc w:val="center"/>
              <w:textAlignment w:val="auto"/>
              <w:rPr>
                <w:color w:val="000000"/>
                <w:sz w:val="20"/>
                <w:szCs w:val="20"/>
              </w:rPr>
            </w:pPr>
            <w:r>
              <w:rPr>
                <w:color w:val="000000"/>
                <w:sz w:val="20"/>
                <w:szCs w:val="20"/>
              </w:rPr>
              <w:t>r</w:t>
            </w:r>
            <w:r w:rsidRPr="002B297F">
              <w:rPr>
                <w:color w:val="000000"/>
                <w:sz w:val="20"/>
                <w:szCs w:val="20"/>
              </w:rPr>
              <w:t>egionální biocentrum</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0E2695" w:rsidRPr="002B297F" w:rsidRDefault="000E2695" w:rsidP="000E2695">
            <w:pPr>
              <w:overflowPunct/>
              <w:autoSpaceDE/>
              <w:autoSpaceDN/>
              <w:adjustRightInd/>
              <w:spacing w:before="0"/>
              <w:ind w:firstLine="0"/>
              <w:jc w:val="center"/>
              <w:textAlignment w:val="auto"/>
              <w:rPr>
                <w:color w:val="000000"/>
                <w:sz w:val="20"/>
                <w:szCs w:val="20"/>
              </w:rPr>
            </w:pPr>
            <w:r w:rsidRPr="002B297F">
              <w:rPr>
                <w:color w:val="000000"/>
                <w:sz w:val="20"/>
                <w:szCs w:val="20"/>
              </w:rPr>
              <w:t>Šumvald</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0E2695" w:rsidRPr="002B297F" w:rsidRDefault="000E2695" w:rsidP="000E2695">
            <w:pPr>
              <w:overflowPunct/>
              <w:autoSpaceDE/>
              <w:autoSpaceDN/>
              <w:adjustRightInd/>
              <w:spacing w:before="0"/>
              <w:ind w:firstLine="0"/>
              <w:jc w:val="center"/>
              <w:textAlignment w:val="auto"/>
              <w:rPr>
                <w:color w:val="000000"/>
                <w:sz w:val="20"/>
                <w:szCs w:val="20"/>
              </w:rPr>
            </w:pPr>
            <w:r w:rsidRPr="002B297F">
              <w:rPr>
                <w:color w:val="000000"/>
                <w:sz w:val="20"/>
                <w:szCs w:val="20"/>
              </w:rPr>
              <w:t>navržené</w:t>
            </w:r>
          </w:p>
        </w:tc>
        <w:tc>
          <w:tcPr>
            <w:tcW w:w="709" w:type="dxa"/>
            <w:tcBorders>
              <w:top w:val="nil"/>
              <w:left w:val="nil"/>
              <w:bottom w:val="single" w:sz="4" w:space="0" w:color="auto"/>
              <w:right w:val="single" w:sz="4" w:space="0" w:color="auto"/>
            </w:tcBorders>
            <w:shd w:val="clear" w:color="auto" w:fill="auto"/>
            <w:noWrap/>
            <w:vAlign w:val="center"/>
          </w:tcPr>
          <w:p w:rsidR="000E2695" w:rsidRPr="002B297F" w:rsidRDefault="000E2695" w:rsidP="000E2695">
            <w:pPr>
              <w:overflowPunct/>
              <w:autoSpaceDE/>
              <w:autoSpaceDN/>
              <w:adjustRightInd/>
              <w:spacing w:before="0"/>
              <w:ind w:firstLine="0"/>
              <w:jc w:val="center"/>
              <w:textAlignment w:val="auto"/>
              <w:rPr>
                <w:color w:val="000000"/>
                <w:sz w:val="20"/>
                <w:szCs w:val="20"/>
              </w:rPr>
            </w:pPr>
            <w:r w:rsidRPr="002B297F">
              <w:rPr>
                <w:color w:val="000000"/>
                <w:sz w:val="20"/>
                <w:szCs w:val="20"/>
              </w:rPr>
              <w:t>21</w:t>
            </w:r>
          </w:p>
        </w:tc>
        <w:tc>
          <w:tcPr>
            <w:tcW w:w="851" w:type="dxa"/>
            <w:tcBorders>
              <w:top w:val="nil"/>
              <w:left w:val="nil"/>
              <w:bottom w:val="single" w:sz="4" w:space="0" w:color="auto"/>
              <w:right w:val="single" w:sz="4" w:space="0" w:color="auto"/>
            </w:tcBorders>
            <w:shd w:val="clear" w:color="auto" w:fill="auto"/>
            <w:noWrap/>
            <w:vAlign w:val="center"/>
          </w:tcPr>
          <w:p w:rsidR="000E2695" w:rsidRPr="002B297F" w:rsidRDefault="000E2695" w:rsidP="000E2695">
            <w:pPr>
              <w:overflowPunct/>
              <w:autoSpaceDE/>
              <w:autoSpaceDN/>
              <w:adjustRightInd/>
              <w:spacing w:before="0"/>
              <w:ind w:firstLine="0"/>
              <w:jc w:val="center"/>
              <w:textAlignment w:val="auto"/>
              <w:rPr>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0E2695" w:rsidRPr="002B297F" w:rsidRDefault="000E2695" w:rsidP="000E2695">
            <w:pPr>
              <w:overflowPunct/>
              <w:autoSpaceDE/>
              <w:autoSpaceDN/>
              <w:adjustRightInd/>
              <w:spacing w:before="0"/>
              <w:ind w:firstLine="0"/>
              <w:jc w:val="center"/>
              <w:textAlignment w:val="auto"/>
              <w:rPr>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0E2695" w:rsidRPr="002B297F" w:rsidRDefault="000E2695" w:rsidP="000E2695">
            <w:pPr>
              <w:overflowPunct/>
              <w:autoSpaceDE/>
              <w:autoSpaceDN/>
              <w:adjustRightInd/>
              <w:spacing w:before="0"/>
              <w:ind w:firstLine="0"/>
              <w:jc w:val="center"/>
              <w:textAlignment w:val="auto"/>
              <w:rPr>
                <w:color w:val="000000"/>
                <w:sz w:val="20"/>
                <w:szCs w:val="20"/>
              </w:rPr>
            </w:pPr>
            <w:r w:rsidRPr="002B297F">
              <w:rPr>
                <w:color w:val="000000"/>
                <w:sz w:val="20"/>
                <w:szCs w:val="20"/>
              </w:rPr>
              <w:t>2</w:t>
            </w:r>
          </w:p>
        </w:tc>
        <w:tc>
          <w:tcPr>
            <w:tcW w:w="709" w:type="dxa"/>
            <w:tcBorders>
              <w:top w:val="nil"/>
              <w:left w:val="nil"/>
              <w:bottom w:val="single" w:sz="4" w:space="0" w:color="auto"/>
              <w:right w:val="single" w:sz="4" w:space="0" w:color="auto"/>
            </w:tcBorders>
            <w:shd w:val="clear" w:color="auto" w:fill="auto"/>
            <w:noWrap/>
            <w:vAlign w:val="center"/>
          </w:tcPr>
          <w:p w:rsidR="000E2695" w:rsidRPr="002B297F" w:rsidRDefault="000E2695" w:rsidP="000E2695">
            <w:pPr>
              <w:overflowPunct/>
              <w:autoSpaceDE/>
              <w:autoSpaceDN/>
              <w:adjustRightInd/>
              <w:spacing w:before="0"/>
              <w:ind w:firstLine="0"/>
              <w:jc w:val="center"/>
              <w:textAlignment w:val="auto"/>
              <w:rPr>
                <w:color w:val="000000"/>
                <w:sz w:val="20"/>
                <w:szCs w:val="20"/>
              </w:rPr>
            </w:pPr>
            <w:r w:rsidRPr="002B297F">
              <w:rPr>
                <w:color w:val="000000"/>
                <w:sz w:val="20"/>
                <w:szCs w:val="20"/>
              </w:rPr>
              <w:t>-</w:t>
            </w:r>
          </w:p>
        </w:tc>
        <w:tc>
          <w:tcPr>
            <w:tcW w:w="2063" w:type="dxa"/>
            <w:tcBorders>
              <w:top w:val="nil"/>
              <w:left w:val="nil"/>
              <w:bottom w:val="single" w:sz="4" w:space="0" w:color="auto"/>
              <w:right w:val="single" w:sz="4" w:space="0" w:color="auto"/>
            </w:tcBorders>
            <w:vAlign w:val="center"/>
          </w:tcPr>
          <w:p w:rsidR="000E2695" w:rsidRPr="002B297F" w:rsidRDefault="007278CC" w:rsidP="000E2695">
            <w:pPr>
              <w:overflowPunct/>
              <w:autoSpaceDE/>
              <w:autoSpaceDN/>
              <w:adjustRightInd/>
              <w:spacing w:before="0"/>
              <w:ind w:firstLine="0"/>
              <w:jc w:val="center"/>
              <w:textAlignment w:val="auto"/>
              <w:rPr>
                <w:color w:val="000000"/>
                <w:sz w:val="20"/>
                <w:szCs w:val="20"/>
              </w:rPr>
            </w:pPr>
            <w:r>
              <w:rPr>
                <w:color w:val="000000"/>
                <w:sz w:val="20"/>
                <w:szCs w:val="20"/>
              </w:rPr>
              <w:t>Není dále řešen</w:t>
            </w:r>
          </w:p>
        </w:tc>
      </w:tr>
      <w:tr w:rsidR="000E2695" w:rsidRPr="00486A49" w:rsidTr="000E2695">
        <w:trPr>
          <w:trHeight w:val="300"/>
        </w:trPr>
        <w:tc>
          <w:tcPr>
            <w:tcW w:w="9672" w:type="dxa"/>
            <w:gridSpan w:val="11"/>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0E2695" w:rsidRPr="002B297F" w:rsidRDefault="000E2695" w:rsidP="000E2695">
            <w:pPr>
              <w:overflowPunct/>
              <w:autoSpaceDE/>
              <w:autoSpaceDN/>
              <w:adjustRightInd/>
              <w:spacing w:before="0"/>
              <w:ind w:firstLine="0"/>
              <w:jc w:val="center"/>
              <w:textAlignment w:val="auto"/>
              <w:rPr>
                <w:color w:val="000000"/>
                <w:sz w:val="20"/>
                <w:szCs w:val="20"/>
              </w:rPr>
            </w:pPr>
            <w:r w:rsidRPr="002B297F">
              <w:rPr>
                <w:color w:val="000000"/>
                <w:sz w:val="20"/>
                <w:szCs w:val="20"/>
              </w:rPr>
              <w:t>biokoridory</w:t>
            </w:r>
          </w:p>
        </w:tc>
        <w:tc>
          <w:tcPr>
            <w:tcW w:w="2805" w:type="dxa"/>
          </w:tcPr>
          <w:p w:rsidR="000E2695" w:rsidRPr="00486A49" w:rsidRDefault="000E2695" w:rsidP="000E2695">
            <w:pPr>
              <w:overflowPunct/>
              <w:autoSpaceDE/>
              <w:autoSpaceDN/>
              <w:adjustRightInd/>
              <w:spacing w:before="0"/>
              <w:ind w:firstLine="0"/>
              <w:jc w:val="left"/>
              <w:textAlignment w:val="auto"/>
            </w:pPr>
          </w:p>
        </w:tc>
        <w:tc>
          <w:tcPr>
            <w:tcW w:w="2734" w:type="dxa"/>
          </w:tcPr>
          <w:p w:rsidR="000E2695" w:rsidRPr="00486A49" w:rsidRDefault="000E2695" w:rsidP="000E2695">
            <w:pPr>
              <w:overflowPunct/>
              <w:autoSpaceDE/>
              <w:autoSpaceDN/>
              <w:adjustRightInd/>
              <w:spacing w:before="0"/>
              <w:ind w:firstLine="0"/>
              <w:jc w:val="left"/>
              <w:textAlignment w:val="auto"/>
            </w:pPr>
          </w:p>
        </w:tc>
        <w:tc>
          <w:tcPr>
            <w:tcW w:w="2734" w:type="dxa"/>
          </w:tcPr>
          <w:p w:rsidR="000E2695" w:rsidRPr="00486A49" w:rsidRDefault="000E2695" w:rsidP="000E2695">
            <w:pPr>
              <w:overflowPunct/>
              <w:autoSpaceDE/>
              <w:autoSpaceDN/>
              <w:adjustRightInd/>
              <w:spacing w:before="0"/>
              <w:ind w:firstLine="0"/>
              <w:jc w:val="left"/>
              <w:textAlignment w:val="auto"/>
            </w:pPr>
          </w:p>
        </w:tc>
        <w:tc>
          <w:tcPr>
            <w:tcW w:w="2734" w:type="dxa"/>
          </w:tcPr>
          <w:p w:rsidR="000E2695" w:rsidRPr="00486A49" w:rsidRDefault="000E2695" w:rsidP="000E2695">
            <w:pPr>
              <w:overflowPunct/>
              <w:autoSpaceDE/>
              <w:autoSpaceDN/>
              <w:adjustRightInd/>
              <w:spacing w:before="0"/>
              <w:ind w:firstLine="0"/>
              <w:jc w:val="left"/>
              <w:textAlignment w:val="auto"/>
            </w:pPr>
          </w:p>
        </w:tc>
        <w:tc>
          <w:tcPr>
            <w:tcW w:w="2734" w:type="dxa"/>
          </w:tcPr>
          <w:p w:rsidR="000E2695" w:rsidRPr="00486A49" w:rsidRDefault="000E2695" w:rsidP="000E2695">
            <w:pPr>
              <w:overflowPunct/>
              <w:autoSpaceDE/>
              <w:autoSpaceDN/>
              <w:adjustRightInd/>
              <w:spacing w:before="0"/>
              <w:ind w:firstLine="0"/>
              <w:jc w:val="left"/>
              <w:textAlignment w:val="auto"/>
            </w:pPr>
          </w:p>
        </w:tc>
        <w:tc>
          <w:tcPr>
            <w:tcW w:w="2734" w:type="dxa"/>
          </w:tcPr>
          <w:p w:rsidR="000E2695" w:rsidRPr="00486A49" w:rsidRDefault="000E2695" w:rsidP="000E2695">
            <w:pPr>
              <w:overflowPunct/>
              <w:autoSpaceDE/>
              <w:autoSpaceDN/>
              <w:adjustRightInd/>
              <w:spacing w:before="0"/>
              <w:ind w:firstLine="0"/>
              <w:jc w:val="left"/>
              <w:textAlignment w:val="auto"/>
            </w:pPr>
          </w:p>
        </w:tc>
        <w:tc>
          <w:tcPr>
            <w:tcW w:w="2734" w:type="dxa"/>
          </w:tcPr>
          <w:p w:rsidR="000E2695" w:rsidRPr="00486A49" w:rsidRDefault="000E2695" w:rsidP="000E2695">
            <w:pPr>
              <w:overflowPunct/>
              <w:autoSpaceDE/>
              <w:autoSpaceDN/>
              <w:adjustRightInd/>
              <w:spacing w:before="0"/>
              <w:ind w:firstLine="0"/>
              <w:jc w:val="left"/>
              <w:textAlignment w:val="auto"/>
            </w:pPr>
          </w:p>
        </w:tc>
        <w:tc>
          <w:tcPr>
            <w:tcW w:w="2734" w:type="dxa"/>
            <w:vAlign w:val="center"/>
          </w:tcPr>
          <w:p w:rsidR="000E2695" w:rsidRPr="002B297F" w:rsidRDefault="000E2695" w:rsidP="000E2695">
            <w:pPr>
              <w:overflowPunct/>
              <w:autoSpaceDE/>
              <w:autoSpaceDN/>
              <w:adjustRightInd/>
              <w:spacing w:before="0"/>
              <w:ind w:firstLine="0"/>
              <w:jc w:val="center"/>
              <w:textAlignment w:val="auto"/>
              <w:rPr>
                <w:color w:val="000000"/>
                <w:sz w:val="20"/>
                <w:szCs w:val="20"/>
              </w:rPr>
            </w:pPr>
            <w:r w:rsidRPr="002B297F">
              <w:rPr>
                <w:color w:val="000000"/>
                <w:sz w:val="20"/>
                <w:szCs w:val="20"/>
              </w:rPr>
              <w:t>biokoridory</w:t>
            </w:r>
          </w:p>
        </w:tc>
      </w:tr>
      <w:tr w:rsidR="00D255F8" w:rsidRPr="00CC5722" w:rsidTr="00E60EB8">
        <w:trPr>
          <w:gridAfter w:val="9"/>
          <w:wAfter w:w="21957" w:type="dxa"/>
          <w:trHeight w:val="300"/>
        </w:trPr>
        <w:tc>
          <w:tcPr>
            <w:tcW w:w="649" w:type="dxa"/>
            <w:vMerge w:val="restart"/>
            <w:tcBorders>
              <w:top w:val="nil"/>
              <w:left w:val="single" w:sz="4" w:space="0" w:color="auto"/>
              <w:right w:val="single" w:sz="4" w:space="0" w:color="auto"/>
            </w:tcBorders>
            <w:shd w:val="clear" w:color="auto" w:fill="auto"/>
            <w:noWrap/>
            <w:vAlign w:val="center"/>
            <w:hideMark/>
          </w:tcPr>
          <w:p w:rsidR="00D255F8" w:rsidRPr="00CC5722" w:rsidRDefault="00D255F8" w:rsidP="000E2695">
            <w:pPr>
              <w:overflowPunct/>
              <w:autoSpaceDE/>
              <w:autoSpaceDN/>
              <w:adjustRightInd/>
              <w:spacing w:before="0"/>
              <w:ind w:firstLine="0"/>
              <w:jc w:val="center"/>
              <w:textAlignment w:val="auto"/>
              <w:rPr>
                <w:color w:val="000000"/>
                <w:sz w:val="20"/>
                <w:szCs w:val="20"/>
              </w:rPr>
            </w:pPr>
            <w:r w:rsidRPr="00CC5722">
              <w:rPr>
                <w:color w:val="000000"/>
                <w:sz w:val="20"/>
                <w:szCs w:val="20"/>
              </w:rPr>
              <w:t>RK907</w:t>
            </w:r>
            <w:r w:rsidR="00FB51D2">
              <w:rPr>
                <w:color w:val="000000"/>
                <w:sz w:val="20"/>
                <w:szCs w:val="20"/>
              </w:rPr>
              <w:t>a</w:t>
            </w:r>
          </w:p>
        </w:tc>
        <w:tc>
          <w:tcPr>
            <w:tcW w:w="1134" w:type="dxa"/>
            <w:vMerge w:val="restart"/>
            <w:tcBorders>
              <w:top w:val="nil"/>
              <w:left w:val="nil"/>
              <w:right w:val="single" w:sz="4" w:space="0" w:color="auto"/>
            </w:tcBorders>
            <w:shd w:val="clear" w:color="auto" w:fill="auto"/>
            <w:noWrap/>
            <w:vAlign w:val="center"/>
            <w:hideMark/>
          </w:tcPr>
          <w:p w:rsidR="00D255F8" w:rsidRPr="00CC5722" w:rsidRDefault="00D255F8" w:rsidP="000E2695">
            <w:pPr>
              <w:overflowPunct/>
              <w:autoSpaceDE/>
              <w:autoSpaceDN/>
              <w:adjustRightInd/>
              <w:spacing w:before="0"/>
              <w:ind w:firstLine="0"/>
              <w:jc w:val="center"/>
              <w:textAlignment w:val="auto"/>
              <w:rPr>
                <w:color w:val="000000"/>
                <w:sz w:val="20"/>
                <w:szCs w:val="20"/>
              </w:rPr>
            </w:pPr>
            <w:r w:rsidRPr="00CC5722">
              <w:rPr>
                <w:color w:val="000000"/>
                <w:sz w:val="20"/>
                <w:szCs w:val="20"/>
              </w:rPr>
              <w:t>regionální biokoridor</w:t>
            </w:r>
          </w:p>
        </w:tc>
        <w:tc>
          <w:tcPr>
            <w:tcW w:w="1134" w:type="dxa"/>
            <w:vMerge w:val="restart"/>
            <w:tcBorders>
              <w:top w:val="nil"/>
              <w:left w:val="nil"/>
              <w:right w:val="single" w:sz="4" w:space="0" w:color="auto"/>
            </w:tcBorders>
            <w:shd w:val="clear" w:color="auto" w:fill="auto"/>
            <w:noWrap/>
            <w:vAlign w:val="center"/>
            <w:hideMark/>
          </w:tcPr>
          <w:p w:rsidR="00D255F8" w:rsidRPr="00CC5722" w:rsidRDefault="00D255F8" w:rsidP="000E2695">
            <w:pPr>
              <w:overflowPunct/>
              <w:autoSpaceDE/>
              <w:autoSpaceDN/>
              <w:adjustRightInd/>
              <w:spacing w:before="0"/>
              <w:ind w:firstLine="0"/>
              <w:jc w:val="center"/>
              <w:textAlignment w:val="auto"/>
              <w:rPr>
                <w:color w:val="000000"/>
                <w:sz w:val="20"/>
                <w:szCs w:val="20"/>
              </w:rPr>
            </w:pPr>
            <w:r w:rsidRPr="00CC5722">
              <w:rPr>
                <w:color w:val="000000"/>
                <w:sz w:val="20"/>
                <w:szCs w:val="20"/>
              </w:rPr>
              <w:t>Oskava</w:t>
            </w:r>
          </w:p>
        </w:tc>
        <w:tc>
          <w:tcPr>
            <w:tcW w:w="992" w:type="dxa"/>
            <w:tcBorders>
              <w:top w:val="nil"/>
              <w:left w:val="nil"/>
              <w:bottom w:val="single" w:sz="4" w:space="0" w:color="auto"/>
              <w:right w:val="single" w:sz="4" w:space="0" w:color="auto"/>
            </w:tcBorders>
            <w:shd w:val="clear" w:color="auto" w:fill="auto"/>
            <w:noWrap/>
            <w:vAlign w:val="center"/>
            <w:hideMark/>
          </w:tcPr>
          <w:p w:rsidR="00D255F8" w:rsidRPr="00CC5722" w:rsidRDefault="00D255F8" w:rsidP="000E2695">
            <w:pPr>
              <w:overflowPunct/>
              <w:autoSpaceDE/>
              <w:autoSpaceDN/>
              <w:adjustRightInd/>
              <w:spacing w:before="0"/>
              <w:ind w:firstLine="0"/>
              <w:jc w:val="center"/>
              <w:textAlignment w:val="auto"/>
              <w:rPr>
                <w:color w:val="000000"/>
                <w:sz w:val="20"/>
                <w:szCs w:val="20"/>
              </w:rPr>
            </w:pPr>
            <w:r w:rsidRPr="00CC5722">
              <w:rPr>
                <w:color w:val="000000"/>
                <w:sz w:val="20"/>
                <w:szCs w:val="20"/>
              </w:rPr>
              <w:t>stávající</w:t>
            </w:r>
          </w:p>
        </w:tc>
        <w:tc>
          <w:tcPr>
            <w:tcW w:w="709" w:type="dxa"/>
            <w:tcBorders>
              <w:top w:val="nil"/>
              <w:left w:val="nil"/>
              <w:bottom w:val="single" w:sz="4" w:space="0" w:color="auto"/>
              <w:right w:val="single" w:sz="4" w:space="0" w:color="auto"/>
            </w:tcBorders>
            <w:shd w:val="clear" w:color="auto" w:fill="auto"/>
            <w:noWrap/>
            <w:vAlign w:val="center"/>
            <w:hideMark/>
          </w:tcPr>
          <w:p w:rsidR="00D255F8" w:rsidRPr="00CC5722" w:rsidRDefault="00D255F8" w:rsidP="000E2695">
            <w:pPr>
              <w:overflowPunct/>
              <w:autoSpaceDE/>
              <w:autoSpaceDN/>
              <w:adjustRightInd/>
              <w:spacing w:before="0"/>
              <w:ind w:firstLine="0"/>
              <w:jc w:val="center"/>
              <w:textAlignment w:val="auto"/>
              <w:rPr>
                <w:color w:val="000000"/>
                <w:sz w:val="20"/>
                <w:szCs w:val="20"/>
              </w:rPr>
            </w:pPr>
            <w:r w:rsidRPr="00CC5722">
              <w:rPr>
                <w:color w:val="000000"/>
                <w:sz w:val="20"/>
                <w:szCs w:val="20"/>
              </w:rPr>
              <w:t>2.8</w:t>
            </w:r>
          </w:p>
        </w:tc>
        <w:tc>
          <w:tcPr>
            <w:tcW w:w="851" w:type="dxa"/>
            <w:vMerge w:val="restart"/>
            <w:tcBorders>
              <w:top w:val="nil"/>
              <w:left w:val="nil"/>
              <w:right w:val="single" w:sz="4" w:space="0" w:color="auto"/>
            </w:tcBorders>
            <w:shd w:val="clear" w:color="auto" w:fill="auto"/>
            <w:noWrap/>
            <w:vAlign w:val="center"/>
            <w:hideMark/>
          </w:tcPr>
          <w:p w:rsidR="00D255F8" w:rsidRPr="00CC5722" w:rsidRDefault="00D255F8" w:rsidP="00D255F8">
            <w:pPr>
              <w:overflowPunct/>
              <w:autoSpaceDE/>
              <w:autoSpaceDN/>
              <w:adjustRightInd/>
              <w:spacing w:before="0"/>
              <w:ind w:firstLine="0"/>
              <w:jc w:val="center"/>
              <w:textAlignment w:val="auto"/>
              <w:rPr>
                <w:color w:val="000000"/>
                <w:sz w:val="20"/>
                <w:szCs w:val="20"/>
              </w:rPr>
            </w:pPr>
            <w:r>
              <w:rPr>
                <w:color w:val="000000"/>
                <w:sz w:val="20"/>
                <w:szCs w:val="20"/>
              </w:rPr>
              <w:t>40</w:t>
            </w:r>
          </w:p>
        </w:tc>
        <w:tc>
          <w:tcPr>
            <w:tcW w:w="708" w:type="dxa"/>
            <w:tcBorders>
              <w:top w:val="nil"/>
              <w:left w:val="nil"/>
              <w:bottom w:val="single" w:sz="4" w:space="0" w:color="auto"/>
              <w:right w:val="single" w:sz="4" w:space="0" w:color="auto"/>
            </w:tcBorders>
            <w:shd w:val="clear" w:color="auto" w:fill="auto"/>
            <w:noWrap/>
            <w:vAlign w:val="center"/>
            <w:hideMark/>
          </w:tcPr>
          <w:p w:rsidR="00D255F8" w:rsidRPr="00CC5722" w:rsidRDefault="00D255F8" w:rsidP="000E2695">
            <w:pPr>
              <w:overflowPunct/>
              <w:autoSpaceDE/>
              <w:autoSpaceDN/>
              <w:adjustRightInd/>
              <w:spacing w:before="0"/>
              <w:ind w:firstLine="0"/>
              <w:jc w:val="center"/>
              <w:textAlignment w:val="auto"/>
              <w:rPr>
                <w:sz w:val="20"/>
                <w:szCs w:val="20"/>
              </w:rPr>
            </w:pPr>
            <w:r w:rsidRPr="00CC5722">
              <w:rPr>
                <w:sz w:val="20"/>
                <w:szCs w:val="20"/>
              </w:rPr>
              <w:t>-</w:t>
            </w:r>
          </w:p>
        </w:tc>
        <w:tc>
          <w:tcPr>
            <w:tcW w:w="709" w:type="dxa"/>
            <w:tcBorders>
              <w:top w:val="nil"/>
              <w:left w:val="nil"/>
              <w:bottom w:val="single" w:sz="4" w:space="0" w:color="auto"/>
              <w:right w:val="single" w:sz="4" w:space="0" w:color="auto"/>
            </w:tcBorders>
            <w:shd w:val="clear" w:color="auto" w:fill="auto"/>
            <w:noWrap/>
            <w:vAlign w:val="center"/>
            <w:hideMark/>
          </w:tcPr>
          <w:p w:rsidR="00D255F8" w:rsidRPr="00CC5722" w:rsidRDefault="00D255F8" w:rsidP="000E2695">
            <w:pPr>
              <w:overflowPunct/>
              <w:autoSpaceDE/>
              <w:autoSpaceDN/>
              <w:adjustRightInd/>
              <w:spacing w:before="0"/>
              <w:ind w:firstLine="0"/>
              <w:jc w:val="center"/>
              <w:textAlignment w:val="auto"/>
              <w:rPr>
                <w:sz w:val="20"/>
                <w:szCs w:val="20"/>
              </w:rPr>
            </w:pPr>
            <w:r w:rsidRPr="00CC5722">
              <w:rPr>
                <w:sz w:val="20"/>
                <w:szCs w:val="20"/>
              </w:rPr>
              <w:t>7</w:t>
            </w:r>
          </w:p>
        </w:tc>
        <w:tc>
          <w:tcPr>
            <w:tcW w:w="709" w:type="dxa"/>
            <w:tcBorders>
              <w:top w:val="nil"/>
              <w:left w:val="nil"/>
              <w:bottom w:val="single" w:sz="4" w:space="0" w:color="auto"/>
              <w:right w:val="single" w:sz="4" w:space="0" w:color="auto"/>
            </w:tcBorders>
            <w:shd w:val="clear" w:color="auto" w:fill="auto"/>
            <w:noWrap/>
            <w:vAlign w:val="center"/>
            <w:hideMark/>
          </w:tcPr>
          <w:p w:rsidR="00D255F8" w:rsidRPr="00CC5722" w:rsidRDefault="00D255F8" w:rsidP="000E2695">
            <w:pPr>
              <w:overflowPunct/>
              <w:autoSpaceDE/>
              <w:autoSpaceDN/>
              <w:adjustRightInd/>
              <w:spacing w:before="0"/>
              <w:ind w:firstLine="0"/>
              <w:jc w:val="center"/>
              <w:textAlignment w:val="auto"/>
              <w:rPr>
                <w:sz w:val="20"/>
                <w:szCs w:val="20"/>
              </w:rPr>
            </w:pPr>
            <w:r w:rsidRPr="00CC5722">
              <w:rPr>
                <w:sz w:val="20"/>
                <w:szCs w:val="20"/>
              </w:rPr>
              <w:t>-</w:t>
            </w:r>
          </w:p>
        </w:tc>
        <w:tc>
          <w:tcPr>
            <w:tcW w:w="2063" w:type="dxa"/>
            <w:tcBorders>
              <w:top w:val="nil"/>
              <w:left w:val="nil"/>
              <w:bottom w:val="single" w:sz="4" w:space="0" w:color="auto"/>
              <w:right w:val="single" w:sz="4" w:space="0" w:color="auto"/>
            </w:tcBorders>
            <w:vAlign w:val="center"/>
          </w:tcPr>
          <w:p w:rsidR="00D255F8" w:rsidRPr="00CC5722" w:rsidRDefault="007278CC" w:rsidP="000E2695">
            <w:pPr>
              <w:overflowPunct/>
              <w:autoSpaceDE/>
              <w:autoSpaceDN/>
              <w:adjustRightInd/>
              <w:spacing w:before="0"/>
              <w:ind w:firstLine="0"/>
              <w:jc w:val="center"/>
              <w:textAlignment w:val="auto"/>
              <w:rPr>
                <w:sz w:val="20"/>
                <w:szCs w:val="20"/>
              </w:rPr>
            </w:pPr>
            <w:r>
              <w:rPr>
                <w:color w:val="000000"/>
                <w:sz w:val="20"/>
                <w:szCs w:val="20"/>
              </w:rPr>
              <w:t>Není dále řešen</w:t>
            </w:r>
          </w:p>
        </w:tc>
      </w:tr>
      <w:tr w:rsidR="00D255F8" w:rsidRPr="00486A49" w:rsidTr="00E60EB8">
        <w:trPr>
          <w:gridAfter w:val="9"/>
          <w:wAfter w:w="21957" w:type="dxa"/>
          <w:trHeight w:val="300"/>
        </w:trPr>
        <w:tc>
          <w:tcPr>
            <w:tcW w:w="649" w:type="dxa"/>
            <w:vMerge/>
            <w:tcBorders>
              <w:left w:val="single" w:sz="4" w:space="0" w:color="auto"/>
              <w:bottom w:val="single" w:sz="4" w:space="0" w:color="auto"/>
              <w:right w:val="single" w:sz="4" w:space="0" w:color="auto"/>
            </w:tcBorders>
            <w:shd w:val="clear" w:color="auto" w:fill="auto"/>
            <w:noWrap/>
            <w:vAlign w:val="center"/>
          </w:tcPr>
          <w:p w:rsidR="00D255F8" w:rsidRPr="00CC5722" w:rsidRDefault="00D255F8" w:rsidP="000E2695">
            <w:pPr>
              <w:overflowPunct/>
              <w:autoSpaceDE/>
              <w:autoSpaceDN/>
              <w:adjustRightInd/>
              <w:spacing w:before="0"/>
              <w:ind w:firstLine="0"/>
              <w:jc w:val="center"/>
              <w:textAlignment w:val="auto"/>
              <w:rPr>
                <w:color w:val="000000"/>
                <w:sz w:val="20"/>
                <w:szCs w:val="20"/>
              </w:rPr>
            </w:pPr>
          </w:p>
        </w:tc>
        <w:tc>
          <w:tcPr>
            <w:tcW w:w="1134" w:type="dxa"/>
            <w:vMerge/>
            <w:tcBorders>
              <w:left w:val="nil"/>
              <w:bottom w:val="single" w:sz="4" w:space="0" w:color="auto"/>
              <w:right w:val="single" w:sz="4" w:space="0" w:color="auto"/>
            </w:tcBorders>
            <w:shd w:val="clear" w:color="auto" w:fill="auto"/>
            <w:noWrap/>
            <w:vAlign w:val="center"/>
          </w:tcPr>
          <w:p w:rsidR="00D255F8" w:rsidRPr="00CC5722" w:rsidRDefault="00D255F8" w:rsidP="000E2695">
            <w:pPr>
              <w:overflowPunct/>
              <w:autoSpaceDE/>
              <w:autoSpaceDN/>
              <w:adjustRightInd/>
              <w:spacing w:before="0"/>
              <w:ind w:firstLine="0"/>
              <w:jc w:val="center"/>
              <w:textAlignment w:val="auto"/>
              <w:rPr>
                <w:color w:val="000000"/>
                <w:sz w:val="20"/>
                <w:szCs w:val="20"/>
              </w:rPr>
            </w:pPr>
          </w:p>
        </w:tc>
        <w:tc>
          <w:tcPr>
            <w:tcW w:w="1134" w:type="dxa"/>
            <w:vMerge/>
            <w:tcBorders>
              <w:left w:val="nil"/>
              <w:bottom w:val="single" w:sz="4" w:space="0" w:color="auto"/>
              <w:right w:val="single" w:sz="4" w:space="0" w:color="auto"/>
            </w:tcBorders>
            <w:shd w:val="clear" w:color="auto" w:fill="auto"/>
            <w:noWrap/>
            <w:vAlign w:val="center"/>
          </w:tcPr>
          <w:p w:rsidR="00D255F8" w:rsidRPr="00CC5722" w:rsidRDefault="00D255F8" w:rsidP="000E2695">
            <w:pPr>
              <w:overflowPunct/>
              <w:autoSpaceDE/>
              <w:autoSpaceDN/>
              <w:adjustRightInd/>
              <w:spacing w:before="0"/>
              <w:ind w:firstLine="0"/>
              <w:jc w:val="center"/>
              <w:textAlignment w:val="auto"/>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D255F8" w:rsidRPr="00CC5722" w:rsidRDefault="00D255F8" w:rsidP="000E2695">
            <w:pPr>
              <w:overflowPunct/>
              <w:autoSpaceDE/>
              <w:autoSpaceDN/>
              <w:adjustRightInd/>
              <w:spacing w:before="0"/>
              <w:ind w:firstLine="0"/>
              <w:jc w:val="center"/>
              <w:textAlignment w:val="auto"/>
              <w:rPr>
                <w:color w:val="000000"/>
                <w:sz w:val="20"/>
                <w:szCs w:val="20"/>
              </w:rPr>
            </w:pPr>
            <w:r w:rsidRPr="00CC5722">
              <w:rPr>
                <w:color w:val="000000"/>
                <w:sz w:val="20"/>
                <w:szCs w:val="20"/>
              </w:rPr>
              <w:t>navržený</w:t>
            </w:r>
          </w:p>
        </w:tc>
        <w:tc>
          <w:tcPr>
            <w:tcW w:w="709" w:type="dxa"/>
            <w:tcBorders>
              <w:top w:val="nil"/>
              <w:left w:val="nil"/>
              <w:bottom w:val="single" w:sz="4" w:space="0" w:color="auto"/>
              <w:right w:val="single" w:sz="4" w:space="0" w:color="auto"/>
            </w:tcBorders>
            <w:shd w:val="clear" w:color="auto" w:fill="auto"/>
            <w:noWrap/>
            <w:vAlign w:val="center"/>
          </w:tcPr>
          <w:p w:rsidR="00D255F8" w:rsidRPr="00CC5722" w:rsidRDefault="00D255F8" w:rsidP="000E2695">
            <w:pPr>
              <w:overflowPunct/>
              <w:autoSpaceDE/>
              <w:autoSpaceDN/>
              <w:adjustRightInd/>
              <w:spacing w:before="0"/>
              <w:ind w:firstLine="0"/>
              <w:jc w:val="center"/>
              <w:textAlignment w:val="auto"/>
              <w:rPr>
                <w:color w:val="000000"/>
                <w:sz w:val="20"/>
                <w:szCs w:val="20"/>
              </w:rPr>
            </w:pPr>
            <w:r w:rsidRPr="00CC5722">
              <w:rPr>
                <w:color w:val="000000"/>
                <w:sz w:val="20"/>
                <w:szCs w:val="20"/>
              </w:rPr>
              <w:t>0.4</w:t>
            </w:r>
          </w:p>
        </w:tc>
        <w:tc>
          <w:tcPr>
            <w:tcW w:w="851" w:type="dxa"/>
            <w:vMerge/>
            <w:tcBorders>
              <w:left w:val="nil"/>
              <w:bottom w:val="single" w:sz="4" w:space="0" w:color="auto"/>
              <w:right w:val="single" w:sz="4" w:space="0" w:color="auto"/>
            </w:tcBorders>
            <w:shd w:val="clear" w:color="auto" w:fill="auto"/>
            <w:noWrap/>
            <w:vAlign w:val="center"/>
          </w:tcPr>
          <w:p w:rsidR="00D255F8" w:rsidRPr="00CC5722" w:rsidRDefault="00D255F8" w:rsidP="000E2695">
            <w:pPr>
              <w:overflowPunct/>
              <w:autoSpaceDE/>
              <w:autoSpaceDN/>
              <w:adjustRightInd/>
              <w:spacing w:before="0"/>
              <w:ind w:firstLine="0"/>
              <w:jc w:val="center"/>
              <w:textAlignment w:val="auto"/>
              <w:rPr>
                <w:color w:val="000000"/>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D255F8" w:rsidRPr="00CC5722" w:rsidRDefault="00D255F8" w:rsidP="000E2695">
            <w:pPr>
              <w:overflowPunct/>
              <w:autoSpaceDE/>
              <w:autoSpaceDN/>
              <w:adjustRightInd/>
              <w:spacing w:before="0"/>
              <w:ind w:firstLine="0"/>
              <w:jc w:val="center"/>
              <w:textAlignment w:val="auto"/>
              <w:rPr>
                <w:sz w:val="20"/>
                <w:szCs w:val="20"/>
              </w:rPr>
            </w:pPr>
            <w:r w:rsidRPr="00CC5722">
              <w:rPr>
                <w:sz w:val="20"/>
                <w:szCs w:val="20"/>
              </w:rPr>
              <w:t>-</w:t>
            </w:r>
          </w:p>
        </w:tc>
        <w:tc>
          <w:tcPr>
            <w:tcW w:w="709" w:type="dxa"/>
            <w:tcBorders>
              <w:top w:val="nil"/>
              <w:left w:val="nil"/>
              <w:bottom w:val="single" w:sz="4" w:space="0" w:color="auto"/>
              <w:right w:val="single" w:sz="4" w:space="0" w:color="auto"/>
            </w:tcBorders>
            <w:shd w:val="clear" w:color="auto" w:fill="auto"/>
            <w:noWrap/>
            <w:vAlign w:val="center"/>
          </w:tcPr>
          <w:p w:rsidR="00D255F8" w:rsidRPr="00CC5722" w:rsidRDefault="00D255F8" w:rsidP="000E2695">
            <w:pPr>
              <w:overflowPunct/>
              <w:autoSpaceDE/>
              <w:autoSpaceDN/>
              <w:adjustRightInd/>
              <w:spacing w:before="0"/>
              <w:ind w:firstLine="0"/>
              <w:jc w:val="center"/>
              <w:textAlignment w:val="auto"/>
              <w:rPr>
                <w:sz w:val="20"/>
                <w:szCs w:val="20"/>
              </w:rPr>
            </w:pPr>
            <w:r w:rsidRPr="00CC5722">
              <w:rPr>
                <w:sz w:val="20"/>
                <w:szCs w:val="20"/>
              </w:rPr>
              <w:t>14</w:t>
            </w:r>
          </w:p>
        </w:tc>
        <w:tc>
          <w:tcPr>
            <w:tcW w:w="709" w:type="dxa"/>
            <w:tcBorders>
              <w:top w:val="nil"/>
              <w:left w:val="nil"/>
              <w:bottom w:val="single" w:sz="4" w:space="0" w:color="auto"/>
              <w:right w:val="single" w:sz="4" w:space="0" w:color="auto"/>
            </w:tcBorders>
            <w:shd w:val="clear" w:color="auto" w:fill="auto"/>
            <w:noWrap/>
            <w:vAlign w:val="center"/>
          </w:tcPr>
          <w:p w:rsidR="00D255F8" w:rsidRPr="00CC5722" w:rsidRDefault="00D255F8" w:rsidP="000E2695">
            <w:pPr>
              <w:overflowPunct/>
              <w:autoSpaceDE/>
              <w:autoSpaceDN/>
              <w:adjustRightInd/>
              <w:spacing w:before="0"/>
              <w:ind w:firstLine="0"/>
              <w:jc w:val="center"/>
              <w:textAlignment w:val="auto"/>
              <w:rPr>
                <w:sz w:val="20"/>
                <w:szCs w:val="20"/>
              </w:rPr>
            </w:pPr>
            <w:r w:rsidRPr="00CC5722">
              <w:rPr>
                <w:sz w:val="20"/>
                <w:szCs w:val="20"/>
              </w:rPr>
              <w:t>19</w:t>
            </w:r>
          </w:p>
        </w:tc>
        <w:tc>
          <w:tcPr>
            <w:tcW w:w="2063" w:type="dxa"/>
            <w:tcBorders>
              <w:top w:val="nil"/>
              <w:left w:val="nil"/>
              <w:bottom w:val="single" w:sz="4" w:space="0" w:color="auto"/>
              <w:right w:val="single" w:sz="4" w:space="0" w:color="auto"/>
            </w:tcBorders>
            <w:vAlign w:val="center"/>
          </w:tcPr>
          <w:p w:rsidR="00D255F8" w:rsidRPr="00CC5722" w:rsidRDefault="00D255F8" w:rsidP="000E2695">
            <w:pPr>
              <w:overflowPunct/>
              <w:autoSpaceDE/>
              <w:autoSpaceDN/>
              <w:adjustRightInd/>
              <w:spacing w:before="0"/>
              <w:ind w:firstLine="0"/>
              <w:jc w:val="center"/>
              <w:textAlignment w:val="auto"/>
              <w:rPr>
                <w:sz w:val="20"/>
                <w:szCs w:val="20"/>
              </w:rPr>
            </w:pPr>
          </w:p>
        </w:tc>
      </w:tr>
      <w:tr w:rsidR="000E2695" w:rsidRPr="00B41BBF" w:rsidTr="000E2695">
        <w:trPr>
          <w:gridAfter w:val="9"/>
          <w:wAfter w:w="21957" w:type="dxa"/>
          <w:trHeight w:val="300"/>
        </w:trPr>
        <w:tc>
          <w:tcPr>
            <w:tcW w:w="649" w:type="dxa"/>
            <w:tcBorders>
              <w:top w:val="nil"/>
              <w:left w:val="single" w:sz="4" w:space="0" w:color="auto"/>
              <w:bottom w:val="single" w:sz="4" w:space="0" w:color="auto"/>
              <w:right w:val="single" w:sz="4" w:space="0" w:color="auto"/>
            </w:tcBorders>
            <w:shd w:val="clear" w:color="auto" w:fill="auto"/>
            <w:noWrap/>
            <w:vAlign w:val="center"/>
            <w:hideMark/>
          </w:tcPr>
          <w:p w:rsidR="000E2695" w:rsidRPr="00B41BBF" w:rsidRDefault="000E2695" w:rsidP="000E2695">
            <w:pPr>
              <w:overflowPunct/>
              <w:autoSpaceDE/>
              <w:autoSpaceDN/>
              <w:adjustRightInd/>
              <w:spacing w:before="0"/>
              <w:ind w:firstLine="0"/>
              <w:jc w:val="center"/>
              <w:textAlignment w:val="auto"/>
              <w:rPr>
                <w:color w:val="000000"/>
                <w:sz w:val="20"/>
                <w:szCs w:val="20"/>
              </w:rPr>
            </w:pPr>
            <w:r w:rsidRPr="00B41BBF">
              <w:rPr>
                <w:color w:val="000000"/>
                <w:sz w:val="20"/>
                <w:szCs w:val="20"/>
              </w:rPr>
              <w:t>K24</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B41BBF" w:rsidRDefault="000E2695" w:rsidP="000E2695">
            <w:pPr>
              <w:overflowPunct/>
              <w:autoSpaceDE/>
              <w:autoSpaceDN/>
              <w:adjustRightInd/>
              <w:spacing w:before="0"/>
              <w:ind w:firstLine="0"/>
              <w:jc w:val="center"/>
              <w:textAlignment w:val="auto"/>
              <w:rPr>
                <w:color w:val="000000"/>
                <w:sz w:val="20"/>
                <w:szCs w:val="20"/>
              </w:rPr>
            </w:pPr>
            <w:r w:rsidRPr="00B41BBF">
              <w:rPr>
                <w:color w:val="000000"/>
                <w:sz w:val="20"/>
                <w:szCs w:val="20"/>
              </w:rPr>
              <w:t>lokální biokoridor</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B41BBF" w:rsidRDefault="000E2695" w:rsidP="000E2695">
            <w:pPr>
              <w:overflowPunct/>
              <w:autoSpaceDE/>
              <w:autoSpaceDN/>
              <w:adjustRightInd/>
              <w:spacing w:before="0"/>
              <w:ind w:firstLine="0"/>
              <w:jc w:val="center"/>
              <w:textAlignment w:val="auto"/>
              <w:rPr>
                <w:color w:val="000000"/>
                <w:sz w:val="20"/>
                <w:szCs w:val="20"/>
              </w:rPr>
            </w:pPr>
            <w:r>
              <w:rPr>
                <w:color w:val="000000"/>
                <w:sz w:val="20"/>
                <w:szCs w:val="20"/>
              </w:rPr>
              <w:t>Lukavice</w:t>
            </w:r>
          </w:p>
        </w:tc>
        <w:tc>
          <w:tcPr>
            <w:tcW w:w="992" w:type="dxa"/>
            <w:tcBorders>
              <w:top w:val="nil"/>
              <w:left w:val="nil"/>
              <w:bottom w:val="single" w:sz="4" w:space="0" w:color="auto"/>
              <w:right w:val="single" w:sz="4" w:space="0" w:color="auto"/>
            </w:tcBorders>
            <w:shd w:val="clear" w:color="auto" w:fill="auto"/>
            <w:noWrap/>
            <w:vAlign w:val="center"/>
            <w:hideMark/>
          </w:tcPr>
          <w:p w:rsidR="000E2695" w:rsidRPr="00B41BBF" w:rsidRDefault="000E2695" w:rsidP="000E2695">
            <w:pPr>
              <w:overflowPunct/>
              <w:autoSpaceDE/>
              <w:autoSpaceDN/>
              <w:adjustRightInd/>
              <w:spacing w:before="0"/>
              <w:ind w:firstLine="0"/>
              <w:jc w:val="center"/>
              <w:textAlignment w:val="auto"/>
              <w:rPr>
                <w:color w:val="000000"/>
                <w:sz w:val="20"/>
                <w:szCs w:val="20"/>
              </w:rPr>
            </w:pPr>
            <w:r w:rsidRPr="00B41BBF">
              <w:rPr>
                <w:color w:val="000000"/>
                <w:sz w:val="20"/>
                <w:szCs w:val="20"/>
              </w:rPr>
              <w:t>stávající</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B41BBF" w:rsidRDefault="000E2695" w:rsidP="000E2695">
            <w:pPr>
              <w:overflowPunct/>
              <w:autoSpaceDE/>
              <w:autoSpaceDN/>
              <w:adjustRightInd/>
              <w:spacing w:before="0"/>
              <w:ind w:firstLine="0"/>
              <w:jc w:val="center"/>
              <w:textAlignment w:val="auto"/>
              <w:rPr>
                <w:color w:val="000000"/>
                <w:sz w:val="20"/>
                <w:szCs w:val="20"/>
              </w:rPr>
            </w:pPr>
            <w:r w:rsidRPr="00B41BBF">
              <w:rPr>
                <w:color w:val="000000"/>
                <w:sz w:val="20"/>
                <w:szCs w:val="20"/>
              </w:rPr>
              <w:t>0</w:t>
            </w:r>
            <w:r>
              <w:rPr>
                <w:color w:val="000000"/>
                <w:sz w:val="20"/>
                <w:szCs w:val="20"/>
              </w:rPr>
              <w:t>.</w:t>
            </w:r>
            <w:r w:rsidRPr="00B41BBF">
              <w:rPr>
                <w:color w:val="000000"/>
                <w:sz w:val="20"/>
                <w:szCs w:val="20"/>
              </w:rPr>
              <w:t>2</w:t>
            </w:r>
            <w:r>
              <w:rPr>
                <w:color w:val="000000"/>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0E2695" w:rsidRPr="00B41BBF" w:rsidRDefault="000E2695" w:rsidP="000E2695">
            <w:pPr>
              <w:overflowPunct/>
              <w:autoSpaceDE/>
              <w:autoSpaceDN/>
              <w:adjustRightInd/>
              <w:spacing w:before="0"/>
              <w:ind w:firstLine="0"/>
              <w:jc w:val="center"/>
              <w:textAlignment w:val="auto"/>
              <w:rPr>
                <w:color w:val="000000"/>
                <w:sz w:val="20"/>
                <w:szCs w:val="20"/>
              </w:rPr>
            </w:pPr>
            <w:r>
              <w:rPr>
                <w:color w:val="000000"/>
                <w:sz w:val="20"/>
                <w:szCs w:val="20"/>
              </w:rPr>
              <w:t>min. 15</w:t>
            </w:r>
          </w:p>
        </w:tc>
        <w:tc>
          <w:tcPr>
            <w:tcW w:w="708" w:type="dxa"/>
            <w:tcBorders>
              <w:top w:val="nil"/>
              <w:left w:val="nil"/>
              <w:bottom w:val="single" w:sz="4" w:space="0" w:color="auto"/>
              <w:right w:val="single" w:sz="4" w:space="0" w:color="auto"/>
            </w:tcBorders>
            <w:shd w:val="clear" w:color="auto" w:fill="auto"/>
            <w:noWrap/>
            <w:vAlign w:val="center"/>
            <w:hideMark/>
          </w:tcPr>
          <w:p w:rsidR="000E2695" w:rsidRPr="00B41BBF" w:rsidRDefault="000E2695" w:rsidP="000E2695">
            <w:pPr>
              <w:overflowPunct/>
              <w:autoSpaceDE/>
              <w:autoSpaceDN/>
              <w:adjustRightInd/>
              <w:spacing w:before="0"/>
              <w:ind w:firstLine="0"/>
              <w:jc w:val="center"/>
              <w:textAlignment w:val="auto"/>
              <w:rPr>
                <w:sz w:val="20"/>
                <w:szCs w:val="20"/>
              </w:rPr>
            </w:pPr>
            <w:r w:rsidRPr="00B41BBF">
              <w:rPr>
                <w:sz w:val="20"/>
                <w:szCs w:val="20"/>
              </w:rPr>
              <w:t>374</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B41BBF" w:rsidRDefault="000E2695" w:rsidP="000E2695">
            <w:pPr>
              <w:overflowPunct/>
              <w:autoSpaceDE/>
              <w:autoSpaceDN/>
              <w:adjustRightInd/>
              <w:spacing w:before="0"/>
              <w:ind w:firstLine="0"/>
              <w:jc w:val="center"/>
              <w:textAlignment w:val="auto"/>
              <w:rPr>
                <w:sz w:val="20"/>
                <w:szCs w:val="20"/>
              </w:rPr>
            </w:pPr>
            <w:r>
              <w:rPr>
                <w:sz w:val="20"/>
                <w:szCs w:val="20"/>
              </w:rPr>
              <w:t>11</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B41BBF" w:rsidRDefault="000E2695" w:rsidP="000E2695">
            <w:pPr>
              <w:overflowPunct/>
              <w:autoSpaceDE/>
              <w:autoSpaceDN/>
              <w:adjustRightInd/>
              <w:spacing w:before="0"/>
              <w:ind w:firstLine="0"/>
              <w:jc w:val="center"/>
              <w:textAlignment w:val="auto"/>
              <w:rPr>
                <w:sz w:val="20"/>
                <w:szCs w:val="20"/>
              </w:rPr>
            </w:pPr>
            <w:r>
              <w:rPr>
                <w:sz w:val="20"/>
                <w:szCs w:val="20"/>
              </w:rPr>
              <w:t>7</w:t>
            </w:r>
          </w:p>
        </w:tc>
        <w:tc>
          <w:tcPr>
            <w:tcW w:w="2063" w:type="dxa"/>
            <w:tcBorders>
              <w:top w:val="nil"/>
              <w:left w:val="nil"/>
              <w:bottom w:val="single" w:sz="4" w:space="0" w:color="auto"/>
              <w:right w:val="single" w:sz="4" w:space="0" w:color="auto"/>
            </w:tcBorders>
            <w:vAlign w:val="center"/>
          </w:tcPr>
          <w:p w:rsidR="000E2695" w:rsidRPr="00B41BBF" w:rsidRDefault="000E2695" w:rsidP="000E2695">
            <w:pPr>
              <w:overflowPunct/>
              <w:autoSpaceDE/>
              <w:autoSpaceDN/>
              <w:adjustRightInd/>
              <w:spacing w:before="0"/>
              <w:ind w:firstLine="0"/>
              <w:jc w:val="center"/>
              <w:textAlignment w:val="auto"/>
              <w:rPr>
                <w:sz w:val="20"/>
                <w:szCs w:val="20"/>
              </w:rPr>
            </w:pPr>
          </w:p>
        </w:tc>
      </w:tr>
      <w:tr w:rsidR="000E2695" w:rsidRPr="00954BF1" w:rsidTr="000E2695">
        <w:trPr>
          <w:gridAfter w:val="9"/>
          <w:wAfter w:w="21957" w:type="dxa"/>
          <w:trHeight w:val="300"/>
        </w:trPr>
        <w:tc>
          <w:tcPr>
            <w:tcW w:w="649" w:type="dxa"/>
            <w:vMerge w:val="restart"/>
            <w:tcBorders>
              <w:top w:val="nil"/>
              <w:left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LBK4a</w:t>
            </w:r>
          </w:p>
        </w:tc>
        <w:tc>
          <w:tcPr>
            <w:tcW w:w="1134" w:type="dxa"/>
            <w:vMerge w:val="restart"/>
            <w:tcBorders>
              <w:top w:val="nil"/>
              <w:left w:val="nil"/>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lokální biokoridor</w:t>
            </w:r>
          </w:p>
        </w:tc>
        <w:tc>
          <w:tcPr>
            <w:tcW w:w="1134" w:type="dxa"/>
            <w:vMerge w:val="restart"/>
            <w:tcBorders>
              <w:top w:val="nil"/>
              <w:left w:val="nil"/>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Švábský potok</w:t>
            </w:r>
          </w:p>
        </w:tc>
        <w:tc>
          <w:tcPr>
            <w:tcW w:w="992"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stávající</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0.6</w:t>
            </w:r>
          </w:p>
        </w:tc>
        <w:tc>
          <w:tcPr>
            <w:tcW w:w="851"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min. 15</w:t>
            </w:r>
          </w:p>
        </w:tc>
        <w:tc>
          <w:tcPr>
            <w:tcW w:w="708"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sz w:val="20"/>
                <w:szCs w:val="20"/>
              </w:rPr>
            </w:pPr>
            <w:r w:rsidRPr="00954BF1">
              <w:rPr>
                <w:sz w:val="20"/>
                <w:szCs w:val="20"/>
              </w:rPr>
              <w:t>405</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sz w:val="20"/>
                <w:szCs w:val="20"/>
              </w:rPr>
            </w:pPr>
            <w:r w:rsidRPr="00954BF1">
              <w:rPr>
                <w:sz w:val="20"/>
                <w:szCs w:val="20"/>
              </w:rPr>
              <w:t>14</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sz w:val="20"/>
                <w:szCs w:val="20"/>
              </w:rPr>
            </w:pPr>
            <w:r w:rsidRPr="00954BF1">
              <w:rPr>
                <w:sz w:val="20"/>
                <w:szCs w:val="20"/>
              </w:rPr>
              <w:t>19</w:t>
            </w:r>
          </w:p>
        </w:tc>
        <w:tc>
          <w:tcPr>
            <w:tcW w:w="2063" w:type="dxa"/>
            <w:tcBorders>
              <w:top w:val="nil"/>
              <w:left w:val="nil"/>
              <w:bottom w:val="single" w:sz="4" w:space="0" w:color="auto"/>
              <w:right w:val="single" w:sz="4" w:space="0" w:color="auto"/>
            </w:tcBorders>
            <w:vAlign w:val="center"/>
          </w:tcPr>
          <w:p w:rsidR="000E2695" w:rsidRPr="00954BF1" w:rsidRDefault="000E2695" w:rsidP="000E2695">
            <w:pPr>
              <w:overflowPunct/>
              <w:autoSpaceDE/>
              <w:autoSpaceDN/>
              <w:adjustRightInd/>
              <w:spacing w:before="0"/>
              <w:ind w:firstLine="0"/>
              <w:jc w:val="center"/>
              <w:textAlignment w:val="auto"/>
              <w:rPr>
                <w:sz w:val="20"/>
                <w:szCs w:val="20"/>
              </w:rPr>
            </w:pPr>
          </w:p>
        </w:tc>
      </w:tr>
      <w:tr w:rsidR="000E2695" w:rsidRPr="00486A49" w:rsidTr="000E2695">
        <w:trPr>
          <w:gridAfter w:val="9"/>
          <w:wAfter w:w="21957" w:type="dxa"/>
          <w:trHeight w:val="300"/>
        </w:trPr>
        <w:tc>
          <w:tcPr>
            <w:tcW w:w="649" w:type="dxa"/>
            <w:vMerge/>
            <w:tcBorders>
              <w:left w:val="single" w:sz="4" w:space="0" w:color="auto"/>
              <w:bottom w:val="single" w:sz="4" w:space="0" w:color="auto"/>
              <w:right w:val="single" w:sz="4" w:space="0" w:color="auto"/>
            </w:tcBorders>
            <w:shd w:val="clear" w:color="auto" w:fill="auto"/>
            <w:noWrap/>
            <w:vAlign w:val="center"/>
          </w:tcPr>
          <w:p w:rsidR="000E2695" w:rsidRPr="00954BF1" w:rsidRDefault="000E2695" w:rsidP="000E2695">
            <w:pPr>
              <w:overflowPunct/>
              <w:autoSpaceDE/>
              <w:autoSpaceDN/>
              <w:adjustRightInd/>
              <w:spacing w:before="0"/>
              <w:ind w:firstLine="0"/>
              <w:jc w:val="center"/>
              <w:textAlignment w:val="auto"/>
              <w:rPr>
                <w:color w:val="000000"/>
                <w:sz w:val="20"/>
                <w:szCs w:val="20"/>
              </w:rPr>
            </w:pPr>
          </w:p>
        </w:tc>
        <w:tc>
          <w:tcPr>
            <w:tcW w:w="1134" w:type="dxa"/>
            <w:vMerge/>
            <w:tcBorders>
              <w:left w:val="nil"/>
              <w:bottom w:val="single" w:sz="4" w:space="0" w:color="auto"/>
              <w:right w:val="single" w:sz="4" w:space="0" w:color="auto"/>
            </w:tcBorders>
            <w:shd w:val="clear" w:color="auto" w:fill="auto"/>
            <w:noWrap/>
            <w:vAlign w:val="center"/>
          </w:tcPr>
          <w:p w:rsidR="000E2695" w:rsidRPr="00954BF1" w:rsidRDefault="000E2695" w:rsidP="000E2695">
            <w:pPr>
              <w:overflowPunct/>
              <w:autoSpaceDE/>
              <w:autoSpaceDN/>
              <w:adjustRightInd/>
              <w:spacing w:before="0"/>
              <w:ind w:firstLine="0"/>
              <w:jc w:val="center"/>
              <w:textAlignment w:val="auto"/>
              <w:rPr>
                <w:color w:val="000000"/>
                <w:sz w:val="20"/>
                <w:szCs w:val="20"/>
              </w:rPr>
            </w:pPr>
          </w:p>
        </w:tc>
        <w:tc>
          <w:tcPr>
            <w:tcW w:w="1134" w:type="dxa"/>
            <w:vMerge/>
            <w:tcBorders>
              <w:left w:val="nil"/>
              <w:bottom w:val="single" w:sz="4" w:space="0" w:color="auto"/>
              <w:right w:val="single" w:sz="4" w:space="0" w:color="auto"/>
            </w:tcBorders>
            <w:shd w:val="clear" w:color="auto" w:fill="auto"/>
            <w:noWrap/>
            <w:vAlign w:val="center"/>
          </w:tcPr>
          <w:p w:rsidR="000E2695" w:rsidRPr="00954BF1" w:rsidRDefault="000E2695" w:rsidP="000E2695">
            <w:pPr>
              <w:overflowPunct/>
              <w:autoSpaceDE/>
              <w:autoSpaceDN/>
              <w:adjustRightInd/>
              <w:spacing w:before="0"/>
              <w:ind w:firstLine="0"/>
              <w:jc w:val="center"/>
              <w:textAlignment w:val="auto"/>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mimo obvod</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w:t>
            </w:r>
          </w:p>
        </w:tc>
        <w:tc>
          <w:tcPr>
            <w:tcW w:w="708"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sz w:val="20"/>
                <w:szCs w:val="20"/>
              </w:rPr>
            </w:pPr>
            <w:r w:rsidRPr="00954BF1">
              <w:rPr>
                <w:sz w:val="20"/>
                <w:szCs w:val="20"/>
              </w:rPr>
              <w:t>903</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sz w:val="20"/>
                <w:szCs w:val="20"/>
              </w:rPr>
            </w:pPr>
            <w:r w:rsidRPr="00954BF1">
              <w:rPr>
                <w:sz w:val="20"/>
                <w:szCs w:val="20"/>
              </w:rPr>
              <w:t>14</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sz w:val="20"/>
                <w:szCs w:val="20"/>
              </w:rPr>
            </w:pPr>
            <w:r w:rsidRPr="00954BF1">
              <w:rPr>
                <w:sz w:val="20"/>
                <w:szCs w:val="20"/>
              </w:rPr>
              <w:t>19</w:t>
            </w:r>
          </w:p>
        </w:tc>
        <w:tc>
          <w:tcPr>
            <w:tcW w:w="2063" w:type="dxa"/>
            <w:tcBorders>
              <w:top w:val="nil"/>
              <w:left w:val="nil"/>
              <w:bottom w:val="single" w:sz="4" w:space="0" w:color="auto"/>
              <w:right w:val="single" w:sz="4" w:space="0" w:color="auto"/>
            </w:tcBorders>
            <w:vAlign w:val="center"/>
          </w:tcPr>
          <w:p w:rsidR="000E2695" w:rsidRPr="00954BF1" w:rsidRDefault="00E72EF3" w:rsidP="000E2695">
            <w:pPr>
              <w:overflowPunct/>
              <w:autoSpaceDE/>
              <w:autoSpaceDN/>
              <w:adjustRightInd/>
              <w:spacing w:before="0"/>
              <w:ind w:firstLine="0"/>
              <w:jc w:val="center"/>
              <w:textAlignment w:val="auto"/>
              <w:rPr>
                <w:sz w:val="20"/>
                <w:szCs w:val="20"/>
              </w:rPr>
            </w:pPr>
            <w:r>
              <w:rPr>
                <w:sz w:val="20"/>
                <w:szCs w:val="20"/>
              </w:rPr>
              <w:t xml:space="preserve">Není dále řešen </w:t>
            </w:r>
            <w:r w:rsidR="000E2695">
              <w:rPr>
                <w:sz w:val="20"/>
                <w:szCs w:val="20"/>
              </w:rPr>
              <w:t>protierozní ochrana</w:t>
            </w:r>
          </w:p>
        </w:tc>
      </w:tr>
      <w:tr w:rsidR="000E2695" w:rsidRPr="00486A49" w:rsidTr="000E2695">
        <w:trPr>
          <w:gridAfter w:val="8"/>
          <w:wAfter w:w="21943" w:type="dxa"/>
          <w:trHeight w:val="300"/>
        </w:trPr>
        <w:tc>
          <w:tcPr>
            <w:tcW w:w="9672" w:type="dxa"/>
            <w:gridSpan w:val="11"/>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interakční prvky</w:t>
            </w:r>
          </w:p>
        </w:tc>
      </w:tr>
      <w:tr w:rsidR="000E2695" w:rsidRPr="00486A49" w:rsidTr="000E2695">
        <w:trPr>
          <w:gridAfter w:val="9"/>
          <w:wAfter w:w="21957" w:type="dxa"/>
          <w:trHeight w:val="300"/>
        </w:trPr>
        <w:tc>
          <w:tcPr>
            <w:tcW w:w="649" w:type="dxa"/>
            <w:tcBorders>
              <w:top w:val="nil"/>
              <w:left w:val="single" w:sz="4" w:space="0" w:color="auto"/>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IP1</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interakční prvek</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 </w:t>
            </w:r>
            <w:r>
              <w:rPr>
                <w:color w:val="000000"/>
                <w:sz w:val="20"/>
                <w:szCs w:val="20"/>
              </w:rPr>
              <w:t>podél bezejmenného toku</w:t>
            </w:r>
          </w:p>
        </w:tc>
        <w:tc>
          <w:tcPr>
            <w:tcW w:w="992"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stávající liniový</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sz w:val="20"/>
                <w:szCs w:val="20"/>
              </w:rPr>
            </w:pPr>
            <w:r>
              <w:rPr>
                <w:sz w:val="20"/>
                <w:szCs w:val="20"/>
              </w:rPr>
              <w:t>0.6*</w:t>
            </w:r>
          </w:p>
        </w:tc>
        <w:tc>
          <w:tcPr>
            <w:tcW w:w="851"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sz w:val="20"/>
                <w:szCs w:val="20"/>
              </w:rPr>
            </w:pPr>
            <w:r w:rsidRPr="00954BF1">
              <w:rPr>
                <w:sz w:val="20"/>
                <w:szCs w:val="20"/>
              </w:rPr>
              <w:t>-</w:t>
            </w:r>
          </w:p>
        </w:tc>
        <w:tc>
          <w:tcPr>
            <w:tcW w:w="708"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296</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11</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954BF1" w:rsidRDefault="000E2695" w:rsidP="000E2695">
            <w:pPr>
              <w:overflowPunct/>
              <w:autoSpaceDE/>
              <w:autoSpaceDN/>
              <w:adjustRightInd/>
              <w:spacing w:before="0"/>
              <w:ind w:firstLine="0"/>
              <w:jc w:val="center"/>
              <w:textAlignment w:val="auto"/>
              <w:rPr>
                <w:color w:val="000000"/>
                <w:sz w:val="20"/>
                <w:szCs w:val="20"/>
              </w:rPr>
            </w:pPr>
            <w:r w:rsidRPr="00954BF1">
              <w:rPr>
                <w:color w:val="000000"/>
                <w:sz w:val="20"/>
                <w:szCs w:val="20"/>
              </w:rPr>
              <w:t>7</w:t>
            </w:r>
          </w:p>
        </w:tc>
        <w:tc>
          <w:tcPr>
            <w:tcW w:w="2063" w:type="dxa"/>
            <w:tcBorders>
              <w:top w:val="nil"/>
              <w:left w:val="nil"/>
              <w:bottom w:val="single" w:sz="4" w:space="0" w:color="auto"/>
              <w:right w:val="single" w:sz="4" w:space="0" w:color="auto"/>
            </w:tcBorders>
            <w:vAlign w:val="center"/>
          </w:tcPr>
          <w:p w:rsidR="000E2695" w:rsidRPr="00954BF1" w:rsidRDefault="000E2695" w:rsidP="000E2695">
            <w:pPr>
              <w:overflowPunct/>
              <w:autoSpaceDE/>
              <w:autoSpaceDN/>
              <w:adjustRightInd/>
              <w:spacing w:before="0"/>
              <w:ind w:firstLine="0"/>
              <w:jc w:val="center"/>
              <w:textAlignment w:val="auto"/>
              <w:rPr>
                <w:color w:val="000000"/>
                <w:sz w:val="20"/>
                <w:szCs w:val="20"/>
              </w:rPr>
            </w:pPr>
          </w:p>
        </w:tc>
      </w:tr>
      <w:tr w:rsidR="000E2695" w:rsidRPr="00486A49" w:rsidTr="000E2695">
        <w:trPr>
          <w:gridAfter w:val="9"/>
          <w:wAfter w:w="21957" w:type="dxa"/>
          <w:trHeight w:val="300"/>
        </w:trPr>
        <w:tc>
          <w:tcPr>
            <w:tcW w:w="649" w:type="dxa"/>
            <w:tcBorders>
              <w:top w:val="nil"/>
              <w:left w:val="single" w:sz="4" w:space="0" w:color="auto"/>
              <w:bottom w:val="single" w:sz="4" w:space="0" w:color="auto"/>
              <w:right w:val="single" w:sz="4" w:space="0" w:color="auto"/>
            </w:tcBorders>
            <w:shd w:val="clear" w:color="auto" w:fill="auto"/>
            <w:noWrap/>
            <w:vAlign w:val="center"/>
            <w:hideMark/>
          </w:tcPr>
          <w:p w:rsidR="000E2695" w:rsidRPr="0073642D" w:rsidRDefault="000E2695" w:rsidP="000E2695">
            <w:pPr>
              <w:overflowPunct/>
              <w:autoSpaceDE/>
              <w:autoSpaceDN/>
              <w:adjustRightInd/>
              <w:spacing w:before="0"/>
              <w:ind w:firstLine="0"/>
              <w:jc w:val="center"/>
              <w:textAlignment w:val="auto"/>
              <w:rPr>
                <w:color w:val="000000"/>
                <w:sz w:val="20"/>
                <w:szCs w:val="20"/>
              </w:rPr>
            </w:pPr>
            <w:r w:rsidRPr="0073642D">
              <w:rPr>
                <w:color w:val="000000"/>
                <w:sz w:val="20"/>
                <w:szCs w:val="20"/>
              </w:rPr>
              <w:t>IP2</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73642D" w:rsidRDefault="000E2695" w:rsidP="000E2695">
            <w:pPr>
              <w:overflowPunct/>
              <w:autoSpaceDE/>
              <w:autoSpaceDN/>
              <w:adjustRightInd/>
              <w:spacing w:before="0"/>
              <w:ind w:firstLine="0"/>
              <w:jc w:val="center"/>
              <w:textAlignment w:val="auto"/>
              <w:rPr>
                <w:color w:val="000000"/>
                <w:sz w:val="20"/>
                <w:szCs w:val="20"/>
              </w:rPr>
            </w:pPr>
            <w:r w:rsidRPr="0073642D">
              <w:rPr>
                <w:color w:val="000000"/>
                <w:sz w:val="20"/>
                <w:szCs w:val="20"/>
              </w:rPr>
              <w:t>interakční prvek</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73642D" w:rsidRDefault="000E2695" w:rsidP="000E2695">
            <w:pPr>
              <w:overflowPunct/>
              <w:autoSpaceDE/>
              <w:autoSpaceDN/>
              <w:adjustRightInd/>
              <w:spacing w:before="0"/>
              <w:ind w:firstLine="0"/>
              <w:jc w:val="center"/>
              <w:textAlignment w:val="auto"/>
              <w:rPr>
                <w:color w:val="000000"/>
                <w:sz w:val="20"/>
                <w:szCs w:val="20"/>
              </w:rPr>
            </w:pPr>
            <w:r>
              <w:rPr>
                <w:color w:val="000000"/>
                <w:sz w:val="20"/>
                <w:szCs w:val="20"/>
              </w:rPr>
              <w:t>podél bezejmenného toku</w:t>
            </w:r>
          </w:p>
        </w:tc>
        <w:tc>
          <w:tcPr>
            <w:tcW w:w="992" w:type="dxa"/>
            <w:tcBorders>
              <w:top w:val="nil"/>
              <w:left w:val="nil"/>
              <w:bottom w:val="single" w:sz="4" w:space="0" w:color="auto"/>
              <w:right w:val="single" w:sz="4" w:space="0" w:color="auto"/>
            </w:tcBorders>
            <w:shd w:val="clear" w:color="auto" w:fill="auto"/>
            <w:noWrap/>
            <w:vAlign w:val="center"/>
            <w:hideMark/>
          </w:tcPr>
          <w:p w:rsidR="000E2695" w:rsidRPr="0073642D" w:rsidRDefault="000E2695" w:rsidP="000E2695">
            <w:pPr>
              <w:overflowPunct/>
              <w:autoSpaceDE/>
              <w:autoSpaceDN/>
              <w:adjustRightInd/>
              <w:spacing w:before="0"/>
              <w:ind w:firstLine="0"/>
              <w:jc w:val="center"/>
              <w:textAlignment w:val="auto"/>
              <w:rPr>
                <w:color w:val="000000"/>
                <w:sz w:val="20"/>
                <w:szCs w:val="20"/>
              </w:rPr>
            </w:pPr>
            <w:r w:rsidRPr="0073642D">
              <w:rPr>
                <w:color w:val="000000"/>
                <w:sz w:val="20"/>
                <w:szCs w:val="20"/>
              </w:rPr>
              <w:t>stávající liniový</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73642D" w:rsidRDefault="000E2695" w:rsidP="000E2695">
            <w:pPr>
              <w:overflowPunct/>
              <w:autoSpaceDE/>
              <w:autoSpaceDN/>
              <w:adjustRightInd/>
              <w:spacing w:before="0"/>
              <w:ind w:firstLine="0"/>
              <w:jc w:val="center"/>
              <w:textAlignment w:val="auto"/>
              <w:rPr>
                <w:sz w:val="20"/>
                <w:szCs w:val="20"/>
              </w:rPr>
            </w:pPr>
            <w:r>
              <w:rPr>
                <w:sz w:val="20"/>
                <w:szCs w:val="20"/>
              </w:rPr>
              <w:t>0.6</w:t>
            </w:r>
            <w:r w:rsidRPr="0073642D">
              <w:rPr>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0E2695" w:rsidRPr="0073642D" w:rsidRDefault="000E2695" w:rsidP="000E2695">
            <w:pPr>
              <w:overflowPunct/>
              <w:autoSpaceDE/>
              <w:autoSpaceDN/>
              <w:adjustRightInd/>
              <w:spacing w:before="0"/>
              <w:ind w:firstLine="0"/>
              <w:jc w:val="center"/>
              <w:textAlignment w:val="auto"/>
              <w:rPr>
                <w:sz w:val="20"/>
                <w:szCs w:val="20"/>
              </w:rPr>
            </w:pPr>
            <w:r w:rsidRPr="0073642D">
              <w:rPr>
                <w:sz w:val="20"/>
                <w:szCs w:val="20"/>
              </w:rPr>
              <w:t>-</w:t>
            </w:r>
          </w:p>
        </w:tc>
        <w:tc>
          <w:tcPr>
            <w:tcW w:w="708" w:type="dxa"/>
            <w:tcBorders>
              <w:top w:val="nil"/>
              <w:left w:val="nil"/>
              <w:bottom w:val="single" w:sz="4" w:space="0" w:color="auto"/>
              <w:right w:val="single" w:sz="4" w:space="0" w:color="auto"/>
            </w:tcBorders>
            <w:shd w:val="clear" w:color="auto" w:fill="auto"/>
            <w:noWrap/>
            <w:vAlign w:val="center"/>
            <w:hideMark/>
          </w:tcPr>
          <w:p w:rsidR="000E2695" w:rsidRPr="0073642D" w:rsidRDefault="000E2695" w:rsidP="000E2695">
            <w:pPr>
              <w:overflowPunct/>
              <w:autoSpaceDE/>
              <w:autoSpaceDN/>
              <w:adjustRightInd/>
              <w:spacing w:before="0"/>
              <w:ind w:firstLine="0"/>
              <w:jc w:val="center"/>
              <w:textAlignment w:val="auto"/>
              <w:rPr>
                <w:color w:val="000000"/>
                <w:sz w:val="20"/>
                <w:szCs w:val="20"/>
              </w:rPr>
            </w:pPr>
            <w:r w:rsidRPr="0073642D">
              <w:rPr>
                <w:color w:val="000000"/>
                <w:sz w:val="20"/>
                <w:szCs w:val="20"/>
              </w:rPr>
              <w:t>580</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73642D" w:rsidRDefault="000E2695" w:rsidP="000E2695">
            <w:pPr>
              <w:overflowPunct/>
              <w:autoSpaceDE/>
              <w:autoSpaceDN/>
              <w:adjustRightInd/>
              <w:spacing w:before="0"/>
              <w:ind w:firstLine="0"/>
              <w:jc w:val="center"/>
              <w:textAlignment w:val="auto"/>
              <w:rPr>
                <w:color w:val="000000"/>
                <w:sz w:val="20"/>
                <w:szCs w:val="20"/>
              </w:rPr>
            </w:pPr>
            <w:r w:rsidRPr="0073642D">
              <w:rPr>
                <w:color w:val="000000"/>
                <w:sz w:val="20"/>
                <w:szCs w:val="20"/>
              </w:rPr>
              <w:t>11</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73642D" w:rsidRDefault="000E2695" w:rsidP="000E2695">
            <w:pPr>
              <w:overflowPunct/>
              <w:autoSpaceDE/>
              <w:autoSpaceDN/>
              <w:adjustRightInd/>
              <w:spacing w:before="0"/>
              <w:ind w:firstLine="0"/>
              <w:jc w:val="center"/>
              <w:textAlignment w:val="auto"/>
              <w:rPr>
                <w:color w:val="000000"/>
                <w:sz w:val="20"/>
                <w:szCs w:val="20"/>
              </w:rPr>
            </w:pPr>
            <w:r w:rsidRPr="0073642D">
              <w:rPr>
                <w:color w:val="000000"/>
                <w:sz w:val="20"/>
                <w:szCs w:val="20"/>
              </w:rPr>
              <w:t>7</w:t>
            </w:r>
          </w:p>
        </w:tc>
        <w:tc>
          <w:tcPr>
            <w:tcW w:w="2063" w:type="dxa"/>
            <w:tcBorders>
              <w:top w:val="nil"/>
              <w:left w:val="nil"/>
              <w:bottom w:val="single" w:sz="4" w:space="0" w:color="auto"/>
              <w:right w:val="single" w:sz="4" w:space="0" w:color="auto"/>
            </w:tcBorders>
            <w:vAlign w:val="center"/>
          </w:tcPr>
          <w:p w:rsidR="000E2695" w:rsidRPr="0073642D" w:rsidRDefault="000E2695" w:rsidP="000E2695">
            <w:pPr>
              <w:overflowPunct/>
              <w:autoSpaceDE/>
              <w:autoSpaceDN/>
              <w:adjustRightInd/>
              <w:spacing w:before="0"/>
              <w:ind w:firstLine="0"/>
              <w:jc w:val="center"/>
              <w:textAlignment w:val="auto"/>
              <w:rPr>
                <w:color w:val="000000"/>
                <w:sz w:val="20"/>
                <w:szCs w:val="20"/>
              </w:rPr>
            </w:pPr>
          </w:p>
        </w:tc>
      </w:tr>
      <w:tr w:rsidR="000E2695" w:rsidRPr="00486A49" w:rsidTr="000E2695">
        <w:trPr>
          <w:gridAfter w:val="9"/>
          <w:wAfter w:w="21957" w:type="dxa"/>
          <w:trHeight w:val="300"/>
        </w:trPr>
        <w:tc>
          <w:tcPr>
            <w:tcW w:w="649" w:type="dxa"/>
            <w:tcBorders>
              <w:top w:val="nil"/>
              <w:left w:val="single" w:sz="4" w:space="0" w:color="auto"/>
              <w:bottom w:val="single" w:sz="4" w:space="0" w:color="auto"/>
              <w:right w:val="single" w:sz="4" w:space="0" w:color="auto"/>
            </w:tcBorders>
            <w:shd w:val="clear" w:color="auto" w:fill="auto"/>
            <w:noWrap/>
            <w:vAlign w:val="center"/>
            <w:hideMark/>
          </w:tcPr>
          <w:p w:rsidR="000E2695" w:rsidRPr="00FD4AE3" w:rsidRDefault="000E2695" w:rsidP="000E2695">
            <w:pPr>
              <w:overflowPunct/>
              <w:autoSpaceDE/>
              <w:autoSpaceDN/>
              <w:adjustRightInd/>
              <w:spacing w:before="0"/>
              <w:ind w:firstLine="0"/>
              <w:jc w:val="center"/>
              <w:textAlignment w:val="auto"/>
              <w:rPr>
                <w:color w:val="000000"/>
                <w:sz w:val="20"/>
                <w:szCs w:val="20"/>
              </w:rPr>
            </w:pPr>
            <w:r w:rsidRPr="00FD4AE3">
              <w:rPr>
                <w:color w:val="000000"/>
                <w:sz w:val="20"/>
                <w:szCs w:val="20"/>
              </w:rPr>
              <w:t>IP3</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FD4AE3" w:rsidRDefault="000E2695" w:rsidP="000E2695">
            <w:pPr>
              <w:overflowPunct/>
              <w:autoSpaceDE/>
              <w:autoSpaceDN/>
              <w:adjustRightInd/>
              <w:spacing w:before="0"/>
              <w:ind w:firstLine="0"/>
              <w:jc w:val="center"/>
              <w:textAlignment w:val="auto"/>
              <w:rPr>
                <w:color w:val="000000"/>
                <w:sz w:val="20"/>
                <w:szCs w:val="20"/>
              </w:rPr>
            </w:pPr>
            <w:r w:rsidRPr="00FD4AE3">
              <w:rPr>
                <w:color w:val="000000"/>
                <w:sz w:val="20"/>
                <w:szCs w:val="20"/>
              </w:rPr>
              <w:t>interakční prvek</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FD4AE3" w:rsidRDefault="000E2695" w:rsidP="000E2695">
            <w:pPr>
              <w:overflowPunct/>
              <w:autoSpaceDE/>
              <w:autoSpaceDN/>
              <w:adjustRightInd/>
              <w:spacing w:before="0"/>
              <w:ind w:firstLine="0"/>
              <w:jc w:val="center"/>
              <w:textAlignment w:val="auto"/>
              <w:rPr>
                <w:color w:val="000000"/>
                <w:sz w:val="20"/>
                <w:szCs w:val="20"/>
              </w:rPr>
            </w:pPr>
            <w:r w:rsidRPr="00FD4AE3">
              <w:rPr>
                <w:color w:val="000000"/>
                <w:sz w:val="20"/>
                <w:szCs w:val="20"/>
              </w:rPr>
              <w:t>Podél MK1</w:t>
            </w:r>
          </w:p>
        </w:tc>
        <w:tc>
          <w:tcPr>
            <w:tcW w:w="992" w:type="dxa"/>
            <w:tcBorders>
              <w:top w:val="nil"/>
              <w:left w:val="nil"/>
              <w:bottom w:val="single" w:sz="4" w:space="0" w:color="auto"/>
              <w:right w:val="single" w:sz="4" w:space="0" w:color="auto"/>
            </w:tcBorders>
            <w:shd w:val="clear" w:color="auto" w:fill="auto"/>
            <w:noWrap/>
            <w:vAlign w:val="center"/>
            <w:hideMark/>
          </w:tcPr>
          <w:p w:rsidR="000E2695" w:rsidRPr="00FD4AE3" w:rsidRDefault="000E2695" w:rsidP="000E2695">
            <w:pPr>
              <w:overflowPunct/>
              <w:autoSpaceDE/>
              <w:autoSpaceDN/>
              <w:adjustRightInd/>
              <w:spacing w:before="0"/>
              <w:ind w:firstLine="0"/>
              <w:jc w:val="center"/>
              <w:textAlignment w:val="auto"/>
              <w:rPr>
                <w:color w:val="000000"/>
                <w:sz w:val="20"/>
                <w:szCs w:val="20"/>
              </w:rPr>
            </w:pPr>
            <w:r w:rsidRPr="00FD4AE3">
              <w:rPr>
                <w:color w:val="000000"/>
                <w:sz w:val="20"/>
                <w:szCs w:val="20"/>
              </w:rPr>
              <w:t>stávající liniový</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D4AE3" w:rsidRDefault="000E2695" w:rsidP="000E2695">
            <w:pPr>
              <w:overflowPunct/>
              <w:autoSpaceDE/>
              <w:autoSpaceDN/>
              <w:adjustRightInd/>
              <w:spacing w:before="0"/>
              <w:ind w:firstLine="0"/>
              <w:jc w:val="center"/>
              <w:textAlignment w:val="auto"/>
              <w:rPr>
                <w:sz w:val="20"/>
                <w:szCs w:val="20"/>
              </w:rPr>
            </w:pPr>
            <w:r w:rsidRPr="00FD4AE3">
              <w:rPr>
                <w:sz w:val="20"/>
                <w:szCs w:val="20"/>
              </w:rPr>
              <w:t>0.2</w:t>
            </w:r>
          </w:p>
        </w:tc>
        <w:tc>
          <w:tcPr>
            <w:tcW w:w="851" w:type="dxa"/>
            <w:tcBorders>
              <w:top w:val="nil"/>
              <w:left w:val="nil"/>
              <w:bottom w:val="single" w:sz="4" w:space="0" w:color="auto"/>
              <w:right w:val="single" w:sz="4" w:space="0" w:color="auto"/>
            </w:tcBorders>
            <w:shd w:val="clear" w:color="auto" w:fill="auto"/>
            <w:noWrap/>
            <w:vAlign w:val="center"/>
            <w:hideMark/>
          </w:tcPr>
          <w:p w:rsidR="000E2695" w:rsidRPr="00FD4AE3" w:rsidRDefault="000E2695" w:rsidP="000E2695">
            <w:pPr>
              <w:overflowPunct/>
              <w:autoSpaceDE/>
              <w:autoSpaceDN/>
              <w:adjustRightInd/>
              <w:spacing w:before="0"/>
              <w:ind w:firstLine="0"/>
              <w:jc w:val="center"/>
              <w:textAlignment w:val="auto"/>
              <w:rPr>
                <w:sz w:val="20"/>
                <w:szCs w:val="20"/>
              </w:rPr>
            </w:pPr>
            <w:r w:rsidRPr="00FD4AE3">
              <w:rPr>
                <w:sz w:val="20"/>
                <w:szCs w:val="20"/>
              </w:rPr>
              <w:t>3</w:t>
            </w:r>
          </w:p>
        </w:tc>
        <w:tc>
          <w:tcPr>
            <w:tcW w:w="708" w:type="dxa"/>
            <w:tcBorders>
              <w:top w:val="nil"/>
              <w:left w:val="nil"/>
              <w:bottom w:val="single" w:sz="4" w:space="0" w:color="auto"/>
              <w:right w:val="single" w:sz="4" w:space="0" w:color="auto"/>
            </w:tcBorders>
            <w:shd w:val="clear" w:color="auto" w:fill="auto"/>
            <w:noWrap/>
            <w:vAlign w:val="center"/>
            <w:hideMark/>
          </w:tcPr>
          <w:p w:rsidR="000E2695" w:rsidRPr="00FD4AE3" w:rsidRDefault="000E2695" w:rsidP="000E2695">
            <w:pPr>
              <w:overflowPunct/>
              <w:autoSpaceDE/>
              <w:autoSpaceDN/>
              <w:adjustRightInd/>
              <w:spacing w:before="0"/>
              <w:ind w:firstLine="0"/>
              <w:jc w:val="center"/>
              <w:textAlignment w:val="auto"/>
              <w:rPr>
                <w:color w:val="000000"/>
                <w:sz w:val="20"/>
                <w:szCs w:val="20"/>
              </w:rPr>
            </w:pPr>
            <w:r w:rsidRPr="00FD4AE3">
              <w:rPr>
                <w:color w:val="000000"/>
                <w:sz w:val="20"/>
                <w:szCs w:val="20"/>
              </w:rPr>
              <w:t>519</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D4AE3" w:rsidRDefault="000E2695" w:rsidP="000E2695">
            <w:pPr>
              <w:overflowPunct/>
              <w:autoSpaceDE/>
              <w:autoSpaceDN/>
              <w:adjustRightInd/>
              <w:spacing w:before="0"/>
              <w:ind w:firstLine="0"/>
              <w:jc w:val="center"/>
              <w:textAlignment w:val="auto"/>
              <w:rPr>
                <w:color w:val="000000"/>
                <w:sz w:val="20"/>
                <w:szCs w:val="20"/>
              </w:rPr>
            </w:pPr>
            <w:r w:rsidRPr="00FD4AE3">
              <w:rPr>
                <w:color w:val="000000"/>
                <w:sz w:val="20"/>
                <w:szCs w:val="20"/>
              </w:rPr>
              <w:t>14</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D4AE3" w:rsidRDefault="000E2695" w:rsidP="000E2695">
            <w:pPr>
              <w:overflowPunct/>
              <w:autoSpaceDE/>
              <w:autoSpaceDN/>
              <w:adjustRightInd/>
              <w:spacing w:before="0"/>
              <w:ind w:firstLine="0"/>
              <w:jc w:val="center"/>
              <w:textAlignment w:val="auto"/>
              <w:rPr>
                <w:color w:val="000000"/>
                <w:sz w:val="20"/>
                <w:szCs w:val="20"/>
              </w:rPr>
            </w:pPr>
            <w:r w:rsidRPr="00FD4AE3">
              <w:rPr>
                <w:color w:val="000000"/>
                <w:sz w:val="20"/>
                <w:szCs w:val="20"/>
              </w:rPr>
              <w:t>19</w:t>
            </w:r>
          </w:p>
        </w:tc>
        <w:tc>
          <w:tcPr>
            <w:tcW w:w="2063" w:type="dxa"/>
            <w:tcBorders>
              <w:top w:val="nil"/>
              <w:left w:val="nil"/>
              <w:bottom w:val="single" w:sz="4" w:space="0" w:color="auto"/>
              <w:right w:val="single" w:sz="4" w:space="0" w:color="auto"/>
            </w:tcBorders>
            <w:vAlign w:val="center"/>
          </w:tcPr>
          <w:p w:rsidR="000E2695" w:rsidRPr="00FD4AE3" w:rsidRDefault="00A77677" w:rsidP="000E2695">
            <w:pPr>
              <w:overflowPunct/>
              <w:autoSpaceDE/>
              <w:autoSpaceDN/>
              <w:adjustRightInd/>
              <w:spacing w:before="0"/>
              <w:ind w:firstLine="0"/>
              <w:jc w:val="center"/>
              <w:textAlignment w:val="auto"/>
              <w:rPr>
                <w:color w:val="000000"/>
                <w:sz w:val="20"/>
                <w:szCs w:val="20"/>
              </w:rPr>
            </w:pPr>
            <w:r>
              <w:rPr>
                <w:color w:val="000000"/>
                <w:sz w:val="20"/>
                <w:szCs w:val="20"/>
              </w:rPr>
              <w:t>p</w:t>
            </w:r>
            <w:r w:rsidR="000E2695">
              <w:rPr>
                <w:color w:val="000000"/>
                <w:sz w:val="20"/>
                <w:szCs w:val="20"/>
              </w:rPr>
              <w:t>rvek je součástí parcely místní komunikace</w:t>
            </w:r>
          </w:p>
        </w:tc>
      </w:tr>
      <w:tr w:rsidR="000E2695" w:rsidRPr="00486A49" w:rsidTr="000E2695">
        <w:trPr>
          <w:gridAfter w:val="9"/>
          <w:wAfter w:w="21957" w:type="dxa"/>
          <w:trHeight w:val="300"/>
        </w:trPr>
        <w:tc>
          <w:tcPr>
            <w:tcW w:w="649" w:type="dxa"/>
            <w:tcBorders>
              <w:top w:val="nil"/>
              <w:left w:val="single" w:sz="4" w:space="0" w:color="auto"/>
              <w:bottom w:val="single" w:sz="4" w:space="0" w:color="auto"/>
              <w:right w:val="single" w:sz="4" w:space="0" w:color="auto"/>
            </w:tcBorders>
            <w:shd w:val="clear" w:color="auto" w:fill="auto"/>
            <w:noWrap/>
            <w:vAlign w:val="center"/>
            <w:hideMark/>
          </w:tcPr>
          <w:p w:rsidR="000E2695" w:rsidRPr="00883588" w:rsidRDefault="000E2695" w:rsidP="000E2695">
            <w:pPr>
              <w:overflowPunct/>
              <w:autoSpaceDE/>
              <w:autoSpaceDN/>
              <w:adjustRightInd/>
              <w:spacing w:before="0"/>
              <w:ind w:firstLine="0"/>
              <w:jc w:val="center"/>
              <w:textAlignment w:val="auto"/>
              <w:rPr>
                <w:color w:val="000000"/>
                <w:sz w:val="20"/>
                <w:szCs w:val="20"/>
              </w:rPr>
            </w:pPr>
            <w:r w:rsidRPr="00883588">
              <w:rPr>
                <w:color w:val="000000"/>
                <w:sz w:val="20"/>
                <w:szCs w:val="20"/>
              </w:rPr>
              <w:t>IP4</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883588" w:rsidRDefault="000E2695" w:rsidP="000E2695">
            <w:pPr>
              <w:overflowPunct/>
              <w:autoSpaceDE/>
              <w:autoSpaceDN/>
              <w:adjustRightInd/>
              <w:spacing w:before="0"/>
              <w:ind w:firstLine="0"/>
              <w:jc w:val="center"/>
              <w:textAlignment w:val="auto"/>
              <w:rPr>
                <w:color w:val="000000"/>
                <w:sz w:val="20"/>
                <w:szCs w:val="20"/>
              </w:rPr>
            </w:pPr>
            <w:r w:rsidRPr="00883588">
              <w:rPr>
                <w:color w:val="000000"/>
                <w:sz w:val="20"/>
                <w:szCs w:val="20"/>
              </w:rPr>
              <w:t>interakční prvek</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883588" w:rsidRDefault="000E2695" w:rsidP="000E2695">
            <w:pPr>
              <w:overflowPunct/>
              <w:autoSpaceDE/>
              <w:autoSpaceDN/>
              <w:adjustRightInd/>
              <w:spacing w:before="0"/>
              <w:ind w:firstLine="0"/>
              <w:jc w:val="center"/>
              <w:textAlignment w:val="auto"/>
              <w:rPr>
                <w:color w:val="000000"/>
                <w:sz w:val="20"/>
                <w:szCs w:val="20"/>
              </w:rPr>
            </w:pPr>
            <w:r w:rsidRPr="00883588">
              <w:rPr>
                <w:color w:val="000000"/>
                <w:sz w:val="20"/>
                <w:szCs w:val="20"/>
              </w:rPr>
              <w:t>Za potokem</w:t>
            </w:r>
          </w:p>
        </w:tc>
        <w:tc>
          <w:tcPr>
            <w:tcW w:w="992" w:type="dxa"/>
            <w:tcBorders>
              <w:top w:val="nil"/>
              <w:left w:val="nil"/>
              <w:bottom w:val="single" w:sz="4" w:space="0" w:color="auto"/>
              <w:right w:val="single" w:sz="4" w:space="0" w:color="auto"/>
            </w:tcBorders>
            <w:shd w:val="clear" w:color="auto" w:fill="auto"/>
            <w:noWrap/>
            <w:vAlign w:val="center"/>
            <w:hideMark/>
          </w:tcPr>
          <w:p w:rsidR="000E2695" w:rsidRPr="00883588" w:rsidRDefault="000E2695" w:rsidP="000E2695">
            <w:pPr>
              <w:overflowPunct/>
              <w:autoSpaceDE/>
              <w:autoSpaceDN/>
              <w:adjustRightInd/>
              <w:spacing w:before="0"/>
              <w:ind w:firstLine="0"/>
              <w:jc w:val="center"/>
              <w:textAlignment w:val="auto"/>
              <w:rPr>
                <w:color w:val="000000"/>
                <w:sz w:val="20"/>
                <w:szCs w:val="20"/>
              </w:rPr>
            </w:pPr>
            <w:r w:rsidRPr="00883588">
              <w:rPr>
                <w:color w:val="000000"/>
                <w:sz w:val="20"/>
                <w:szCs w:val="20"/>
              </w:rPr>
              <w:t>navržený liniový</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883588" w:rsidRDefault="00613ED8" w:rsidP="000E2695">
            <w:pPr>
              <w:overflowPunct/>
              <w:autoSpaceDE/>
              <w:autoSpaceDN/>
              <w:adjustRightInd/>
              <w:spacing w:before="0"/>
              <w:ind w:firstLine="0"/>
              <w:jc w:val="center"/>
              <w:textAlignment w:val="auto"/>
              <w:rPr>
                <w:sz w:val="20"/>
                <w:szCs w:val="20"/>
              </w:rPr>
            </w:pPr>
            <w:r>
              <w:rPr>
                <w:sz w:val="20"/>
                <w:szCs w:val="20"/>
              </w:rPr>
              <w:t>2.4</w:t>
            </w:r>
          </w:p>
        </w:tc>
        <w:tc>
          <w:tcPr>
            <w:tcW w:w="851" w:type="dxa"/>
            <w:tcBorders>
              <w:top w:val="nil"/>
              <w:left w:val="nil"/>
              <w:bottom w:val="single" w:sz="4" w:space="0" w:color="auto"/>
              <w:right w:val="single" w:sz="4" w:space="0" w:color="auto"/>
            </w:tcBorders>
            <w:shd w:val="clear" w:color="auto" w:fill="auto"/>
            <w:noWrap/>
            <w:vAlign w:val="center"/>
            <w:hideMark/>
          </w:tcPr>
          <w:p w:rsidR="000E2695" w:rsidRPr="00883588" w:rsidRDefault="000E2695" w:rsidP="000E2695">
            <w:pPr>
              <w:overflowPunct/>
              <w:autoSpaceDE/>
              <w:autoSpaceDN/>
              <w:adjustRightInd/>
              <w:spacing w:before="0"/>
              <w:ind w:firstLine="0"/>
              <w:jc w:val="center"/>
              <w:textAlignment w:val="auto"/>
              <w:rPr>
                <w:sz w:val="20"/>
                <w:szCs w:val="20"/>
              </w:rPr>
            </w:pPr>
            <w:r w:rsidRPr="00883588">
              <w:rPr>
                <w:sz w:val="20"/>
                <w:szCs w:val="20"/>
              </w:rPr>
              <w:t>15</w:t>
            </w:r>
          </w:p>
        </w:tc>
        <w:tc>
          <w:tcPr>
            <w:tcW w:w="708" w:type="dxa"/>
            <w:tcBorders>
              <w:top w:val="nil"/>
              <w:left w:val="nil"/>
              <w:bottom w:val="single" w:sz="4" w:space="0" w:color="auto"/>
              <w:right w:val="single" w:sz="4" w:space="0" w:color="auto"/>
            </w:tcBorders>
            <w:shd w:val="clear" w:color="auto" w:fill="auto"/>
            <w:noWrap/>
            <w:vAlign w:val="center"/>
            <w:hideMark/>
          </w:tcPr>
          <w:p w:rsidR="000E2695" w:rsidRPr="00883588" w:rsidRDefault="005D7834" w:rsidP="000E2695">
            <w:pPr>
              <w:overflowPunct/>
              <w:autoSpaceDE/>
              <w:autoSpaceDN/>
              <w:adjustRightInd/>
              <w:spacing w:before="0"/>
              <w:ind w:firstLine="0"/>
              <w:jc w:val="center"/>
              <w:textAlignment w:val="auto"/>
              <w:rPr>
                <w:color w:val="000000"/>
                <w:sz w:val="20"/>
                <w:szCs w:val="20"/>
              </w:rPr>
            </w:pPr>
            <w:r>
              <w:rPr>
                <w:color w:val="000000"/>
                <w:sz w:val="20"/>
                <w:szCs w:val="20"/>
              </w:rPr>
              <w:t>1268</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883588" w:rsidRDefault="000E2695" w:rsidP="000E2695">
            <w:pPr>
              <w:overflowPunct/>
              <w:autoSpaceDE/>
              <w:autoSpaceDN/>
              <w:adjustRightInd/>
              <w:spacing w:before="0"/>
              <w:ind w:firstLine="0"/>
              <w:jc w:val="center"/>
              <w:textAlignment w:val="auto"/>
              <w:rPr>
                <w:color w:val="000000"/>
                <w:sz w:val="20"/>
                <w:szCs w:val="20"/>
              </w:rPr>
            </w:pPr>
            <w:r w:rsidRPr="00883588">
              <w:rPr>
                <w:color w:val="000000"/>
                <w:sz w:val="20"/>
                <w:szCs w:val="20"/>
              </w:rPr>
              <w:t>14</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883588" w:rsidRDefault="000E2695" w:rsidP="000E2695">
            <w:pPr>
              <w:overflowPunct/>
              <w:autoSpaceDE/>
              <w:autoSpaceDN/>
              <w:adjustRightInd/>
              <w:spacing w:before="0"/>
              <w:ind w:firstLine="0"/>
              <w:jc w:val="center"/>
              <w:textAlignment w:val="auto"/>
              <w:rPr>
                <w:color w:val="000000"/>
                <w:sz w:val="20"/>
                <w:szCs w:val="20"/>
              </w:rPr>
            </w:pPr>
            <w:r>
              <w:rPr>
                <w:color w:val="000000"/>
                <w:sz w:val="20"/>
                <w:szCs w:val="20"/>
              </w:rPr>
              <w:t>19</w:t>
            </w:r>
          </w:p>
        </w:tc>
        <w:tc>
          <w:tcPr>
            <w:tcW w:w="2063" w:type="dxa"/>
            <w:tcBorders>
              <w:top w:val="nil"/>
              <w:left w:val="nil"/>
              <w:bottom w:val="single" w:sz="4" w:space="0" w:color="auto"/>
              <w:right w:val="single" w:sz="4" w:space="0" w:color="auto"/>
            </w:tcBorders>
            <w:vAlign w:val="center"/>
          </w:tcPr>
          <w:p w:rsidR="000E2695" w:rsidRPr="00883588" w:rsidRDefault="00A77677" w:rsidP="000E2695">
            <w:pPr>
              <w:overflowPunct/>
              <w:autoSpaceDE/>
              <w:autoSpaceDN/>
              <w:adjustRightInd/>
              <w:spacing w:before="0"/>
              <w:ind w:firstLine="0"/>
              <w:jc w:val="center"/>
              <w:textAlignment w:val="auto"/>
              <w:rPr>
                <w:color w:val="000000"/>
                <w:sz w:val="20"/>
                <w:szCs w:val="20"/>
              </w:rPr>
            </w:pPr>
            <w:r>
              <w:rPr>
                <w:sz w:val="20"/>
                <w:szCs w:val="20"/>
              </w:rPr>
              <w:t>protierozní ochrana</w:t>
            </w:r>
          </w:p>
        </w:tc>
      </w:tr>
      <w:tr w:rsidR="000E2695" w:rsidRPr="00486A49" w:rsidTr="000E2695">
        <w:trPr>
          <w:gridAfter w:val="9"/>
          <w:wAfter w:w="21957" w:type="dxa"/>
          <w:trHeight w:val="300"/>
        </w:trPr>
        <w:tc>
          <w:tcPr>
            <w:tcW w:w="649" w:type="dxa"/>
            <w:tcBorders>
              <w:top w:val="nil"/>
              <w:left w:val="single" w:sz="4" w:space="0" w:color="auto"/>
              <w:bottom w:val="single" w:sz="4" w:space="0" w:color="auto"/>
              <w:right w:val="single" w:sz="4" w:space="0" w:color="auto"/>
            </w:tcBorders>
            <w:shd w:val="clear" w:color="auto" w:fill="auto"/>
            <w:noWrap/>
            <w:vAlign w:val="center"/>
            <w:hideMark/>
          </w:tcPr>
          <w:p w:rsidR="000E2695" w:rsidRPr="00F77570" w:rsidRDefault="000E2695" w:rsidP="000E2695">
            <w:pPr>
              <w:overflowPunct/>
              <w:autoSpaceDE/>
              <w:autoSpaceDN/>
              <w:adjustRightInd/>
              <w:spacing w:before="0"/>
              <w:ind w:firstLine="0"/>
              <w:jc w:val="center"/>
              <w:textAlignment w:val="auto"/>
              <w:rPr>
                <w:color w:val="000000"/>
                <w:sz w:val="20"/>
                <w:szCs w:val="20"/>
              </w:rPr>
            </w:pPr>
            <w:r w:rsidRPr="00F77570">
              <w:rPr>
                <w:color w:val="000000"/>
                <w:sz w:val="20"/>
                <w:szCs w:val="20"/>
              </w:rPr>
              <w:t>IP5</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F77570" w:rsidRDefault="000E2695" w:rsidP="000E2695">
            <w:pPr>
              <w:overflowPunct/>
              <w:autoSpaceDE/>
              <w:autoSpaceDN/>
              <w:adjustRightInd/>
              <w:spacing w:before="0"/>
              <w:ind w:firstLine="0"/>
              <w:jc w:val="center"/>
              <w:textAlignment w:val="auto"/>
              <w:rPr>
                <w:color w:val="000000"/>
                <w:sz w:val="20"/>
                <w:szCs w:val="20"/>
              </w:rPr>
            </w:pPr>
            <w:r w:rsidRPr="00F77570">
              <w:rPr>
                <w:color w:val="000000"/>
                <w:sz w:val="20"/>
                <w:szCs w:val="20"/>
              </w:rPr>
              <w:t>interakční prvek</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F77570" w:rsidRDefault="000E2695" w:rsidP="000E2695">
            <w:pPr>
              <w:overflowPunct/>
              <w:autoSpaceDE/>
              <w:autoSpaceDN/>
              <w:adjustRightInd/>
              <w:spacing w:before="0"/>
              <w:ind w:firstLine="0"/>
              <w:jc w:val="center"/>
              <w:textAlignment w:val="auto"/>
              <w:rPr>
                <w:color w:val="000000"/>
                <w:sz w:val="20"/>
                <w:szCs w:val="20"/>
              </w:rPr>
            </w:pPr>
            <w:r w:rsidRPr="00F77570">
              <w:rPr>
                <w:color w:val="000000"/>
                <w:sz w:val="20"/>
                <w:szCs w:val="20"/>
              </w:rPr>
              <w:t>Valcha </w:t>
            </w:r>
          </w:p>
        </w:tc>
        <w:tc>
          <w:tcPr>
            <w:tcW w:w="992" w:type="dxa"/>
            <w:tcBorders>
              <w:top w:val="nil"/>
              <w:left w:val="nil"/>
              <w:bottom w:val="single" w:sz="4" w:space="0" w:color="auto"/>
              <w:right w:val="single" w:sz="4" w:space="0" w:color="auto"/>
            </w:tcBorders>
            <w:shd w:val="clear" w:color="auto" w:fill="auto"/>
            <w:noWrap/>
            <w:vAlign w:val="center"/>
            <w:hideMark/>
          </w:tcPr>
          <w:p w:rsidR="000E2695" w:rsidRPr="00F77570" w:rsidRDefault="000E2695" w:rsidP="000E2695">
            <w:pPr>
              <w:overflowPunct/>
              <w:autoSpaceDE/>
              <w:autoSpaceDN/>
              <w:adjustRightInd/>
              <w:spacing w:before="0"/>
              <w:ind w:firstLine="0"/>
              <w:jc w:val="center"/>
              <w:textAlignment w:val="auto"/>
              <w:rPr>
                <w:color w:val="000000"/>
                <w:sz w:val="20"/>
                <w:szCs w:val="20"/>
              </w:rPr>
            </w:pPr>
            <w:r w:rsidRPr="00F77570">
              <w:rPr>
                <w:color w:val="000000"/>
                <w:sz w:val="20"/>
                <w:szCs w:val="20"/>
              </w:rPr>
              <w:t>navržený liniový</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77570" w:rsidRDefault="000E2695" w:rsidP="000E2695">
            <w:pPr>
              <w:overflowPunct/>
              <w:autoSpaceDE/>
              <w:autoSpaceDN/>
              <w:adjustRightInd/>
              <w:spacing w:before="0"/>
              <w:ind w:firstLine="0"/>
              <w:jc w:val="center"/>
              <w:textAlignment w:val="auto"/>
              <w:rPr>
                <w:sz w:val="20"/>
                <w:szCs w:val="20"/>
              </w:rPr>
            </w:pPr>
            <w:r w:rsidRPr="00F77570">
              <w:rPr>
                <w:sz w:val="20"/>
                <w:szCs w:val="20"/>
              </w:rPr>
              <w:t>1.4</w:t>
            </w:r>
          </w:p>
        </w:tc>
        <w:tc>
          <w:tcPr>
            <w:tcW w:w="851" w:type="dxa"/>
            <w:tcBorders>
              <w:top w:val="nil"/>
              <w:left w:val="nil"/>
              <w:bottom w:val="single" w:sz="4" w:space="0" w:color="auto"/>
              <w:right w:val="single" w:sz="4" w:space="0" w:color="auto"/>
            </w:tcBorders>
            <w:shd w:val="clear" w:color="auto" w:fill="auto"/>
            <w:noWrap/>
            <w:vAlign w:val="center"/>
            <w:hideMark/>
          </w:tcPr>
          <w:p w:rsidR="000E2695" w:rsidRPr="00F77570" w:rsidRDefault="000E2695" w:rsidP="000E2695">
            <w:pPr>
              <w:overflowPunct/>
              <w:autoSpaceDE/>
              <w:autoSpaceDN/>
              <w:adjustRightInd/>
              <w:spacing w:before="0"/>
              <w:ind w:firstLine="0"/>
              <w:jc w:val="center"/>
              <w:textAlignment w:val="auto"/>
              <w:rPr>
                <w:sz w:val="20"/>
                <w:szCs w:val="20"/>
              </w:rPr>
            </w:pPr>
            <w:r w:rsidRPr="00F77570">
              <w:rPr>
                <w:sz w:val="20"/>
                <w:szCs w:val="20"/>
              </w:rPr>
              <w:t>15</w:t>
            </w:r>
          </w:p>
        </w:tc>
        <w:tc>
          <w:tcPr>
            <w:tcW w:w="708" w:type="dxa"/>
            <w:tcBorders>
              <w:top w:val="nil"/>
              <w:left w:val="nil"/>
              <w:bottom w:val="single" w:sz="4" w:space="0" w:color="auto"/>
              <w:right w:val="single" w:sz="4" w:space="0" w:color="auto"/>
            </w:tcBorders>
            <w:shd w:val="clear" w:color="auto" w:fill="auto"/>
            <w:noWrap/>
            <w:vAlign w:val="center"/>
            <w:hideMark/>
          </w:tcPr>
          <w:p w:rsidR="000E2695" w:rsidRPr="00F77570" w:rsidRDefault="000E2695" w:rsidP="000E2695">
            <w:pPr>
              <w:overflowPunct/>
              <w:autoSpaceDE/>
              <w:autoSpaceDN/>
              <w:adjustRightInd/>
              <w:spacing w:before="0"/>
              <w:ind w:firstLine="0"/>
              <w:jc w:val="center"/>
              <w:textAlignment w:val="auto"/>
              <w:rPr>
                <w:color w:val="000000"/>
                <w:sz w:val="20"/>
                <w:szCs w:val="20"/>
              </w:rPr>
            </w:pPr>
            <w:r w:rsidRPr="00F77570">
              <w:rPr>
                <w:color w:val="000000"/>
                <w:sz w:val="20"/>
                <w:szCs w:val="20"/>
              </w:rPr>
              <w:t>912</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77570" w:rsidRDefault="000E2695" w:rsidP="000E2695">
            <w:pPr>
              <w:overflowPunct/>
              <w:autoSpaceDE/>
              <w:autoSpaceDN/>
              <w:adjustRightInd/>
              <w:spacing w:before="0"/>
              <w:ind w:firstLine="0"/>
              <w:jc w:val="center"/>
              <w:textAlignment w:val="auto"/>
              <w:rPr>
                <w:color w:val="000000"/>
                <w:sz w:val="20"/>
                <w:szCs w:val="20"/>
              </w:rPr>
            </w:pPr>
            <w:r w:rsidRPr="00F77570">
              <w:rPr>
                <w:color w:val="000000"/>
                <w:sz w:val="20"/>
                <w:szCs w:val="20"/>
              </w:rPr>
              <w:t>14</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77570" w:rsidRDefault="000E2695" w:rsidP="000E2695">
            <w:pPr>
              <w:overflowPunct/>
              <w:autoSpaceDE/>
              <w:autoSpaceDN/>
              <w:adjustRightInd/>
              <w:spacing w:before="0"/>
              <w:ind w:firstLine="0"/>
              <w:jc w:val="center"/>
              <w:textAlignment w:val="auto"/>
              <w:rPr>
                <w:color w:val="000000"/>
                <w:sz w:val="20"/>
                <w:szCs w:val="20"/>
              </w:rPr>
            </w:pPr>
            <w:r w:rsidRPr="00F77570">
              <w:rPr>
                <w:color w:val="000000"/>
                <w:sz w:val="20"/>
                <w:szCs w:val="20"/>
              </w:rPr>
              <w:t>19</w:t>
            </w:r>
          </w:p>
        </w:tc>
        <w:tc>
          <w:tcPr>
            <w:tcW w:w="2063" w:type="dxa"/>
            <w:tcBorders>
              <w:top w:val="nil"/>
              <w:left w:val="nil"/>
              <w:bottom w:val="single" w:sz="4" w:space="0" w:color="auto"/>
              <w:right w:val="single" w:sz="4" w:space="0" w:color="auto"/>
            </w:tcBorders>
            <w:vAlign w:val="center"/>
          </w:tcPr>
          <w:p w:rsidR="000E2695" w:rsidRPr="00F77570" w:rsidRDefault="00A77677" w:rsidP="000E2695">
            <w:pPr>
              <w:overflowPunct/>
              <w:autoSpaceDE/>
              <w:autoSpaceDN/>
              <w:adjustRightInd/>
              <w:spacing w:before="0"/>
              <w:ind w:firstLine="0"/>
              <w:jc w:val="center"/>
              <w:textAlignment w:val="auto"/>
              <w:rPr>
                <w:color w:val="000000"/>
                <w:sz w:val="20"/>
                <w:szCs w:val="20"/>
              </w:rPr>
            </w:pPr>
            <w:r>
              <w:rPr>
                <w:sz w:val="20"/>
                <w:szCs w:val="20"/>
              </w:rPr>
              <w:t>protierozní ochrana</w:t>
            </w:r>
          </w:p>
        </w:tc>
      </w:tr>
      <w:tr w:rsidR="000E2695" w:rsidRPr="00486A49" w:rsidTr="000E2695">
        <w:trPr>
          <w:gridAfter w:val="9"/>
          <w:wAfter w:w="21957" w:type="dxa"/>
          <w:trHeight w:val="300"/>
        </w:trPr>
        <w:tc>
          <w:tcPr>
            <w:tcW w:w="649" w:type="dxa"/>
            <w:tcBorders>
              <w:top w:val="nil"/>
              <w:left w:val="single" w:sz="4" w:space="0" w:color="auto"/>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IP6</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interakční prvek</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 xml:space="preserve">u </w:t>
            </w:r>
            <w:proofErr w:type="spellStart"/>
            <w:r w:rsidRPr="00F209E8">
              <w:rPr>
                <w:color w:val="000000"/>
                <w:sz w:val="20"/>
                <w:szCs w:val="20"/>
              </w:rPr>
              <w:t>Tekra</w:t>
            </w:r>
            <w:proofErr w:type="spellEnd"/>
            <w:r w:rsidRPr="00F209E8">
              <w:rPr>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navržený liniový</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sz w:val="20"/>
                <w:szCs w:val="20"/>
              </w:rPr>
            </w:pPr>
            <w:r w:rsidRPr="00F209E8">
              <w:rPr>
                <w:sz w:val="20"/>
                <w:szCs w:val="20"/>
              </w:rPr>
              <w:t>0.1</w:t>
            </w:r>
          </w:p>
        </w:tc>
        <w:tc>
          <w:tcPr>
            <w:tcW w:w="851"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sz w:val="20"/>
                <w:szCs w:val="20"/>
              </w:rPr>
            </w:pPr>
            <w:r w:rsidRPr="00F209E8">
              <w:rPr>
                <w:sz w:val="20"/>
                <w:szCs w:val="20"/>
              </w:rPr>
              <w:t>5</w:t>
            </w:r>
          </w:p>
        </w:tc>
        <w:tc>
          <w:tcPr>
            <w:tcW w:w="708"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203</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sz w:val="20"/>
                <w:szCs w:val="20"/>
              </w:rPr>
            </w:pPr>
            <w:r w:rsidRPr="00F209E8">
              <w:rPr>
                <w:sz w:val="20"/>
                <w:szCs w:val="20"/>
              </w:rPr>
              <w:t>14</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sz w:val="20"/>
                <w:szCs w:val="20"/>
              </w:rPr>
            </w:pPr>
            <w:r w:rsidRPr="00F209E8">
              <w:rPr>
                <w:sz w:val="20"/>
                <w:szCs w:val="20"/>
              </w:rPr>
              <w:t>19</w:t>
            </w:r>
          </w:p>
        </w:tc>
        <w:tc>
          <w:tcPr>
            <w:tcW w:w="2063" w:type="dxa"/>
            <w:tcBorders>
              <w:top w:val="nil"/>
              <w:left w:val="nil"/>
              <w:bottom w:val="single" w:sz="4" w:space="0" w:color="auto"/>
              <w:right w:val="single" w:sz="4" w:space="0" w:color="auto"/>
            </w:tcBorders>
            <w:vAlign w:val="center"/>
          </w:tcPr>
          <w:p w:rsidR="000E2695" w:rsidRPr="00F209E8" w:rsidRDefault="000E2695" w:rsidP="000E2695">
            <w:pPr>
              <w:overflowPunct/>
              <w:autoSpaceDE/>
              <w:autoSpaceDN/>
              <w:adjustRightInd/>
              <w:spacing w:before="0"/>
              <w:ind w:firstLine="0"/>
              <w:jc w:val="center"/>
              <w:textAlignment w:val="auto"/>
              <w:rPr>
                <w:sz w:val="20"/>
                <w:szCs w:val="20"/>
              </w:rPr>
            </w:pPr>
          </w:p>
        </w:tc>
      </w:tr>
      <w:tr w:rsidR="000E2695" w:rsidRPr="00486A49" w:rsidTr="000E2695">
        <w:trPr>
          <w:gridAfter w:val="9"/>
          <w:wAfter w:w="21957" w:type="dxa"/>
          <w:trHeight w:val="300"/>
        </w:trPr>
        <w:tc>
          <w:tcPr>
            <w:tcW w:w="649" w:type="dxa"/>
            <w:tcBorders>
              <w:top w:val="nil"/>
              <w:left w:val="single" w:sz="4" w:space="0" w:color="auto"/>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IP7</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interakční prvek</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SZ od obce</w:t>
            </w:r>
          </w:p>
        </w:tc>
        <w:tc>
          <w:tcPr>
            <w:tcW w:w="992"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navržený liniový</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sz w:val="20"/>
                <w:szCs w:val="20"/>
              </w:rPr>
            </w:pPr>
            <w:r w:rsidRPr="00F209E8">
              <w:rPr>
                <w:sz w:val="20"/>
                <w:szCs w:val="20"/>
              </w:rPr>
              <w:t>0.1**</w:t>
            </w:r>
          </w:p>
        </w:tc>
        <w:tc>
          <w:tcPr>
            <w:tcW w:w="851"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sz w:val="20"/>
                <w:szCs w:val="20"/>
              </w:rPr>
            </w:pPr>
            <w:r w:rsidRPr="00F209E8">
              <w:rPr>
                <w:sz w:val="20"/>
                <w:szCs w:val="20"/>
              </w:rPr>
              <w:t>3</w:t>
            </w:r>
          </w:p>
        </w:tc>
        <w:tc>
          <w:tcPr>
            <w:tcW w:w="708"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250</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14</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F209E8" w:rsidRDefault="000E2695" w:rsidP="000E2695">
            <w:pPr>
              <w:overflowPunct/>
              <w:autoSpaceDE/>
              <w:autoSpaceDN/>
              <w:adjustRightInd/>
              <w:spacing w:before="0"/>
              <w:ind w:firstLine="0"/>
              <w:jc w:val="center"/>
              <w:textAlignment w:val="auto"/>
              <w:rPr>
                <w:color w:val="000000"/>
                <w:sz w:val="20"/>
                <w:szCs w:val="20"/>
              </w:rPr>
            </w:pPr>
            <w:r w:rsidRPr="00F209E8">
              <w:rPr>
                <w:color w:val="000000"/>
                <w:sz w:val="20"/>
                <w:szCs w:val="20"/>
              </w:rPr>
              <w:t>17</w:t>
            </w:r>
          </w:p>
        </w:tc>
        <w:tc>
          <w:tcPr>
            <w:tcW w:w="2063" w:type="dxa"/>
            <w:tcBorders>
              <w:top w:val="nil"/>
              <w:left w:val="nil"/>
              <w:bottom w:val="single" w:sz="4" w:space="0" w:color="auto"/>
              <w:right w:val="single" w:sz="4" w:space="0" w:color="auto"/>
            </w:tcBorders>
            <w:vAlign w:val="center"/>
          </w:tcPr>
          <w:p w:rsidR="000E2695" w:rsidRPr="00F209E8" w:rsidRDefault="000E2695" w:rsidP="000E2695">
            <w:pPr>
              <w:overflowPunct/>
              <w:autoSpaceDE/>
              <w:autoSpaceDN/>
              <w:adjustRightInd/>
              <w:spacing w:before="0"/>
              <w:ind w:firstLine="0"/>
              <w:jc w:val="center"/>
              <w:textAlignment w:val="auto"/>
              <w:rPr>
                <w:color w:val="000000"/>
                <w:sz w:val="20"/>
                <w:szCs w:val="20"/>
              </w:rPr>
            </w:pPr>
          </w:p>
        </w:tc>
      </w:tr>
      <w:tr w:rsidR="000E2695" w:rsidRPr="00486A49" w:rsidTr="000E2695">
        <w:trPr>
          <w:gridAfter w:val="9"/>
          <w:wAfter w:w="21957" w:type="dxa"/>
          <w:trHeight w:val="300"/>
        </w:trPr>
        <w:tc>
          <w:tcPr>
            <w:tcW w:w="649" w:type="dxa"/>
            <w:tcBorders>
              <w:top w:val="nil"/>
              <w:left w:val="single" w:sz="4" w:space="0" w:color="auto"/>
              <w:bottom w:val="single" w:sz="4" w:space="0" w:color="auto"/>
              <w:right w:val="single" w:sz="4" w:space="0" w:color="auto"/>
            </w:tcBorders>
            <w:shd w:val="clear" w:color="auto" w:fill="auto"/>
            <w:noWrap/>
            <w:vAlign w:val="center"/>
            <w:hideMark/>
          </w:tcPr>
          <w:p w:rsidR="000E2695" w:rsidRPr="008C06AF" w:rsidRDefault="000E2695" w:rsidP="000E2695">
            <w:pPr>
              <w:overflowPunct/>
              <w:autoSpaceDE/>
              <w:autoSpaceDN/>
              <w:adjustRightInd/>
              <w:spacing w:before="0"/>
              <w:ind w:firstLine="0"/>
              <w:jc w:val="center"/>
              <w:textAlignment w:val="auto"/>
              <w:rPr>
                <w:color w:val="000000"/>
                <w:sz w:val="20"/>
                <w:szCs w:val="20"/>
              </w:rPr>
            </w:pPr>
            <w:r w:rsidRPr="008C06AF">
              <w:rPr>
                <w:color w:val="000000"/>
                <w:sz w:val="20"/>
                <w:szCs w:val="20"/>
              </w:rPr>
              <w:t>IP8</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8C06AF" w:rsidRDefault="000E2695" w:rsidP="000E2695">
            <w:pPr>
              <w:overflowPunct/>
              <w:autoSpaceDE/>
              <w:autoSpaceDN/>
              <w:adjustRightInd/>
              <w:spacing w:before="0"/>
              <w:ind w:firstLine="0"/>
              <w:jc w:val="center"/>
              <w:textAlignment w:val="auto"/>
              <w:rPr>
                <w:color w:val="000000"/>
                <w:sz w:val="20"/>
                <w:szCs w:val="20"/>
              </w:rPr>
            </w:pPr>
            <w:r w:rsidRPr="008C06AF">
              <w:rPr>
                <w:color w:val="000000"/>
                <w:sz w:val="20"/>
                <w:szCs w:val="20"/>
              </w:rPr>
              <w:t>interakční prvek</w:t>
            </w:r>
          </w:p>
        </w:tc>
        <w:tc>
          <w:tcPr>
            <w:tcW w:w="1134" w:type="dxa"/>
            <w:tcBorders>
              <w:top w:val="nil"/>
              <w:left w:val="nil"/>
              <w:bottom w:val="single" w:sz="4" w:space="0" w:color="auto"/>
              <w:right w:val="single" w:sz="4" w:space="0" w:color="auto"/>
            </w:tcBorders>
            <w:shd w:val="clear" w:color="auto" w:fill="auto"/>
            <w:noWrap/>
            <w:vAlign w:val="center"/>
            <w:hideMark/>
          </w:tcPr>
          <w:p w:rsidR="000E2695" w:rsidRPr="008C06AF" w:rsidRDefault="000E2695" w:rsidP="000E2695">
            <w:pPr>
              <w:overflowPunct/>
              <w:autoSpaceDE/>
              <w:autoSpaceDN/>
              <w:adjustRightInd/>
              <w:spacing w:before="0"/>
              <w:ind w:firstLine="0"/>
              <w:jc w:val="center"/>
              <w:textAlignment w:val="auto"/>
              <w:rPr>
                <w:color w:val="000000"/>
                <w:sz w:val="20"/>
                <w:szCs w:val="20"/>
              </w:rPr>
            </w:pPr>
            <w:r w:rsidRPr="008C06AF">
              <w:rPr>
                <w:color w:val="000000"/>
                <w:sz w:val="20"/>
                <w:szCs w:val="20"/>
              </w:rPr>
              <w:t>Lukavice</w:t>
            </w:r>
          </w:p>
        </w:tc>
        <w:tc>
          <w:tcPr>
            <w:tcW w:w="992" w:type="dxa"/>
            <w:tcBorders>
              <w:top w:val="nil"/>
              <w:left w:val="nil"/>
              <w:bottom w:val="single" w:sz="4" w:space="0" w:color="auto"/>
              <w:right w:val="single" w:sz="4" w:space="0" w:color="auto"/>
            </w:tcBorders>
            <w:shd w:val="clear" w:color="auto" w:fill="auto"/>
            <w:noWrap/>
            <w:vAlign w:val="center"/>
            <w:hideMark/>
          </w:tcPr>
          <w:p w:rsidR="000E2695" w:rsidRPr="008C06AF" w:rsidRDefault="000E2695" w:rsidP="000E2695">
            <w:pPr>
              <w:overflowPunct/>
              <w:autoSpaceDE/>
              <w:autoSpaceDN/>
              <w:adjustRightInd/>
              <w:spacing w:before="0"/>
              <w:ind w:firstLine="0"/>
              <w:jc w:val="center"/>
              <w:textAlignment w:val="auto"/>
              <w:rPr>
                <w:color w:val="000000"/>
                <w:sz w:val="20"/>
                <w:szCs w:val="20"/>
              </w:rPr>
            </w:pPr>
            <w:r w:rsidRPr="008C06AF">
              <w:rPr>
                <w:color w:val="000000"/>
                <w:sz w:val="20"/>
                <w:szCs w:val="20"/>
              </w:rPr>
              <w:t>navržený plošný</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8C06AF" w:rsidRDefault="000E2695" w:rsidP="000E2695">
            <w:pPr>
              <w:overflowPunct/>
              <w:autoSpaceDE/>
              <w:autoSpaceDN/>
              <w:adjustRightInd/>
              <w:spacing w:before="0"/>
              <w:ind w:firstLine="0"/>
              <w:jc w:val="center"/>
              <w:textAlignment w:val="auto"/>
              <w:rPr>
                <w:sz w:val="20"/>
                <w:szCs w:val="20"/>
              </w:rPr>
            </w:pPr>
            <w:r w:rsidRPr="008C06AF">
              <w:rPr>
                <w:sz w:val="20"/>
                <w:szCs w:val="20"/>
              </w:rPr>
              <w:t>0.4</w:t>
            </w:r>
          </w:p>
        </w:tc>
        <w:tc>
          <w:tcPr>
            <w:tcW w:w="851" w:type="dxa"/>
            <w:tcBorders>
              <w:top w:val="nil"/>
              <w:left w:val="nil"/>
              <w:bottom w:val="single" w:sz="4" w:space="0" w:color="auto"/>
              <w:right w:val="single" w:sz="4" w:space="0" w:color="auto"/>
            </w:tcBorders>
            <w:shd w:val="clear" w:color="auto" w:fill="auto"/>
            <w:noWrap/>
            <w:vAlign w:val="center"/>
            <w:hideMark/>
          </w:tcPr>
          <w:p w:rsidR="000E2695" w:rsidRPr="008C06AF" w:rsidRDefault="000E2695" w:rsidP="000E2695">
            <w:pPr>
              <w:overflowPunct/>
              <w:autoSpaceDE/>
              <w:autoSpaceDN/>
              <w:adjustRightInd/>
              <w:spacing w:before="0"/>
              <w:ind w:firstLine="0"/>
              <w:jc w:val="center"/>
              <w:textAlignment w:val="auto"/>
              <w:rPr>
                <w:sz w:val="20"/>
                <w:szCs w:val="20"/>
              </w:rPr>
            </w:pPr>
            <w:r w:rsidRPr="008C06AF">
              <w:rPr>
                <w:sz w:val="20"/>
                <w:szCs w:val="20"/>
              </w:rPr>
              <w:t>-</w:t>
            </w:r>
          </w:p>
        </w:tc>
        <w:tc>
          <w:tcPr>
            <w:tcW w:w="708" w:type="dxa"/>
            <w:tcBorders>
              <w:top w:val="nil"/>
              <w:left w:val="nil"/>
              <w:bottom w:val="single" w:sz="4" w:space="0" w:color="auto"/>
              <w:right w:val="single" w:sz="4" w:space="0" w:color="auto"/>
            </w:tcBorders>
            <w:shd w:val="clear" w:color="auto" w:fill="auto"/>
            <w:noWrap/>
            <w:vAlign w:val="center"/>
            <w:hideMark/>
          </w:tcPr>
          <w:p w:rsidR="000E2695" w:rsidRPr="008C06AF" w:rsidRDefault="000E2695" w:rsidP="000E2695">
            <w:pPr>
              <w:overflowPunct/>
              <w:autoSpaceDE/>
              <w:autoSpaceDN/>
              <w:adjustRightInd/>
              <w:spacing w:before="0"/>
              <w:ind w:firstLine="0"/>
              <w:jc w:val="center"/>
              <w:textAlignment w:val="auto"/>
              <w:rPr>
                <w:color w:val="000000"/>
                <w:sz w:val="20"/>
                <w:szCs w:val="20"/>
              </w:rPr>
            </w:pPr>
            <w:r w:rsidRPr="008C06AF">
              <w:rPr>
                <w:color w:val="000000"/>
                <w:sz w:val="20"/>
                <w:szCs w:val="20"/>
              </w:rPr>
              <w:t>-</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8C06AF" w:rsidRDefault="000E2695" w:rsidP="000E2695">
            <w:pPr>
              <w:overflowPunct/>
              <w:autoSpaceDE/>
              <w:autoSpaceDN/>
              <w:adjustRightInd/>
              <w:spacing w:before="0"/>
              <w:ind w:firstLine="0"/>
              <w:jc w:val="center"/>
              <w:textAlignment w:val="auto"/>
              <w:rPr>
                <w:color w:val="000000"/>
                <w:sz w:val="20"/>
                <w:szCs w:val="20"/>
              </w:rPr>
            </w:pPr>
            <w:r w:rsidRPr="008C06AF">
              <w:rPr>
                <w:color w:val="000000"/>
                <w:sz w:val="20"/>
                <w:szCs w:val="20"/>
              </w:rPr>
              <w:t>14</w:t>
            </w:r>
          </w:p>
        </w:tc>
        <w:tc>
          <w:tcPr>
            <w:tcW w:w="709" w:type="dxa"/>
            <w:tcBorders>
              <w:top w:val="nil"/>
              <w:left w:val="nil"/>
              <w:bottom w:val="single" w:sz="4" w:space="0" w:color="auto"/>
              <w:right w:val="single" w:sz="4" w:space="0" w:color="auto"/>
            </w:tcBorders>
            <w:shd w:val="clear" w:color="auto" w:fill="auto"/>
            <w:noWrap/>
            <w:vAlign w:val="center"/>
            <w:hideMark/>
          </w:tcPr>
          <w:p w:rsidR="000E2695" w:rsidRPr="008C06AF" w:rsidRDefault="000E2695" w:rsidP="000E2695">
            <w:pPr>
              <w:overflowPunct/>
              <w:autoSpaceDE/>
              <w:autoSpaceDN/>
              <w:adjustRightInd/>
              <w:spacing w:before="0"/>
              <w:ind w:firstLine="0"/>
              <w:jc w:val="center"/>
              <w:textAlignment w:val="auto"/>
              <w:rPr>
                <w:color w:val="000000"/>
                <w:sz w:val="20"/>
                <w:szCs w:val="20"/>
              </w:rPr>
            </w:pPr>
            <w:r w:rsidRPr="008C06AF">
              <w:rPr>
                <w:color w:val="000000"/>
                <w:sz w:val="20"/>
                <w:szCs w:val="20"/>
              </w:rPr>
              <w:t>19</w:t>
            </w:r>
          </w:p>
        </w:tc>
        <w:tc>
          <w:tcPr>
            <w:tcW w:w="2063" w:type="dxa"/>
            <w:tcBorders>
              <w:top w:val="nil"/>
              <w:left w:val="nil"/>
              <w:bottom w:val="single" w:sz="4" w:space="0" w:color="auto"/>
              <w:right w:val="single" w:sz="4" w:space="0" w:color="auto"/>
            </w:tcBorders>
            <w:vAlign w:val="center"/>
          </w:tcPr>
          <w:p w:rsidR="000E2695" w:rsidRPr="008C06AF" w:rsidRDefault="000E2695" w:rsidP="000E2695">
            <w:pPr>
              <w:overflowPunct/>
              <w:autoSpaceDE/>
              <w:autoSpaceDN/>
              <w:adjustRightInd/>
              <w:spacing w:before="0"/>
              <w:ind w:firstLine="0"/>
              <w:jc w:val="center"/>
              <w:textAlignment w:val="auto"/>
              <w:rPr>
                <w:color w:val="000000"/>
                <w:sz w:val="20"/>
                <w:szCs w:val="20"/>
              </w:rPr>
            </w:pPr>
          </w:p>
        </w:tc>
      </w:tr>
    </w:tbl>
    <w:p w:rsidR="00297065" w:rsidRDefault="00297065" w:rsidP="00EB4740">
      <w:pPr>
        <w:pStyle w:val="Titulek"/>
        <w:keepNext/>
        <w:rPr>
          <w:highlight w:val="cyan"/>
        </w:rPr>
      </w:pPr>
    </w:p>
    <w:p w:rsidR="00297065" w:rsidRPr="008C06AF" w:rsidRDefault="00297065" w:rsidP="00297065">
      <w:pPr>
        <w:spacing w:before="0"/>
        <w:ind w:firstLine="0"/>
        <w:contextualSpacing/>
        <w:rPr>
          <w:sz w:val="20"/>
          <w:szCs w:val="20"/>
        </w:rPr>
      </w:pPr>
      <w:r w:rsidRPr="008C06AF">
        <w:rPr>
          <w:sz w:val="20"/>
          <w:szCs w:val="20"/>
        </w:rPr>
        <w:t>*prvek je součástí parcely vodního toku</w:t>
      </w:r>
    </w:p>
    <w:p w:rsidR="00297065" w:rsidRPr="008C06AF" w:rsidRDefault="00297065" w:rsidP="00297065">
      <w:pPr>
        <w:spacing w:before="0"/>
        <w:ind w:firstLine="0"/>
        <w:contextualSpacing/>
        <w:rPr>
          <w:sz w:val="20"/>
          <w:szCs w:val="20"/>
        </w:rPr>
      </w:pPr>
      <w:r w:rsidRPr="008C06AF">
        <w:rPr>
          <w:sz w:val="20"/>
          <w:szCs w:val="20"/>
        </w:rPr>
        <w:t>** prvek je součástí parcely polní cesty</w:t>
      </w:r>
    </w:p>
    <w:p w:rsidR="00676887" w:rsidRPr="00486A49" w:rsidRDefault="00676887" w:rsidP="00676887">
      <w:pPr>
        <w:ind w:firstLine="0"/>
        <w:rPr>
          <w:highlight w:val="cyan"/>
        </w:rPr>
      </w:pPr>
    </w:p>
    <w:p w:rsidR="007979AA" w:rsidRPr="00486A49" w:rsidRDefault="007979AA">
      <w:pPr>
        <w:overflowPunct/>
        <w:autoSpaceDE/>
        <w:autoSpaceDN/>
        <w:adjustRightInd/>
        <w:spacing w:before="0"/>
        <w:ind w:firstLine="0"/>
        <w:jc w:val="left"/>
        <w:textAlignment w:val="auto"/>
        <w:rPr>
          <w:rFonts w:ascii="Cambria" w:hAnsi="Cambria"/>
          <w:b/>
          <w:bCs/>
          <w:sz w:val="28"/>
          <w:highlight w:val="cyan"/>
        </w:rPr>
      </w:pPr>
      <w:bookmarkStart w:id="318" w:name="_Toc516215048"/>
      <w:r w:rsidRPr="00486A49">
        <w:rPr>
          <w:highlight w:val="cyan"/>
        </w:rPr>
        <w:br w:type="page"/>
      </w:r>
    </w:p>
    <w:p w:rsidR="0090553D" w:rsidRDefault="0090553D" w:rsidP="00A77677">
      <w:pPr>
        <w:pStyle w:val="Nadpis2"/>
      </w:pPr>
      <w:bookmarkStart w:id="319" w:name="_Toc27399831"/>
      <w:r w:rsidRPr="00297065">
        <w:lastRenderedPageBreak/>
        <w:t>PŘEHLED O VÝMĚŘE POZEMKŮ POTŘEBNÉ PRO PSZ</w:t>
      </w:r>
      <w:bookmarkEnd w:id="318"/>
      <w:bookmarkEnd w:id="319"/>
    </w:p>
    <w:p w:rsidR="00F5296B" w:rsidRDefault="00F5296B" w:rsidP="00F5296B">
      <w:pPr>
        <w:pStyle w:val="Titulek"/>
        <w:keepNext/>
      </w:pPr>
      <w:bookmarkStart w:id="320" w:name="_Toc27399871"/>
      <w:r>
        <w:t xml:space="preserve">Tab. </w:t>
      </w:r>
      <w:r w:rsidR="009079CA">
        <w:rPr>
          <w:noProof/>
        </w:rPr>
        <w:fldChar w:fldCharType="begin"/>
      </w:r>
      <w:r w:rsidR="009079CA">
        <w:rPr>
          <w:noProof/>
        </w:rPr>
        <w:instrText xml:space="preserve"> SEQ Tabulka \* ARABIC </w:instrText>
      </w:r>
      <w:r w:rsidR="009079CA">
        <w:rPr>
          <w:noProof/>
        </w:rPr>
        <w:fldChar w:fldCharType="separate"/>
      </w:r>
      <w:r w:rsidR="00D900F3">
        <w:rPr>
          <w:noProof/>
        </w:rPr>
        <w:t>18</w:t>
      </w:r>
      <w:r w:rsidR="009079CA">
        <w:rPr>
          <w:noProof/>
        </w:rPr>
        <w:fldChar w:fldCharType="end"/>
      </w:r>
      <w:r>
        <w:t xml:space="preserve">: Přehled státní a obecní půdy vstupující do </w:t>
      </w:r>
      <w:proofErr w:type="spellStart"/>
      <w:r>
        <w:t>KoPÚ</w:t>
      </w:r>
      <w:bookmarkEnd w:id="320"/>
      <w:proofErr w:type="spellEnd"/>
    </w:p>
    <w:tbl>
      <w:tblPr>
        <w:tblW w:w="10195" w:type="dxa"/>
        <w:tblCellMar>
          <w:left w:w="70" w:type="dxa"/>
          <w:right w:w="70" w:type="dxa"/>
        </w:tblCellMar>
        <w:tblLook w:val="04A0" w:firstRow="1" w:lastRow="0" w:firstColumn="1" w:lastColumn="0" w:noHBand="0" w:noVBand="1"/>
      </w:tblPr>
      <w:tblGrid>
        <w:gridCol w:w="1537"/>
        <w:gridCol w:w="640"/>
        <w:gridCol w:w="740"/>
        <w:gridCol w:w="552"/>
        <w:gridCol w:w="740"/>
        <w:gridCol w:w="974"/>
        <w:gridCol w:w="5012"/>
      </w:tblGrid>
      <w:tr w:rsidR="00F5296B" w:rsidRPr="00F5296B" w:rsidTr="00F5296B">
        <w:trPr>
          <w:trHeight w:val="300"/>
        </w:trPr>
        <w:tc>
          <w:tcPr>
            <w:tcW w:w="10195" w:type="dxa"/>
            <w:gridSpan w:val="7"/>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5296B" w:rsidRPr="00F5296B" w:rsidRDefault="00F5296B" w:rsidP="00F5296B">
            <w:pPr>
              <w:overflowPunct/>
              <w:autoSpaceDE/>
              <w:autoSpaceDN/>
              <w:adjustRightInd/>
              <w:spacing w:before="0"/>
              <w:ind w:firstLine="0"/>
              <w:jc w:val="center"/>
              <w:textAlignment w:val="auto"/>
              <w:rPr>
                <w:color w:val="000000"/>
                <w:sz w:val="20"/>
                <w:szCs w:val="20"/>
              </w:rPr>
            </w:pPr>
            <w:r w:rsidRPr="00F5296B">
              <w:rPr>
                <w:color w:val="000000"/>
                <w:sz w:val="20"/>
                <w:szCs w:val="20"/>
              </w:rPr>
              <w:t>výměra půdy využitelná pro prvky PSZ</w:t>
            </w:r>
          </w:p>
        </w:tc>
      </w:tr>
      <w:tr w:rsidR="00F5296B" w:rsidRPr="00F5296B" w:rsidTr="00F5296B">
        <w:trPr>
          <w:trHeight w:val="825"/>
        </w:trPr>
        <w:tc>
          <w:tcPr>
            <w:tcW w:w="1539" w:type="dxa"/>
            <w:tcBorders>
              <w:top w:val="nil"/>
              <w:left w:val="single" w:sz="4" w:space="0" w:color="auto"/>
              <w:bottom w:val="single" w:sz="4" w:space="0" w:color="auto"/>
              <w:right w:val="single" w:sz="4" w:space="0" w:color="auto"/>
            </w:tcBorders>
            <w:shd w:val="clear" w:color="000000" w:fill="BFBFBF"/>
            <w:vAlign w:val="center"/>
            <w:hideMark/>
          </w:tcPr>
          <w:p w:rsidR="00F5296B" w:rsidRPr="00F5296B" w:rsidRDefault="00F5296B" w:rsidP="00F5296B">
            <w:pPr>
              <w:overflowPunct/>
              <w:autoSpaceDE/>
              <w:autoSpaceDN/>
              <w:adjustRightInd/>
              <w:spacing w:before="0"/>
              <w:ind w:firstLine="0"/>
              <w:jc w:val="center"/>
              <w:textAlignment w:val="auto"/>
              <w:rPr>
                <w:color w:val="000000"/>
                <w:sz w:val="20"/>
                <w:szCs w:val="20"/>
              </w:rPr>
            </w:pPr>
            <w:r w:rsidRPr="00F5296B">
              <w:rPr>
                <w:color w:val="000000"/>
                <w:sz w:val="20"/>
                <w:szCs w:val="20"/>
              </w:rPr>
              <w:t>vlastník</w:t>
            </w:r>
          </w:p>
        </w:tc>
        <w:tc>
          <w:tcPr>
            <w:tcW w:w="639" w:type="dxa"/>
            <w:tcBorders>
              <w:top w:val="nil"/>
              <w:left w:val="nil"/>
              <w:bottom w:val="single" w:sz="4" w:space="0" w:color="auto"/>
              <w:right w:val="single" w:sz="4" w:space="0" w:color="auto"/>
            </w:tcBorders>
            <w:shd w:val="clear" w:color="000000" w:fill="BFBFBF"/>
            <w:vAlign w:val="center"/>
            <w:hideMark/>
          </w:tcPr>
          <w:p w:rsidR="00F5296B" w:rsidRPr="00F5296B" w:rsidRDefault="00F5296B" w:rsidP="00F5296B">
            <w:pPr>
              <w:overflowPunct/>
              <w:autoSpaceDE/>
              <w:autoSpaceDN/>
              <w:adjustRightInd/>
              <w:spacing w:before="0"/>
              <w:ind w:firstLine="0"/>
              <w:jc w:val="center"/>
              <w:textAlignment w:val="auto"/>
              <w:rPr>
                <w:color w:val="000000"/>
                <w:sz w:val="20"/>
                <w:szCs w:val="20"/>
              </w:rPr>
            </w:pPr>
            <w:r w:rsidRPr="00F5296B">
              <w:rPr>
                <w:color w:val="000000"/>
                <w:sz w:val="20"/>
                <w:szCs w:val="20"/>
              </w:rPr>
              <w:t>LV</w:t>
            </w:r>
          </w:p>
        </w:tc>
        <w:tc>
          <w:tcPr>
            <w:tcW w:w="739" w:type="dxa"/>
            <w:tcBorders>
              <w:top w:val="nil"/>
              <w:left w:val="nil"/>
              <w:bottom w:val="single" w:sz="4" w:space="0" w:color="auto"/>
              <w:right w:val="single" w:sz="4" w:space="0" w:color="auto"/>
            </w:tcBorders>
            <w:shd w:val="clear" w:color="000000" w:fill="BFBFBF"/>
            <w:vAlign w:val="center"/>
            <w:hideMark/>
          </w:tcPr>
          <w:p w:rsidR="00F5296B" w:rsidRPr="00F5296B" w:rsidRDefault="00F5296B" w:rsidP="00F5296B">
            <w:pPr>
              <w:overflowPunct/>
              <w:autoSpaceDE/>
              <w:autoSpaceDN/>
              <w:adjustRightInd/>
              <w:spacing w:before="0"/>
              <w:ind w:firstLine="0"/>
              <w:jc w:val="center"/>
              <w:textAlignment w:val="auto"/>
              <w:rPr>
                <w:color w:val="000000"/>
                <w:sz w:val="20"/>
                <w:szCs w:val="20"/>
              </w:rPr>
            </w:pPr>
            <w:r w:rsidRPr="00F5296B">
              <w:rPr>
                <w:color w:val="000000"/>
                <w:sz w:val="20"/>
                <w:szCs w:val="20"/>
              </w:rPr>
              <w:t>výměra [m</w:t>
            </w:r>
            <w:r w:rsidRPr="00F5296B">
              <w:rPr>
                <w:color w:val="000000"/>
                <w:sz w:val="20"/>
                <w:szCs w:val="20"/>
                <w:vertAlign w:val="superscript"/>
              </w:rPr>
              <w:t>2</w:t>
            </w:r>
            <w:r w:rsidRPr="00F5296B">
              <w:rPr>
                <w:color w:val="000000"/>
                <w:sz w:val="20"/>
                <w:szCs w:val="20"/>
              </w:rPr>
              <w:t>]</w:t>
            </w:r>
          </w:p>
        </w:tc>
        <w:tc>
          <w:tcPr>
            <w:tcW w:w="552" w:type="dxa"/>
            <w:tcBorders>
              <w:top w:val="nil"/>
              <w:left w:val="nil"/>
              <w:bottom w:val="single" w:sz="4" w:space="0" w:color="auto"/>
              <w:right w:val="single" w:sz="4" w:space="0" w:color="auto"/>
            </w:tcBorders>
            <w:shd w:val="clear" w:color="000000" w:fill="BFBFBF"/>
            <w:vAlign w:val="center"/>
            <w:hideMark/>
          </w:tcPr>
          <w:p w:rsidR="00F5296B" w:rsidRPr="00F5296B" w:rsidRDefault="00F5296B" w:rsidP="00F5296B">
            <w:pPr>
              <w:overflowPunct/>
              <w:autoSpaceDE/>
              <w:autoSpaceDN/>
              <w:adjustRightInd/>
              <w:spacing w:before="0"/>
              <w:ind w:firstLine="0"/>
              <w:jc w:val="center"/>
              <w:textAlignment w:val="auto"/>
              <w:rPr>
                <w:color w:val="000000"/>
                <w:sz w:val="20"/>
                <w:szCs w:val="20"/>
              </w:rPr>
            </w:pPr>
            <w:r w:rsidRPr="00F5296B">
              <w:rPr>
                <w:color w:val="000000"/>
                <w:sz w:val="20"/>
                <w:szCs w:val="20"/>
              </w:rPr>
              <w:t>podíl</w:t>
            </w:r>
          </w:p>
        </w:tc>
        <w:tc>
          <w:tcPr>
            <w:tcW w:w="739" w:type="dxa"/>
            <w:tcBorders>
              <w:top w:val="nil"/>
              <w:left w:val="nil"/>
              <w:bottom w:val="single" w:sz="4" w:space="0" w:color="auto"/>
              <w:right w:val="single" w:sz="4" w:space="0" w:color="auto"/>
            </w:tcBorders>
            <w:shd w:val="clear" w:color="000000" w:fill="BFBFBF"/>
            <w:vAlign w:val="center"/>
            <w:hideMark/>
          </w:tcPr>
          <w:p w:rsidR="00F5296B" w:rsidRPr="00F5296B" w:rsidRDefault="00F5296B" w:rsidP="00F5296B">
            <w:pPr>
              <w:overflowPunct/>
              <w:autoSpaceDE/>
              <w:autoSpaceDN/>
              <w:adjustRightInd/>
              <w:spacing w:before="0"/>
              <w:ind w:firstLine="0"/>
              <w:jc w:val="center"/>
              <w:textAlignment w:val="auto"/>
              <w:rPr>
                <w:color w:val="000000"/>
                <w:sz w:val="20"/>
                <w:szCs w:val="20"/>
              </w:rPr>
            </w:pPr>
            <w:r w:rsidRPr="00F5296B">
              <w:rPr>
                <w:color w:val="000000"/>
                <w:sz w:val="20"/>
                <w:szCs w:val="20"/>
              </w:rPr>
              <w:t>výměra podílu [m</w:t>
            </w:r>
            <w:r w:rsidRPr="00F5296B">
              <w:rPr>
                <w:color w:val="000000"/>
                <w:sz w:val="20"/>
                <w:szCs w:val="20"/>
                <w:vertAlign w:val="superscript"/>
              </w:rPr>
              <w:t>2</w:t>
            </w:r>
            <w:r w:rsidRPr="00F5296B">
              <w:rPr>
                <w:color w:val="000000"/>
                <w:sz w:val="20"/>
                <w:szCs w:val="20"/>
              </w:rPr>
              <w:t>]</w:t>
            </w:r>
          </w:p>
        </w:tc>
        <w:tc>
          <w:tcPr>
            <w:tcW w:w="973" w:type="dxa"/>
            <w:tcBorders>
              <w:top w:val="nil"/>
              <w:left w:val="nil"/>
              <w:bottom w:val="single" w:sz="4" w:space="0" w:color="auto"/>
              <w:right w:val="single" w:sz="4" w:space="0" w:color="auto"/>
            </w:tcBorders>
            <w:shd w:val="clear" w:color="000000" w:fill="BFBFBF"/>
            <w:vAlign w:val="center"/>
            <w:hideMark/>
          </w:tcPr>
          <w:p w:rsidR="00F5296B" w:rsidRPr="00F5296B" w:rsidRDefault="00F5296B" w:rsidP="00F5296B">
            <w:pPr>
              <w:overflowPunct/>
              <w:autoSpaceDE/>
              <w:autoSpaceDN/>
              <w:adjustRightInd/>
              <w:spacing w:before="0"/>
              <w:ind w:firstLine="0"/>
              <w:jc w:val="center"/>
              <w:textAlignment w:val="auto"/>
              <w:rPr>
                <w:color w:val="000000"/>
                <w:sz w:val="20"/>
                <w:szCs w:val="20"/>
              </w:rPr>
            </w:pPr>
            <w:r w:rsidRPr="00F5296B">
              <w:rPr>
                <w:color w:val="000000"/>
                <w:sz w:val="20"/>
                <w:szCs w:val="20"/>
              </w:rPr>
              <w:t>využitelná výměra [m</w:t>
            </w:r>
            <w:r w:rsidRPr="00F5296B">
              <w:rPr>
                <w:color w:val="000000"/>
                <w:sz w:val="20"/>
                <w:szCs w:val="20"/>
                <w:vertAlign w:val="superscript"/>
              </w:rPr>
              <w:t>2</w:t>
            </w:r>
            <w:r w:rsidRPr="00F5296B">
              <w:rPr>
                <w:color w:val="000000"/>
                <w:sz w:val="20"/>
                <w:szCs w:val="20"/>
              </w:rPr>
              <w:t>]</w:t>
            </w:r>
          </w:p>
        </w:tc>
        <w:tc>
          <w:tcPr>
            <w:tcW w:w="5014" w:type="dxa"/>
            <w:tcBorders>
              <w:top w:val="nil"/>
              <w:left w:val="nil"/>
              <w:bottom w:val="single" w:sz="4" w:space="0" w:color="auto"/>
              <w:right w:val="single" w:sz="4" w:space="0" w:color="auto"/>
            </w:tcBorders>
            <w:shd w:val="clear" w:color="000000" w:fill="BFBFBF"/>
            <w:vAlign w:val="center"/>
            <w:hideMark/>
          </w:tcPr>
          <w:p w:rsidR="00F5296B" w:rsidRPr="00F5296B" w:rsidRDefault="00F5296B" w:rsidP="00F5296B">
            <w:pPr>
              <w:overflowPunct/>
              <w:autoSpaceDE/>
              <w:autoSpaceDN/>
              <w:adjustRightInd/>
              <w:spacing w:before="0"/>
              <w:ind w:firstLine="0"/>
              <w:jc w:val="center"/>
              <w:textAlignment w:val="auto"/>
              <w:rPr>
                <w:color w:val="000000"/>
                <w:sz w:val="20"/>
                <w:szCs w:val="20"/>
              </w:rPr>
            </w:pPr>
            <w:r w:rsidRPr="00F5296B">
              <w:rPr>
                <w:color w:val="000000"/>
                <w:sz w:val="20"/>
                <w:szCs w:val="20"/>
              </w:rPr>
              <w:t>poznámka</w:t>
            </w:r>
          </w:p>
        </w:tc>
      </w:tr>
      <w:tr w:rsidR="00F5296B" w:rsidRPr="00F5296B" w:rsidTr="00F5296B">
        <w:trPr>
          <w:trHeight w:val="300"/>
        </w:trPr>
        <w:tc>
          <w:tcPr>
            <w:tcW w:w="1539"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Česká republika</w:t>
            </w:r>
          </w:p>
        </w:tc>
        <w:tc>
          <w:tcPr>
            <w:tcW w:w="6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71</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84427</w:t>
            </w:r>
          </w:p>
        </w:tc>
        <w:tc>
          <w:tcPr>
            <w:tcW w:w="552"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2/16</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10553</w:t>
            </w:r>
          </w:p>
        </w:tc>
        <w:tc>
          <w:tcPr>
            <w:tcW w:w="973"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10553</w:t>
            </w:r>
          </w:p>
        </w:tc>
        <w:tc>
          <w:tcPr>
            <w:tcW w:w="5014"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 xml:space="preserve">příslušnost hospodařit </w:t>
            </w:r>
            <w:r w:rsidR="00E72EF3">
              <w:rPr>
                <w:color w:val="000000"/>
                <w:sz w:val="20"/>
                <w:szCs w:val="20"/>
              </w:rPr>
              <w:t>–</w:t>
            </w:r>
            <w:r w:rsidRPr="00F5296B">
              <w:rPr>
                <w:color w:val="000000"/>
                <w:sz w:val="20"/>
                <w:szCs w:val="20"/>
              </w:rPr>
              <w:t xml:space="preserve"> Státní pozemkový úřad</w:t>
            </w:r>
          </w:p>
        </w:tc>
      </w:tr>
      <w:tr w:rsidR="00F5296B" w:rsidRPr="00F5296B" w:rsidTr="00F5296B">
        <w:trPr>
          <w:trHeight w:val="300"/>
        </w:trPr>
        <w:tc>
          <w:tcPr>
            <w:tcW w:w="1539"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Česká republika</w:t>
            </w:r>
          </w:p>
        </w:tc>
        <w:tc>
          <w:tcPr>
            <w:tcW w:w="6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82</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13549</w:t>
            </w:r>
          </w:p>
        </w:tc>
        <w:tc>
          <w:tcPr>
            <w:tcW w:w="552"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1/1</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333F81" w:rsidP="00F5296B">
            <w:pPr>
              <w:overflowPunct/>
              <w:autoSpaceDE/>
              <w:autoSpaceDN/>
              <w:adjustRightInd/>
              <w:spacing w:before="0"/>
              <w:ind w:firstLine="0"/>
              <w:jc w:val="right"/>
              <w:textAlignment w:val="auto"/>
              <w:rPr>
                <w:color w:val="000000"/>
                <w:sz w:val="20"/>
                <w:szCs w:val="20"/>
              </w:rPr>
            </w:pPr>
            <w:r>
              <w:rPr>
                <w:color w:val="000000"/>
                <w:sz w:val="20"/>
                <w:szCs w:val="20"/>
              </w:rPr>
              <w:t>13379</w:t>
            </w:r>
          </w:p>
        </w:tc>
        <w:tc>
          <w:tcPr>
            <w:tcW w:w="973"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13</w:t>
            </w:r>
            <w:r w:rsidR="00333F81">
              <w:rPr>
                <w:color w:val="000000"/>
                <w:sz w:val="20"/>
                <w:szCs w:val="20"/>
              </w:rPr>
              <w:t>379</w:t>
            </w:r>
          </w:p>
        </w:tc>
        <w:tc>
          <w:tcPr>
            <w:tcW w:w="5014"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právo hospodařit Povodí Moravy</w:t>
            </w:r>
          </w:p>
        </w:tc>
      </w:tr>
      <w:tr w:rsidR="00F5296B" w:rsidRPr="00F5296B" w:rsidTr="00F5296B">
        <w:trPr>
          <w:trHeight w:val="300"/>
        </w:trPr>
        <w:tc>
          <w:tcPr>
            <w:tcW w:w="1539"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Česká republika</w:t>
            </w:r>
          </w:p>
        </w:tc>
        <w:tc>
          <w:tcPr>
            <w:tcW w:w="6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10002</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40417</w:t>
            </w:r>
          </w:p>
        </w:tc>
        <w:tc>
          <w:tcPr>
            <w:tcW w:w="552"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1/1</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333F81" w:rsidP="00F5296B">
            <w:pPr>
              <w:overflowPunct/>
              <w:autoSpaceDE/>
              <w:autoSpaceDN/>
              <w:adjustRightInd/>
              <w:spacing w:before="0"/>
              <w:ind w:firstLine="0"/>
              <w:jc w:val="right"/>
              <w:textAlignment w:val="auto"/>
              <w:rPr>
                <w:color w:val="000000"/>
                <w:sz w:val="20"/>
                <w:szCs w:val="20"/>
              </w:rPr>
            </w:pPr>
            <w:r>
              <w:rPr>
                <w:color w:val="000000"/>
                <w:sz w:val="20"/>
                <w:szCs w:val="20"/>
              </w:rPr>
              <w:t>39785</w:t>
            </w:r>
          </w:p>
        </w:tc>
        <w:tc>
          <w:tcPr>
            <w:tcW w:w="973" w:type="dxa"/>
            <w:tcBorders>
              <w:top w:val="nil"/>
              <w:left w:val="nil"/>
              <w:bottom w:val="single" w:sz="4" w:space="0" w:color="auto"/>
              <w:right w:val="single" w:sz="4" w:space="0" w:color="auto"/>
            </w:tcBorders>
            <w:shd w:val="clear" w:color="auto" w:fill="auto"/>
            <w:noWrap/>
            <w:vAlign w:val="center"/>
            <w:hideMark/>
          </w:tcPr>
          <w:p w:rsidR="00F5296B" w:rsidRPr="00F5296B" w:rsidRDefault="00333F81" w:rsidP="00F5296B">
            <w:pPr>
              <w:overflowPunct/>
              <w:autoSpaceDE/>
              <w:autoSpaceDN/>
              <w:adjustRightInd/>
              <w:spacing w:before="0"/>
              <w:ind w:firstLine="0"/>
              <w:jc w:val="right"/>
              <w:textAlignment w:val="auto"/>
              <w:rPr>
                <w:color w:val="000000"/>
                <w:sz w:val="20"/>
                <w:szCs w:val="20"/>
              </w:rPr>
            </w:pPr>
            <w:r>
              <w:rPr>
                <w:color w:val="000000"/>
                <w:sz w:val="20"/>
                <w:szCs w:val="20"/>
              </w:rPr>
              <w:t>39785</w:t>
            </w:r>
          </w:p>
        </w:tc>
        <w:tc>
          <w:tcPr>
            <w:tcW w:w="5014"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 xml:space="preserve">příslušnost hospodařit </w:t>
            </w:r>
            <w:r w:rsidR="00E72EF3">
              <w:rPr>
                <w:color w:val="000000"/>
                <w:sz w:val="20"/>
                <w:szCs w:val="20"/>
              </w:rPr>
              <w:t>–</w:t>
            </w:r>
            <w:r w:rsidRPr="00F5296B">
              <w:rPr>
                <w:color w:val="000000"/>
                <w:sz w:val="20"/>
                <w:szCs w:val="20"/>
              </w:rPr>
              <w:t xml:space="preserve"> Státní pozemkový úřad</w:t>
            </w:r>
          </w:p>
        </w:tc>
      </w:tr>
      <w:tr w:rsidR="00F5296B" w:rsidRPr="00F5296B" w:rsidTr="00F5296B">
        <w:trPr>
          <w:trHeight w:val="300"/>
        </w:trPr>
        <w:tc>
          <w:tcPr>
            <w:tcW w:w="1539"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Česká republika</w:t>
            </w:r>
          </w:p>
        </w:tc>
        <w:tc>
          <w:tcPr>
            <w:tcW w:w="6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60000</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3276</w:t>
            </w:r>
          </w:p>
        </w:tc>
        <w:tc>
          <w:tcPr>
            <w:tcW w:w="552"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1/1</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3276</w:t>
            </w:r>
          </w:p>
        </w:tc>
        <w:tc>
          <w:tcPr>
            <w:tcW w:w="973"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3276</w:t>
            </w:r>
          </w:p>
        </w:tc>
        <w:tc>
          <w:tcPr>
            <w:tcW w:w="5014"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 xml:space="preserve">příslušnost hospodařit </w:t>
            </w:r>
            <w:r w:rsidR="00E72EF3">
              <w:rPr>
                <w:color w:val="000000"/>
                <w:sz w:val="20"/>
                <w:szCs w:val="20"/>
              </w:rPr>
              <w:t>–</w:t>
            </w:r>
            <w:r w:rsidRPr="00F5296B">
              <w:rPr>
                <w:color w:val="000000"/>
                <w:sz w:val="20"/>
                <w:szCs w:val="20"/>
              </w:rPr>
              <w:t xml:space="preserve"> ÚZSVM</w:t>
            </w:r>
          </w:p>
        </w:tc>
      </w:tr>
      <w:tr w:rsidR="00F5296B" w:rsidRPr="00F5296B" w:rsidTr="00F5296B">
        <w:trPr>
          <w:trHeight w:val="300"/>
        </w:trPr>
        <w:tc>
          <w:tcPr>
            <w:tcW w:w="1539"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Město Uničov</w:t>
            </w:r>
          </w:p>
        </w:tc>
        <w:tc>
          <w:tcPr>
            <w:tcW w:w="6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10001</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248456</w:t>
            </w:r>
          </w:p>
        </w:tc>
        <w:tc>
          <w:tcPr>
            <w:tcW w:w="552"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1/1</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248456</w:t>
            </w:r>
          </w:p>
        </w:tc>
        <w:tc>
          <w:tcPr>
            <w:tcW w:w="973"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248456</w:t>
            </w:r>
          </w:p>
        </w:tc>
        <w:tc>
          <w:tcPr>
            <w:tcW w:w="5014"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vlastnické právo</w:t>
            </w:r>
          </w:p>
        </w:tc>
      </w:tr>
      <w:tr w:rsidR="00F5296B" w:rsidRPr="00F5296B" w:rsidTr="00F5296B">
        <w:trPr>
          <w:trHeight w:val="300"/>
        </w:trPr>
        <w:tc>
          <w:tcPr>
            <w:tcW w:w="1539"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Olomoucký kraj</w:t>
            </w:r>
          </w:p>
        </w:tc>
        <w:tc>
          <w:tcPr>
            <w:tcW w:w="6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18</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25816</w:t>
            </w:r>
          </w:p>
        </w:tc>
        <w:tc>
          <w:tcPr>
            <w:tcW w:w="552"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1/1</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25816</w:t>
            </w:r>
          </w:p>
        </w:tc>
        <w:tc>
          <w:tcPr>
            <w:tcW w:w="973"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25816</w:t>
            </w:r>
          </w:p>
        </w:tc>
        <w:tc>
          <w:tcPr>
            <w:tcW w:w="5014"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 xml:space="preserve">hospodaření se svěřeným majetkem </w:t>
            </w:r>
            <w:r w:rsidR="00E72EF3">
              <w:rPr>
                <w:color w:val="000000"/>
                <w:sz w:val="20"/>
                <w:szCs w:val="20"/>
              </w:rPr>
              <w:t>–</w:t>
            </w:r>
            <w:r w:rsidRPr="00F5296B">
              <w:rPr>
                <w:color w:val="000000"/>
                <w:sz w:val="20"/>
                <w:szCs w:val="20"/>
              </w:rPr>
              <w:t xml:space="preserve"> SSOK</w:t>
            </w:r>
          </w:p>
        </w:tc>
      </w:tr>
      <w:tr w:rsidR="00F5296B" w:rsidRPr="00F5296B" w:rsidTr="00F5296B">
        <w:trPr>
          <w:trHeight w:val="300"/>
        </w:trPr>
        <w:tc>
          <w:tcPr>
            <w:tcW w:w="346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b/>
                <w:bCs/>
                <w:color w:val="000000"/>
                <w:sz w:val="20"/>
                <w:szCs w:val="20"/>
              </w:rPr>
            </w:pPr>
            <w:r w:rsidRPr="00F5296B">
              <w:rPr>
                <w:b/>
                <w:bCs/>
                <w:color w:val="000000"/>
                <w:sz w:val="20"/>
                <w:szCs w:val="20"/>
              </w:rPr>
              <w:t>Celkem [m2]</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333F81" w:rsidP="00333F81">
            <w:pPr>
              <w:overflowPunct/>
              <w:autoSpaceDE/>
              <w:autoSpaceDN/>
              <w:adjustRightInd/>
              <w:spacing w:before="0"/>
              <w:ind w:firstLine="0"/>
              <w:jc w:val="right"/>
              <w:textAlignment w:val="auto"/>
              <w:rPr>
                <w:b/>
                <w:bCs/>
                <w:color w:val="000000"/>
                <w:sz w:val="20"/>
                <w:szCs w:val="20"/>
              </w:rPr>
            </w:pPr>
            <w:r>
              <w:rPr>
                <w:b/>
                <w:bCs/>
                <w:color w:val="000000"/>
                <w:sz w:val="20"/>
                <w:szCs w:val="20"/>
              </w:rPr>
              <w:t>341265</w:t>
            </w:r>
          </w:p>
        </w:tc>
        <w:tc>
          <w:tcPr>
            <w:tcW w:w="973" w:type="dxa"/>
            <w:tcBorders>
              <w:top w:val="nil"/>
              <w:left w:val="nil"/>
              <w:bottom w:val="single" w:sz="4" w:space="0" w:color="auto"/>
              <w:right w:val="single" w:sz="4" w:space="0" w:color="auto"/>
            </w:tcBorders>
            <w:shd w:val="clear" w:color="auto" w:fill="auto"/>
            <w:noWrap/>
            <w:vAlign w:val="center"/>
            <w:hideMark/>
          </w:tcPr>
          <w:p w:rsidR="00F5296B" w:rsidRPr="00F5296B" w:rsidRDefault="00333F81" w:rsidP="00F5296B">
            <w:pPr>
              <w:overflowPunct/>
              <w:autoSpaceDE/>
              <w:autoSpaceDN/>
              <w:adjustRightInd/>
              <w:spacing w:before="0"/>
              <w:ind w:firstLine="0"/>
              <w:jc w:val="right"/>
              <w:textAlignment w:val="auto"/>
              <w:rPr>
                <w:b/>
                <w:bCs/>
                <w:color w:val="000000"/>
                <w:sz w:val="20"/>
                <w:szCs w:val="20"/>
              </w:rPr>
            </w:pPr>
            <w:r>
              <w:rPr>
                <w:b/>
                <w:bCs/>
                <w:color w:val="000000"/>
                <w:sz w:val="20"/>
                <w:szCs w:val="20"/>
              </w:rPr>
              <w:t>341265</w:t>
            </w:r>
          </w:p>
        </w:tc>
        <w:tc>
          <w:tcPr>
            <w:tcW w:w="5014" w:type="dxa"/>
            <w:tcBorders>
              <w:top w:val="nil"/>
              <w:left w:val="nil"/>
              <w:bottom w:val="nil"/>
              <w:right w:val="nil"/>
            </w:tcBorders>
            <w:shd w:val="clear" w:color="auto" w:fill="auto"/>
            <w:noWrap/>
            <w:vAlign w:val="bottom"/>
          </w:tcPr>
          <w:p w:rsidR="00F5296B" w:rsidRPr="00F5296B" w:rsidRDefault="00F5296B" w:rsidP="00F5296B">
            <w:pPr>
              <w:overflowPunct/>
              <w:autoSpaceDE/>
              <w:autoSpaceDN/>
              <w:adjustRightInd/>
              <w:spacing w:before="0"/>
              <w:ind w:firstLine="0"/>
              <w:jc w:val="right"/>
              <w:textAlignment w:val="auto"/>
              <w:rPr>
                <w:b/>
                <w:bCs/>
                <w:color w:val="000000"/>
                <w:sz w:val="20"/>
                <w:szCs w:val="20"/>
              </w:rPr>
            </w:pPr>
          </w:p>
        </w:tc>
      </w:tr>
      <w:tr w:rsidR="00F5296B" w:rsidRPr="00F5296B" w:rsidTr="00F5296B">
        <w:trPr>
          <w:trHeight w:val="300"/>
        </w:trPr>
        <w:tc>
          <w:tcPr>
            <w:tcW w:w="346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b/>
                <w:bCs/>
                <w:color w:val="000000"/>
                <w:sz w:val="20"/>
                <w:szCs w:val="20"/>
              </w:rPr>
            </w:pPr>
            <w:r w:rsidRPr="00F5296B">
              <w:rPr>
                <w:b/>
                <w:bCs/>
                <w:color w:val="000000"/>
                <w:sz w:val="20"/>
                <w:szCs w:val="20"/>
              </w:rPr>
              <w:t>Celkem [ha]</w:t>
            </w:r>
          </w:p>
        </w:tc>
        <w:tc>
          <w:tcPr>
            <w:tcW w:w="739"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b/>
                <w:bCs/>
                <w:color w:val="000000"/>
                <w:sz w:val="20"/>
                <w:szCs w:val="20"/>
              </w:rPr>
            </w:pPr>
            <w:r w:rsidRPr="00F5296B">
              <w:rPr>
                <w:b/>
                <w:bCs/>
                <w:color w:val="000000"/>
                <w:sz w:val="20"/>
                <w:szCs w:val="20"/>
              </w:rPr>
              <w:t>34.</w:t>
            </w:r>
            <w:r w:rsidR="00333F81">
              <w:rPr>
                <w:b/>
                <w:bCs/>
                <w:color w:val="000000"/>
                <w:sz w:val="20"/>
                <w:szCs w:val="20"/>
              </w:rPr>
              <w:t>13</w:t>
            </w:r>
          </w:p>
        </w:tc>
        <w:tc>
          <w:tcPr>
            <w:tcW w:w="973"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b/>
                <w:bCs/>
                <w:color w:val="000000"/>
                <w:sz w:val="20"/>
                <w:szCs w:val="20"/>
              </w:rPr>
            </w:pPr>
            <w:r w:rsidRPr="00F5296B">
              <w:rPr>
                <w:b/>
                <w:bCs/>
                <w:color w:val="000000"/>
                <w:sz w:val="20"/>
                <w:szCs w:val="20"/>
              </w:rPr>
              <w:t>34.</w:t>
            </w:r>
            <w:r w:rsidR="00333F81">
              <w:rPr>
                <w:b/>
                <w:bCs/>
                <w:color w:val="000000"/>
                <w:sz w:val="20"/>
                <w:szCs w:val="20"/>
              </w:rPr>
              <w:t>13</w:t>
            </w:r>
          </w:p>
        </w:tc>
        <w:tc>
          <w:tcPr>
            <w:tcW w:w="5014" w:type="dxa"/>
            <w:tcBorders>
              <w:top w:val="nil"/>
              <w:left w:val="nil"/>
              <w:bottom w:val="nil"/>
              <w:right w:val="nil"/>
            </w:tcBorders>
            <w:shd w:val="clear" w:color="auto" w:fill="auto"/>
            <w:noWrap/>
            <w:vAlign w:val="bottom"/>
          </w:tcPr>
          <w:p w:rsidR="00F5296B" w:rsidRPr="00F5296B" w:rsidRDefault="00F5296B" w:rsidP="00F5296B">
            <w:pPr>
              <w:overflowPunct/>
              <w:autoSpaceDE/>
              <w:autoSpaceDN/>
              <w:adjustRightInd/>
              <w:spacing w:before="0"/>
              <w:ind w:firstLine="0"/>
              <w:jc w:val="right"/>
              <w:textAlignment w:val="auto"/>
              <w:rPr>
                <w:b/>
                <w:bCs/>
                <w:color w:val="000000"/>
                <w:sz w:val="20"/>
                <w:szCs w:val="20"/>
              </w:rPr>
            </w:pPr>
          </w:p>
        </w:tc>
      </w:tr>
    </w:tbl>
    <w:p w:rsidR="00F5296B" w:rsidRDefault="00F5296B" w:rsidP="00F5296B"/>
    <w:p w:rsidR="00F5296B" w:rsidRDefault="00F5296B" w:rsidP="00F5296B">
      <w:pPr>
        <w:pStyle w:val="Titulek"/>
        <w:keepNext/>
      </w:pPr>
      <w:bookmarkStart w:id="321" w:name="_Toc27399872"/>
      <w:r>
        <w:t xml:space="preserve">Tab. </w:t>
      </w:r>
      <w:r w:rsidR="009079CA">
        <w:rPr>
          <w:noProof/>
        </w:rPr>
        <w:fldChar w:fldCharType="begin"/>
      </w:r>
      <w:r w:rsidR="009079CA">
        <w:rPr>
          <w:noProof/>
        </w:rPr>
        <w:instrText xml:space="preserve"> SEQ Tabulka \* ARABIC </w:instrText>
      </w:r>
      <w:r w:rsidR="009079CA">
        <w:rPr>
          <w:noProof/>
        </w:rPr>
        <w:fldChar w:fldCharType="separate"/>
      </w:r>
      <w:r w:rsidR="00D900F3">
        <w:rPr>
          <w:noProof/>
        </w:rPr>
        <w:t>19</w:t>
      </w:r>
      <w:r w:rsidR="009079CA">
        <w:rPr>
          <w:noProof/>
        </w:rPr>
        <w:fldChar w:fldCharType="end"/>
      </w:r>
      <w:r>
        <w:t>: Výměra potřebná pro realizaci PSZ, kterou se podílí stát a obec</w:t>
      </w:r>
      <w:bookmarkEnd w:id="321"/>
    </w:p>
    <w:tbl>
      <w:tblPr>
        <w:tblW w:w="8740" w:type="dxa"/>
        <w:tblCellMar>
          <w:left w:w="70" w:type="dxa"/>
          <w:right w:w="70" w:type="dxa"/>
        </w:tblCellMar>
        <w:tblLook w:val="04A0" w:firstRow="1" w:lastRow="0" w:firstColumn="1" w:lastColumn="0" w:noHBand="0" w:noVBand="1"/>
      </w:tblPr>
      <w:tblGrid>
        <w:gridCol w:w="7702"/>
        <w:gridCol w:w="1038"/>
      </w:tblGrid>
      <w:tr w:rsidR="00F5296B" w:rsidRPr="00F5296B" w:rsidTr="00F5296B">
        <w:trPr>
          <w:trHeight w:val="300"/>
        </w:trPr>
        <w:tc>
          <w:tcPr>
            <w:tcW w:w="8740" w:type="dxa"/>
            <w:gridSpan w:val="2"/>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5296B" w:rsidRPr="00F5296B" w:rsidRDefault="00F5296B" w:rsidP="00F5296B">
            <w:pPr>
              <w:overflowPunct/>
              <w:autoSpaceDE/>
              <w:autoSpaceDN/>
              <w:adjustRightInd/>
              <w:spacing w:before="0"/>
              <w:ind w:firstLine="0"/>
              <w:jc w:val="center"/>
              <w:textAlignment w:val="auto"/>
              <w:rPr>
                <w:color w:val="000000"/>
                <w:sz w:val="20"/>
                <w:szCs w:val="20"/>
              </w:rPr>
            </w:pPr>
            <w:r w:rsidRPr="00F5296B">
              <w:rPr>
                <w:color w:val="000000"/>
                <w:sz w:val="20"/>
                <w:szCs w:val="20"/>
              </w:rPr>
              <w:t>výměra potřebná na realizaci PSZ, kterou se bude podílet stát a obec</w:t>
            </w:r>
          </w:p>
        </w:tc>
      </w:tr>
      <w:tr w:rsidR="00F5296B" w:rsidRPr="00F5296B" w:rsidTr="00F5296B">
        <w:trPr>
          <w:trHeight w:val="825"/>
        </w:trPr>
        <w:tc>
          <w:tcPr>
            <w:tcW w:w="7702" w:type="dxa"/>
            <w:tcBorders>
              <w:top w:val="nil"/>
              <w:left w:val="single" w:sz="4" w:space="0" w:color="auto"/>
              <w:bottom w:val="single" w:sz="4" w:space="0" w:color="auto"/>
              <w:right w:val="single" w:sz="4" w:space="0" w:color="auto"/>
            </w:tcBorders>
            <w:shd w:val="clear" w:color="000000" w:fill="BFBFBF"/>
            <w:noWrap/>
            <w:vAlign w:val="center"/>
            <w:hideMark/>
          </w:tcPr>
          <w:p w:rsidR="00F5296B" w:rsidRPr="00F5296B" w:rsidRDefault="00F5296B" w:rsidP="00F5296B">
            <w:pPr>
              <w:overflowPunct/>
              <w:autoSpaceDE/>
              <w:autoSpaceDN/>
              <w:adjustRightInd/>
              <w:spacing w:before="0"/>
              <w:ind w:firstLine="0"/>
              <w:jc w:val="center"/>
              <w:textAlignment w:val="auto"/>
              <w:rPr>
                <w:color w:val="000000"/>
                <w:sz w:val="20"/>
                <w:szCs w:val="20"/>
              </w:rPr>
            </w:pPr>
            <w:r w:rsidRPr="00F5296B">
              <w:rPr>
                <w:color w:val="000000"/>
                <w:sz w:val="20"/>
                <w:szCs w:val="20"/>
              </w:rPr>
              <w:t>druh opatření</w:t>
            </w:r>
          </w:p>
        </w:tc>
        <w:tc>
          <w:tcPr>
            <w:tcW w:w="1038" w:type="dxa"/>
            <w:tcBorders>
              <w:top w:val="nil"/>
              <w:left w:val="nil"/>
              <w:bottom w:val="single" w:sz="4" w:space="0" w:color="auto"/>
              <w:right w:val="single" w:sz="4" w:space="0" w:color="auto"/>
            </w:tcBorders>
            <w:shd w:val="clear" w:color="000000" w:fill="BFBFBF"/>
            <w:noWrap/>
            <w:vAlign w:val="center"/>
            <w:hideMark/>
          </w:tcPr>
          <w:p w:rsidR="00F5296B" w:rsidRPr="00F5296B" w:rsidRDefault="00F5296B" w:rsidP="00F5296B">
            <w:pPr>
              <w:overflowPunct/>
              <w:autoSpaceDE/>
              <w:autoSpaceDN/>
              <w:adjustRightInd/>
              <w:spacing w:before="0"/>
              <w:ind w:firstLine="0"/>
              <w:jc w:val="center"/>
              <w:textAlignment w:val="auto"/>
              <w:rPr>
                <w:color w:val="000000"/>
                <w:sz w:val="20"/>
                <w:szCs w:val="20"/>
              </w:rPr>
            </w:pPr>
            <w:r w:rsidRPr="00F5296B">
              <w:rPr>
                <w:color w:val="000000"/>
                <w:sz w:val="20"/>
                <w:szCs w:val="20"/>
              </w:rPr>
              <w:t>výměra [ha]</w:t>
            </w:r>
          </w:p>
        </w:tc>
      </w:tr>
      <w:tr w:rsidR="00F5296B" w:rsidRPr="00F5296B" w:rsidTr="00F5296B">
        <w:trPr>
          <w:trHeight w:val="300"/>
        </w:trPr>
        <w:tc>
          <w:tcPr>
            <w:tcW w:w="7702"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výměra pozemků pro společná zařízení celkem</w:t>
            </w:r>
          </w:p>
        </w:tc>
        <w:tc>
          <w:tcPr>
            <w:tcW w:w="1038"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21.2809</w:t>
            </w:r>
          </w:p>
        </w:tc>
      </w:tr>
      <w:tr w:rsidR="00F5296B" w:rsidRPr="00F5296B" w:rsidTr="00F5296B">
        <w:trPr>
          <w:trHeight w:val="300"/>
        </w:trPr>
        <w:tc>
          <w:tcPr>
            <w:tcW w:w="7702"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 xml:space="preserve">výměra, která přejde spolu se spol. zař. </w:t>
            </w:r>
            <w:r w:rsidR="00E72EF3" w:rsidRPr="00F5296B">
              <w:rPr>
                <w:color w:val="000000"/>
                <w:sz w:val="20"/>
                <w:szCs w:val="20"/>
              </w:rPr>
              <w:t>D</w:t>
            </w:r>
            <w:r w:rsidRPr="00F5296B">
              <w:rPr>
                <w:color w:val="000000"/>
                <w:sz w:val="20"/>
                <w:szCs w:val="20"/>
              </w:rPr>
              <w:t>o vlastnictví obce</w:t>
            </w:r>
          </w:p>
        </w:tc>
        <w:tc>
          <w:tcPr>
            <w:tcW w:w="1038"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10.5230</w:t>
            </w:r>
          </w:p>
        </w:tc>
      </w:tr>
      <w:tr w:rsidR="00F5296B" w:rsidRPr="00F5296B" w:rsidTr="00F5296B">
        <w:trPr>
          <w:trHeight w:val="300"/>
        </w:trPr>
        <w:tc>
          <w:tcPr>
            <w:tcW w:w="7702"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 xml:space="preserve">výměra, která přejde spolu se spol. zař. </w:t>
            </w:r>
            <w:r w:rsidR="00E72EF3" w:rsidRPr="00F5296B">
              <w:rPr>
                <w:color w:val="000000"/>
                <w:sz w:val="20"/>
                <w:szCs w:val="20"/>
              </w:rPr>
              <w:t>D</w:t>
            </w:r>
            <w:r w:rsidRPr="00F5296B">
              <w:rPr>
                <w:color w:val="000000"/>
                <w:sz w:val="20"/>
                <w:szCs w:val="20"/>
              </w:rPr>
              <w:t>o vlastnictví jiných osob</w:t>
            </w:r>
          </w:p>
        </w:tc>
        <w:tc>
          <w:tcPr>
            <w:tcW w:w="1038"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10.7579</w:t>
            </w:r>
          </w:p>
        </w:tc>
      </w:tr>
      <w:tr w:rsidR="00F5296B" w:rsidRPr="00F5296B" w:rsidTr="00F5296B">
        <w:trPr>
          <w:trHeight w:val="300"/>
        </w:trPr>
        <w:tc>
          <w:tcPr>
            <w:tcW w:w="7702"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 xml:space="preserve">výměra, kterou se na výměře půdy pro spol. zař. </w:t>
            </w:r>
            <w:r w:rsidR="00E72EF3" w:rsidRPr="00F5296B">
              <w:rPr>
                <w:color w:val="000000"/>
                <w:sz w:val="20"/>
                <w:szCs w:val="20"/>
              </w:rPr>
              <w:t>P</w:t>
            </w:r>
            <w:r w:rsidRPr="00F5296B">
              <w:rPr>
                <w:color w:val="000000"/>
                <w:sz w:val="20"/>
                <w:szCs w:val="20"/>
              </w:rPr>
              <w:t>odílí stát</w:t>
            </w:r>
          </w:p>
        </w:tc>
        <w:tc>
          <w:tcPr>
            <w:tcW w:w="1038"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9.3611</w:t>
            </w:r>
          </w:p>
        </w:tc>
      </w:tr>
      <w:tr w:rsidR="00F5296B" w:rsidRPr="00F5296B" w:rsidTr="00F5296B">
        <w:trPr>
          <w:trHeight w:val="300"/>
        </w:trPr>
        <w:tc>
          <w:tcPr>
            <w:tcW w:w="7702"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 xml:space="preserve">výměra, kterou se na výměře půdy pro spol. zař. </w:t>
            </w:r>
            <w:r w:rsidR="00E72EF3" w:rsidRPr="00F5296B">
              <w:rPr>
                <w:color w:val="000000"/>
                <w:sz w:val="20"/>
                <w:szCs w:val="20"/>
              </w:rPr>
              <w:t>P</w:t>
            </w:r>
            <w:r w:rsidRPr="00F5296B">
              <w:rPr>
                <w:color w:val="000000"/>
                <w:sz w:val="20"/>
                <w:szCs w:val="20"/>
              </w:rPr>
              <w:t>odílí obec</w:t>
            </w:r>
          </w:p>
        </w:tc>
        <w:tc>
          <w:tcPr>
            <w:tcW w:w="1038"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9.1115</w:t>
            </w:r>
          </w:p>
        </w:tc>
      </w:tr>
      <w:tr w:rsidR="00F5296B" w:rsidRPr="00F5296B" w:rsidTr="00F5296B">
        <w:trPr>
          <w:trHeight w:val="300"/>
        </w:trPr>
        <w:tc>
          <w:tcPr>
            <w:tcW w:w="7702"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výměra, která zůstane ve vlastnictví ostatních vlastníků půdy</w:t>
            </w:r>
          </w:p>
        </w:tc>
        <w:tc>
          <w:tcPr>
            <w:tcW w:w="1038"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2.8083</w:t>
            </w:r>
          </w:p>
        </w:tc>
      </w:tr>
      <w:tr w:rsidR="00F5296B" w:rsidRPr="00F5296B" w:rsidTr="00F5296B">
        <w:trPr>
          <w:trHeight w:val="300"/>
        </w:trPr>
        <w:tc>
          <w:tcPr>
            <w:tcW w:w="7702" w:type="dxa"/>
            <w:tcBorders>
              <w:top w:val="nil"/>
              <w:left w:val="single" w:sz="4" w:space="0" w:color="auto"/>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left"/>
              <w:textAlignment w:val="auto"/>
              <w:rPr>
                <w:color w:val="000000"/>
                <w:sz w:val="20"/>
                <w:szCs w:val="20"/>
              </w:rPr>
            </w:pPr>
            <w:r w:rsidRPr="00F5296B">
              <w:rPr>
                <w:color w:val="000000"/>
                <w:sz w:val="20"/>
                <w:szCs w:val="20"/>
              </w:rPr>
              <w:t>výměra, kterou se podílejí ostatní vlastnící půdy prostřednictvím opravného koeficientu PSZ</w:t>
            </w:r>
          </w:p>
        </w:tc>
        <w:tc>
          <w:tcPr>
            <w:tcW w:w="1038" w:type="dxa"/>
            <w:tcBorders>
              <w:top w:val="nil"/>
              <w:left w:val="nil"/>
              <w:bottom w:val="single" w:sz="4" w:space="0" w:color="auto"/>
              <w:right w:val="single" w:sz="4" w:space="0" w:color="auto"/>
            </w:tcBorders>
            <w:shd w:val="clear" w:color="auto" w:fill="auto"/>
            <w:noWrap/>
            <w:vAlign w:val="center"/>
            <w:hideMark/>
          </w:tcPr>
          <w:p w:rsidR="00F5296B" w:rsidRPr="00F5296B" w:rsidRDefault="00F5296B" w:rsidP="00F5296B">
            <w:pPr>
              <w:overflowPunct/>
              <w:autoSpaceDE/>
              <w:autoSpaceDN/>
              <w:adjustRightInd/>
              <w:spacing w:before="0"/>
              <w:ind w:firstLine="0"/>
              <w:jc w:val="right"/>
              <w:textAlignment w:val="auto"/>
              <w:rPr>
                <w:color w:val="000000"/>
                <w:sz w:val="20"/>
                <w:szCs w:val="20"/>
              </w:rPr>
            </w:pPr>
            <w:r w:rsidRPr="00F5296B">
              <w:rPr>
                <w:color w:val="000000"/>
                <w:sz w:val="20"/>
                <w:szCs w:val="20"/>
              </w:rPr>
              <w:t>0.00</w:t>
            </w:r>
          </w:p>
        </w:tc>
      </w:tr>
    </w:tbl>
    <w:p w:rsidR="00F5296B" w:rsidRPr="00F5296B" w:rsidRDefault="00F5296B" w:rsidP="00F5296B">
      <w:pPr>
        <w:ind w:firstLine="0"/>
      </w:pPr>
    </w:p>
    <w:p w:rsidR="0090553D" w:rsidRPr="00297065" w:rsidRDefault="0090553D" w:rsidP="00A77677">
      <w:pPr>
        <w:pStyle w:val="Nadpis2"/>
      </w:pPr>
      <w:bookmarkStart w:id="322" w:name="_Toc516215049"/>
      <w:bookmarkStart w:id="323" w:name="_Toc27399832"/>
      <w:r w:rsidRPr="00297065">
        <w:t>PŘEHLED NÁKLADŮ NA USKUTEČNĚNÍ PSZ</w:t>
      </w:r>
      <w:bookmarkEnd w:id="322"/>
      <w:bookmarkEnd w:id="323"/>
    </w:p>
    <w:p w:rsidR="007072A1" w:rsidRDefault="007072A1" w:rsidP="007072A1">
      <w:pPr>
        <w:pStyle w:val="Titulek"/>
        <w:keepNext/>
      </w:pPr>
      <w:bookmarkStart w:id="324" w:name="_Toc27399873"/>
      <w:r>
        <w:t xml:space="preserve">Tab. </w:t>
      </w:r>
      <w:r w:rsidR="009079CA">
        <w:rPr>
          <w:noProof/>
        </w:rPr>
        <w:fldChar w:fldCharType="begin"/>
      </w:r>
      <w:r w:rsidR="009079CA">
        <w:rPr>
          <w:noProof/>
        </w:rPr>
        <w:instrText xml:space="preserve"> SEQ Tabulka \* ARABIC </w:instrText>
      </w:r>
      <w:r w:rsidR="009079CA">
        <w:rPr>
          <w:noProof/>
        </w:rPr>
        <w:fldChar w:fldCharType="separate"/>
      </w:r>
      <w:r w:rsidR="00D900F3">
        <w:rPr>
          <w:noProof/>
        </w:rPr>
        <w:t>20</w:t>
      </w:r>
      <w:r w:rsidR="009079CA">
        <w:rPr>
          <w:noProof/>
        </w:rPr>
        <w:fldChar w:fldCharType="end"/>
      </w:r>
      <w:r>
        <w:t>: Přehled nákladů na uskutečnění PSZ</w:t>
      </w:r>
      <w:bookmarkEnd w:id="324"/>
    </w:p>
    <w:tbl>
      <w:tblPr>
        <w:tblW w:w="7200" w:type="dxa"/>
        <w:tblCellMar>
          <w:left w:w="70" w:type="dxa"/>
          <w:right w:w="70" w:type="dxa"/>
        </w:tblCellMar>
        <w:tblLook w:val="04A0" w:firstRow="1" w:lastRow="0" w:firstColumn="1" w:lastColumn="0" w:noHBand="0" w:noVBand="1"/>
      </w:tblPr>
      <w:tblGrid>
        <w:gridCol w:w="1320"/>
        <w:gridCol w:w="1051"/>
        <w:gridCol w:w="1249"/>
        <w:gridCol w:w="1960"/>
        <w:gridCol w:w="1620"/>
      </w:tblGrid>
      <w:tr w:rsidR="007072A1" w:rsidRPr="007072A1" w:rsidTr="00B721EE">
        <w:trPr>
          <w:trHeight w:val="300"/>
        </w:trPr>
        <w:tc>
          <w:tcPr>
            <w:tcW w:w="7200"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bookmarkStart w:id="325" w:name="_Toc516215050"/>
            <w:r w:rsidRPr="007072A1">
              <w:rPr>
                <w:sz w:val="20"/>
                <w:szCs w:val="20"/>
              </w:rPr>
              <w:t>náklady na zpřístupnění pozemků</w:t>
            </w:r>
          </w:p>
        </w:tc>
      </w:tr>
      <w:tr w:rsidR="007072A1" w:rsidRPr="007072A1" w:rsidTr="00B721EE">
        <w:trPr>
          <w:trHeight w:val="300"/>
        </w:trPr>
        <w:tc>
          <w:tcPr>
            <w:tcW w:w="1320" w:type="dxa"/>
            <w:tcBorders>
              <w:top w:val="nil"/>
              <w:left w:val="single" w:sz="4" w:space="0" w:color="auto"/>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označení prvku</w:t>
            </w:r>
          </w:p>
        </w:tc>
        <w:tc>
          <w:tcPr>
            <w:tcW w:w="1051" w:type="dxa"/>
            <w:tcBorders>
              <w:top w:val="nil"/>
              <w:left w:val="nil"/>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kategorie</w:t>
            </w:r>
          </w:p>
        </w:tc>
        <w:tc>
          <w:tcPr>
            <w:tcW w:w="1249" w:type="dxa"/>
            <w:tcBorders>
              <w:top w:val="nil"/>
              <w:left w:val="nil"/>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délka [m]</w:t>
            </w:r>
          </w:p>
        </w:tc>
        <w:tc>
          <w:tcPr>
            <w:tcW w:w="1960" w:type="dxa"/>
            <w:tcBorders>
              <w:top w:val="nil"/>
              <w:left w:val="nil"/>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stav</w:t>
            </w:r>
          </w:p>
        </w:tc>
        <w:tc>
          <w:tcPr>
            <w:tcW w:w="1620" w:type="dxa"/>
            <w:tcBorders>
              <w:top w:val="nil"/>
              <w:left w:val="nil"/>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cena bez DPH [Kč]</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HC1</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 xml:space="preserve">P </w:t>
            </w:r>
            <w:r w:rsidR="00EA1048">
              <w:rPr>
                <w:color w:val="000000"/>
                <w:sz w:val="20"/>
                <w:szCs w:val="20"/>
              </w:rPr>
              <w:t>5</w:t>
            </w:r>
            <w:r w:rsidRPr="007072A1">
              <w:rPr>
                <w:color w:val="000000"/>
                <w:sz w:val="20"/>
                <w:szCs w:val="20"/>
              </w:rPr>
              <w:t>,0/30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overflowPunct/>
              <w:autoSpaceDE/>
              <w:autoSpaceDN/>
              <w:adjustRightInd/>
              <w:spacing w:before="0"/>
              <w:ind w:right="-131" w:firstLine="0"/>
              <w:jc w:val="center"/>
              <w:textAlignment w:val="auto"/>
              <w:rPr>
                <w:color w:val="000000"/>
                <w:sz w:val="20"/>
                <w:szCs w:val="20"/>
              </w:rPr>
            </w:pPr>
            <w:r>
              <w:rPr>
                <w:color w:val="000000"/>
                <w:sz w:val="20"/>
                <w:szCs w:val="20"/>
              </w:rPr>
              <w:t>534</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000000" w:fill="FFFFFF"/>
            <w:noWrap/>
            <w:vAlign w:val="center"/>
            <w:hideMark/>
          </w:tcPr>
          <w:p w:rsidR="00B721EE" w:rsidRDefault="00B721EE" w:rsidP="00B721EE">
            <w:pPr>
              <w:overflowPunct/>
              <w:autoSpaceDE/>
              <w:autoSpaceDN/>
              <w:adjustRightInd/>
              <w:spacing w:before="0"/>
              <w:ind w:firstLine="0"/>
              <w:jc w:val="right"/>
              <w:textAlignment w:val="auto"/>
              <w:rPr>
                <w:sz w:val="20"/>
                <w:szCs w:val="20"/>
              </w:rPr>
            </w:pPr>
            <w:r>
              <w:rPr>
                <w:sz w:val="20"/>
                <w:szCs w:val="20"/>
              </w:rPr>
              <w:t>4272000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VC1</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4,0/20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1769</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7076000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VC2</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4,0/20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947</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3788000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VC3-R</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4,0/20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866</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stávající k</w:t>
            </w:r>
            <w:r w:rsidR="00E72EF3">
              <w:rPr>
                <w:color w:val="000000"/>
                <w:sz w:val="20"/>
                <w:szCs w:val="20"/>
              </w:rPr>
              <w:t> </w:t>
            </w:r>
            <w:r w:rsidRPr="007072A1">
              <w:rPr>
                <w:color w:val="000000"/>
                <w:sz w:val="20"/>
                <w:szCs w:val="20"/>
              </w:rPr>
              <w:t>rekonstrukci</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3464000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VC4</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4,0/20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422</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1688000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VC5</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4,0/20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701</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2804000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VC6</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4,0/20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536</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3216000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DC1</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3,5/20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479</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DC2</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3,5/20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697</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DC3</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3,5/20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767</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2301000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DC4</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3,5/20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389</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80000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lastRenderedPageBreak/>
              <w:t>DC5</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3,5/20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725</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DC6</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3,5/20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205</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stávající</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DC7</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3,5/20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269</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0</w:t>
            </w:r>
          </w:p>
        </w:tc>
      </w:tr>
      <w:tr w:rsidR="00B721EE" w:rsidRPr="007072A1" w:rsidTr="00B721EE">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DC8</w:t>
            </w:r>
          </w:p>
        </w:tc>
        <w:tc>
          <w:tcPr>
            <w:tcW w:w="1051"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P 3,5/20</w:t>
            </w:r>
          </w:p>
        </w:tc>
        <w:tc>
          <w:tcPr>
            <w:tcW w:w="1249" w:type="dxa"/>
            <w:tcBorders>
              <w:top w:val="nil"/>
              <w:left w:val="nil"/>
              <w:bottom w:val="single" w:sz="4" w:space="0" w:color="auto"/>
              <w:right w:val="single" w:sz="4" w:space="0" w:color="auto"/>
            </w:tcBorders>
            <w:shd w:val="clear" w:color="auto" w:fill="auto"/>
            <w:noWrap/>
            <w:vAlign w:val="center"/>
            <w:hideMark/>
          </w:tcPr>
          <w:p w:rsidR="00B721EE" w:rsidRDefault="00B721EE" w:rsidP="00B721EE">
            <w:pPr>
              <w:ind w:right="-131" w:firstLine="0"/>
              <w:jc w:val="center"/>
              <w:rPr>
                <w:color w:val="000000"/>
                <w:sz w:val="20"/>
                <w:szCs w:val="20"/>
              </w:rPr>
            </w:pPr>
            <w:r>
              <w:rPr>
                <w:color w:val="000000"/>
                <w:sz w:val="20"/>
                <w:szCs w:val="20"/>
              </w:rPr>
              <w:t>27</w:t>
            </w:r>
          </w:p>
        </w:tc>
        <w:tc>
          <w:tcPr>
            <w:tcW w:w="1960" w:type="dxa"/>
            <w:tcBorders>
              <w:top w:val="nil"/>
              <w:left w:val="nil"/>
              <w:bottom w:val="single" w:sz="4" w:space="0" w:color="auto"/>
              <w:right w:val="single" w:sz="4" w:space="0" w:color="auto"/>
            </w:tcBorders>
            <w:shd w:val="clear" w:color="auto" w:fill="auto"/>
            <w:noWrap/>
            <w:vAlign w:val="center"/>
            <w:hideMark/>
          </w:tcPr>
          <w:p w:rsidR="00B721EE" w:rsidRPr="007072A1" w:rsidRDefault="00B721EE" w:rsidP="00B721EE">
            <w:pPr>
              <w:overflowPunct/>
              <w:autoSpaceDE/>
              <w:autoSpaceDN/>
              <w:adjustRightInd/>
              <w:spacing w:before="0"/>
              <w:ind w:firstLine="0"/>
              <w:jc w:val="center"/>
              <w:textAlignment w:val="auto"/>
              <w:rPr>
                <w:color w:val="000000"/>
                <w:sz w:val="20"/>
                <w:szCs w:val="20"/>
              </w:rPr>
            </w:pPr>
            <w:r w:rsidRPr="007072A1">
              <w:rPr>
                <w:color w:val="000000"/>
                <w:sz w:val="20"/>
                <w:szCs w:val="20"/>
              </w:rPr>
              <w:t>navržená</w:t>
            </w:r>
          </w:p>
        </w:tc>
        <w:tc>
          <w:tcPr>
            <w:tcW w:w="1620" w:type="dxa"/>
            <w:tcBorders>
              <w:top w:val="nil"/>
              <w:left w:val="nil"/>
              <w:bottom w:val="single" w:sz="4" w:space="0" w:color="auto"/>
              <w:right w:val="single" w:sz="4" w:space="0" w:color="auto"/>
            </w:tcBorders>
            <w:shd w:val="clear" w:color="auto" w:fill="auto"/>
            <w:noWrap/>
            <w:vAlign w:val="bottom"/>
            <w:hideMark/>
          </w:tcPr>
          <w:p w:rsidR="00B721EE" w:rsidRDefault="00B721EE" w:rsidP="00B721EE">
            <w:pPr>
              <w:jc w:val="right"/>
              <w:rPr>
                <w:color w:val="000000"/>
                <w:sz w:val="20"/>
                <w:szCs w:val="20"/>
              </w:rPr>
            </w:pPr>
            <w:r>
              <w:rPr>
                <w:color w:val="000000"/>
                <w:sz w:val="20"/>
                <w:szCs w:val="20"/>
              </w:rPr>
              <w:t>0</w:t>
            </w:r>
          </w:p>
        </w:tc>
      </w:tr>
      <w:tr w:rsidR="007072A1" w:rsidRPr="007072A1" w:rsidTr="00B721EE">
        <w:trPr>
          <w:trHeight w:val="300"/>
        </w:trPr>
        <w:tc>
          <w:tcPr>
            <w:tcW w:w="5580"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left"/>
              <w:textAlignment w:val="auto"/>
              <w:rPr>
                <w:color w:val="000000"/>
                <w:sz w:val="20"/>
                <w:szCs w:val="20"/>
              </w:rPr>
            </w:pPr>
            <w:r w:rsidRPr="007072A1">
              <w:rPr>
                <w:color w:val="000000"/>
                <w:sz w:val="20"/>
                <w:szCs w:val="20"/>
              </w:rPr>
              <w:t>celkem</w:t>
            </w:r>
          </w:p>
        </w:tc>
        <w:tc>
          <w:tcPr>
            <w:tcW w:w="1620" w:type="dxa"/>
            <w:tcBorders>
              <w:top w:val="nil"/>
              <w:left w:val="nil"/>
              <w:bottom w:val="single" w:sz="4" w:space="0" w:color="auto"/>
              <w:right w:val="single" w:sz="4" w:space="0" w:color="auto"/>
            </w:tcBorders>
            <w:shd w:val="clear" w:color="000000" w:fill="BFBFBF"/>
            <w:noWrap/>
            <w:vAlign w:val="bottom"/>
            <w:hideMark/>
          </w:tcPr>
          <w:p w:rsidR="007072A1" w:rsidRPr="00B721EE" w:rsidRDefault="00B721EE" w:rsidP="00B721EE">
            <w:pPr>
              <w:overflowPunct/>
              <w:autoSpaceDE/>
              <w:autoSpaceDN/>
              <w:adjustRightInd/>
              <w:spacing w:before="0"/>
              <w:ind w:firstLine="0"/>
              <w:jc w:val="right"/>
              <w:textAlignment w:val="auto"/>
              <w:rPr>
                <w:color w:val="000000"/>
                <w:sz w:val="20"/>
                <w:szCs w:val="20"/>
              </w:rPr>
            </w:pPr>
            <w:r w:rsidRPr="00B721EE">
              <w:rPr>
                <w:color w:val="000000"/>
                <w:sz w:val="20"/>
                <w:szCs w:val="20"/>
              </w:rPr>
              <w:t>28689000</w:t>
            </w:r>
          </w:p>
        </w:tc>
      </w:tr>
      <w:tr w:rsidR="007072A1" w:rsidRPr="007072A1" w:rsidTr="00B721EE">
        <w:trPr>
          <w:trHeight w:val="300"/>
        </w:trPr>
        <w:tc>
          <w:tcPr>
            <w:tcW w:w="7200"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Náklady na protierozní opatření na ochranu ZPF</w:t>
            </w:r>
          </w:p>
        </w:tc>
      </w:tr>
      <w:tr w:rsidR="007072A1" w:rsidRPr="007072A1" w:rsidTr="00B721EE">
        <w:trPr>
          <w:trHeight w:val="300"/>
        </w:trPr>
        <w:tc>
          <w:tcPr>
            <w:tcW w:w="720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opat</w:t>
            </w:r>
            <w:r w:rsidR="00B1143E">
              <w:rPr>
                <w:sz w:val="20"/>
                <w:szCs w:val="20"/>
              </w:rPr>
              <w:t>ř</w:t>
            </w:r>
            <w:r w:rsidRPr="007072A1">
              <w:rPr>
                <w:sz w:val="20"/>
                <w:szCs w:val="20"/>
              </w:rPr>
              <w:t>ení nejsou navrhována</w:t>
            </w:r>
          </w:p>
        </w:tc>
      </w:tr>
      <w:tr w:rsidR="007072A1" w:rsidRPr="007072A1" w:rsidTr="00B721EE">
        <w:trPr>
          <w:trHeight w:val="300"/>
        </w:trPr>
        <w:tc>
          <w:tcPr>
            <w:tcW w:w="7200"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vodohospodářská opatření</w:t>
            </w:r>
          </w:p>
        </w:tc>
      </w:tr>
      <w:tr w:rsidR="007072A1" w:rsidRPr="007072A1" w:rsidTr="00B721EE">
        <w:trPr>
          <w:trHeight w:val="300"/>
        </w:trPr>
        <w:tc>
          <w:tcPr>
            <w:tcW w:w="1320" w:type="dxa"/>
            <w:tcBorders>
              <w:top w:val="nil"/>
              <w:left w:val="single" w:sz="4" w:space="0" w:color="auto"/>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označení prvku</w:t>
            </w:r>
          </w:p>
        </w:tc>
        <w:tc>
          <w:tcPr>
            <w:tcW w:w="2300" w:type="dxa"/>
            <w:gridSpan w:val="2"/>
            <w:tcBorders>
              <w:top w:val="single" w:sz="4" w:space="0" w:color="auto"/>
              <w:left w:val="nil"/>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kategorie</w:t>
            </w:r>
          </w:p>
        </w:tc>
        <w:tc>
          <w:tcPr>
            <w:tcW w:w="1960" w:type="dxa"/>
            <w:tcBorders>
              <w:top w:val="nil"/>
              <w:left w:val="nil"/>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stav</w:t>
            </w:r>
          </w:p>
        </w:tc>
        <w:tc>
          <w:tcPr>
            <w:tcW w:w="1620" w:type="dxa"/>
            <w:tcBorders>
              <w:top w:val="nil"/>
              <w:left w:val="nil"/>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cena bez DPH [Kč]</w:t>
            </w:r>
          </w:p>
        </w:tc>
      </w:tr>
      <w:tr w:rsidR="007072A1" w:rsidRPr="007072A1" w:rsidTr="00B721EE">
        <w:trPr>
          <w:trHeight w:val="79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7072A1" w:rsidRPr="007072A1" w:rsidRDefault="0022714A" w:rsidP="007072A1">
            <w:pPr>
              <w:overflowPunct/>
              <w:autoSpaceDE/>
              <w:autoSpaceDN/>
              <w:adjustRightInd/>
              <w:spacing w:before="0"/>
              <w:ind w:firstLine="0"/>
              <w:jc w:val="center"/>
              <w:textAlignment w:val="auto"/>
              <w:rPr>
                <w:color w:val="000000"/>
                <w:sz w:val="20"/>
                <w:szCs w:val="20"/>
              </w:rPr>
            </w:pPr>
            <w:r>
              <w:rPr>
                <w:color w:val="000000"/>
                <w:sz w:val="20"/>
                <w:szCs w:val="20"/>
              </w:rPr>
              <w:t>NÁHON</w:t>
            </w:r>
          </w:p>
        </w:tc>
        <w:tc>
          <w:tcPr>
            <w:tcW w:w="2300" w:type="dxa"/>
            <w:gridSpan w:val="2"/>
            <w:tcBorders>
              <w:top w:val="single" w:sz="4" w:space="0" w:color="auto"/>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realizace opravy a revitalizace Mlýnského náhonu</w:t>
            </w:r>
          </w:p>
        </w:tc>
        <w:tc>
          <w:tcPr>
            <w:tcW w:w="1960" w:type="dxa"/>
            <w:tcBorders>
              <w:top w:val="nil"/>
              <w:left w:val="nil"/>
              <w:bottom w:val="single" w:sz="4" w:space="0" w:color="auto"/>
              <w:right w:val="single" w:sz="4" w:space="0" w:color="auto"/>
            </w:tcBorders>
            <w:shd w:val="clear" w:color="auto" w:fill="auto"/>
            <w:noWrap/>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stávající k</w:t>
            </w:r>
            <w:r w:rsidR="00E72EF3">
              <w:rPr>
                <w:color w:val="000000"/>
                <w:sz w:val="20"/>
                <w:szCs w:val="20"/>
              </w:rPr>
              <w:t> </w:t>
            </w:r>
            <w:r w:rsidRPr="007072A1">
              <w:rPr>
                <w:color w:val="000000"/>
                <w:sz w:val="20"/>
                <w:szCs w:val="20"/>
              </w:rPr>
              <w:t>rekonstrukci</w:t>
            </w:r>
          </w:p>
        </w:tc>
        <w:tc>
          <w:tcPr>
            <w:tcW w:w="1620" w:type="dxa"/>
            <w:tcBorders>
              <w:top w:val="nil"/>
              <w:left w:val="nil"/>
              <w:bottom w:val="single" w:sz="4" w:space="0" w:color="auto"/>
              <w:right w:val="single" w:sz="4" w:space="0" w:color="auto"/>
            </w:tcBorders>
            <w:shd w:val="clear" w:color="auto" w:fill="auto"/>
            <w:noWrap/>
            <w:vAlign w:val="center"/>
            <w:hideMark/>
          </w:tcPr>
          <w:p w:rsidR="007072A1" w:rsidRPr="007072A1" w:rsidRDefault="0022714A" w:rsidP="007072A1">
            <w:pPr>
              <w:overflowPunct/>
              <w:autoSpaceDE/>
              <w:autoSpaceDN/>
              <w:adjustRightInd/>
              <w:spacing w:before="0"/>
              <w:ind w:firstLine="0"/>
              <w:jc w:val="right"/>
              <w:textAlignment w:val="auto"/>
              <w:rPr>
                <w:color w:val="000000"/>
                <w:sz w:val="20"/>
                <w:szCs w:val="20"/>
              </w:rPr>
            </w:pPr>
            <w:r>
              <w:rPr>
                <w:color w:val="000000"/>
                <w:sz w:val="20"/>
                <w:szCs w:val="20"/>
              </w:rPr>
              <w:t>1500000</w:t>
            </w:r>
          </w:p>
        </w:tc>
      </w:tr>
      <w:tr w:rsidR="007072A1" w:rsidRPr="00E72EF3" w:rsidTr="00B721EE">
        <w:trPr>
          <w:trHeight w:val="64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7072A1" w:rsidRPr="007072A1" w:rsidRDefault="0022714A" w:rsidP="007072A1">
            <w:pPr>
              <w:overflowPunct/>
              <w:autoSpaceDE/>
              <w:autoSpaceDN/>
              <w:adjustRightInd/>
              <w:spacing w:before="0"/>
              <w:ind w:firstLine="0"/>
              <w:jc w:val="center"/>
              <w:textAlignment w:val="auto"/>
              <w:rPr>
                <w:color w:val="000000"/>
                <w:sz w:val="20"/>
                <w:szCs w:val="20"/>
              </w:rPr>
            </w:pPr>
            <w:r>
              <w:rPr>
                <w:color w:val="000000"/>
                <w:sz w:val="20"/>
                <w:szCs w:val="20"/>
              </w:rPr>
              <w:t>JEZ-R</w:t>
            </w:r>
          </w:p>
        </w:tc>
        <w:tc>
          <w:tcPr>
            <w:tcW w:w="2300" w:type="dxa"/>
            <w:gridSpan w:val="2"/>
            <w:tcBorders>
              <w:top w:val="single" w:sz="4" w:space="0" w:color="auto"/>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oprava tabulového jezu na řece Oskavě</w:t>
            </w:r>
          </w:p>
        </w:tc>
        <w:tc>
          <w:tcPr>
            <w:tcW w:w="1960" w:type="dxa"/>
            <w:tcBorders>
              <w:top w:val="nil"/>
              <w:left w:val="nil"/>
              <w:bottom w:val="single" w:sz="4" w:space="0" w:color="auto"/>
              <w:right w:val="single" w:sz="4" w:space="0" w:color="auto"/>
            </w:tcBorders>
            <w:shd w:val="clear" w:color="auto" w:fill="auto"/>
            <w:noWrap/>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stávající k rekonstrukci</w:t>
            </w:r>
          </w:p>
        </w:tc>
        <w:tc>
          <w:tcPr>
            <w:tcW w:w="1620" w:type="dxa"/>
            <w:tcBorders>
              <w:top w:val="nil"/>
              <w:left w:val="nil"/>
              <w:bottom w:val="single" w:sz="4" w:space="0" w:color="auto"/>
              <w:right w:val="single" w:sz="4" w:space="0" w:color="auto"/>
            </w:tcBorders>
            <w:shd w:val="clear" w:color="auto" w:fill="auto"/>
            <w:noWrap/>
            <w:vAlign w:val="center"/>
            <w:hideMark/>
          </w:tcPr>
          <w:p w:rsidR="007072A1" w:rsidRPr="0022714A" w:rsidRDefault="0022714A" w:rsidP="007072A1">
            <w:pPr>
              <w:overflowPunct/>
              <w:autoSpaceDE/>
              <w:autoSpaceDN/>
              <w:adjustRightInd/>
              <w:spacing w:before="0"/>
              <w:ind w:firstLine="0"/>
              <w:jc w:val="right"/>
              <w:textAlignment w:val="auto"/>
              <w:rPr>
                <w:sz w:val="20"/>
                <w:szCs w:val="20"/>
              </w:rPr>
            </w:pPr>
            <w:r>
              <w:rPr>
                <w:sz w:val="20"/>
                <w:szCs w:val="20"/>
              </w:rPr>
              <w:t>5000000</w:t>
            </w:r>
          </w:p>
        </w:tc>
      </w:tr>
      <w:tr w:rsidR="007072A1" w:rsidRPr="007072A1" w:rsidTr="00B721EE">
        <w:trPr>
          <w:trHeight w:val="300"/>
        </w:trPr>
        <w:tc>
          <w:tcPr>
            <w:tcW w:w="5580"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left"/>
              <w:textAlignment w:val="auto"/>
              <w:rPr>
                <w:color w:val="000000"/>
                <w:sz w:val="20"/>
                <w:szCs w:val="20"/>
              </w:rPr>
            </w:pPr>
            <w:r w:rsidRPr="007072A1">
              <w:rPr>
                <w:color w:val="000000"/>
                <w:sz w:val="20"/>
                <w:szCs w:val="20"/>
              </w:rPr>
              <w:t>celkem</w:t>
            </w:r>
          </w:p>
        </w:tc>
        <w:tc>
          <w:tcPr>
            <w:tcW w:w="1620" w:type="dxa"/>
            <w:tcBorders>
              <w:top w:val="nil"/>
              <w:left w:val="nil"/>
              <w:bottom w:val="single" w:sz="4" w:space="0" w:color="auto"/>
              <w:right w:val="single" w:sz="4" w:space="0" w:color="auto"/>
            </w:tcBorders>
            <w:shd w:val="clear" w:color="000000" w:fill="BFBFBF"/>
            <w:noWrap/>
            <w:vAlign w:val="bottom"/>
            <w:hideMark/>
          </w:tcPr>
          <w:p w:rsidR="007072A1" w:rsidRPr="0022714A" w:rsidRDefault="0022714A" w:rsidP="007072A1">
            <w:pPr>
              <w:overflowPunct/>
              <w:autoSpaceDE/>
              <w:autoSpaceDN/>
              <w:adjustRightInd/>
              <w:spacing w:before="0"/>
              <w:ind w:firstLine="0"/>
              <w:jc w:val="right"/>
              <w:textAlignment w:val="auto"/>
              <w:rPr>
                <w:sz w:val="20"/>
                <w:szCs w:val="20"/>
              </w:rPr>
            </w:pPr>
            <w:r w:rsidRPr="0022714A">
              <w:rPr>
                <w:sz w:val="20"/>
                <w:szCs w:val="20"/>
              </w:rPr>
              <w:t>6500000</w:t>
            </w:r>
          </w:p>
        </w:tc>
      </w:tr>
      <w:tr w:rsidR="007072A1" w:rsidRPr="007072A1" w:rsidTr="00B721EE">
        <w:trPr>
          <w:trHeight w:val="300"/>
        </w:trPr>
        <w:tc>
          <w:tcPr>
            <w:tcW w:w="7200"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náklady na opatření k ochraně a tvorbě životního prostředí</w:t>
            </w:r>
          </w:p>
        </w:tc>
      </w:tr>
      <w:tr w:rsidR="007072A1" w:rsidRPr="007072A1" w:rsidTr="00B721EE">
        <w:trPr>
          <w:trHeight w:val="300"/>
        </w:trPr>
        <w:tc>
          <w:tcPr>
            <w:tcW w:w="1320" w:type="dxa"/>
            <w:tcBorders>
              <w:top w:val="nil"/>
              <w:left w:val="single" w:sz="4" w:space="0" w:color="auto"/>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označení prvku</w:t>
            </w:r>
          </w:p>
        </w:tc>
        <w:tc>
          <w:tcPr>
            <w:tcW w:w="1051" w:type="dxa"/>
            <w:tcBorders>
              <w:top w:val="nil"/>
              <w:left w:val="nil"/>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kategorie</w:t>
            </w:r>
          </w:p>
        </w:tc>
        <w:tc>
          <w:tcPr>
            <w:tcW w:w="1249" w:type="dxa"/>
            <w:tcBorders>
              <w:top w:val="nil"/>
              <w:left w:val="nil"/>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výměra [m2]</w:t>
            </w:r>
          </w:p>
        </w:tc>
        <w:tc>
          <w:tcPr>
            <w:tcW w:w="1960" w:type="dxa"/>
            <w:tcBorders>
              <w:top w:val="nil"/>
              <w:left w:val="nil"/>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stav</w:t>
            </w:r>
          </w:p>
        </w:tc>
        <w:tc>
          <w:tcPr>
            <w:tcW w:w="1620" w:type="dxa"/>
            <w:tcBorders>
              <w:top w:val="nil"/>
              <w:left w:val="nil"/>
              <w:bottom w:val="single" w:sz="4" w:space="0" w:color="auto"/>
              <w:right w:val="single" w:sz="4" w:space="0" w:color="auto"/>
            </w:tcBorders>
            <w:shd w:val="clear" w:color="000000" w:fill="BFBFBF"/>
            <w:noWrap/>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cena bez DPH [Kč]</w:t>
            </w:r>
          </w:p>
        </w:tc>
      </w:tr>
      <w:tr w:rsidR="007072A1" w:rsidRPr="007072A1" w:rsidTr="00B721EE">
        <w:trPr>
          <w:trHeight w:val="1020"/>
        </w:trPr>
        <w:tc>
          <w:tcPr>
            <w:tcW w:w="1320" w:type="dxa"/>
            <w:tcBorders>
              <w:top w:val="nil"/>
              <w:left w:val="single" w:sz="4" w:space="0" w:color="auto"/>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K24</w:t>
            </w:r>
          </w:p>
        </w:tc>
        <w:tc>
          <w:tcPr>
            <w:tcW w:w="1051"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lokální biokoridor</w:t>
            </w:r>
          </w:p>
        </w:tc>
        <w:tc>
          <w:tcPr>
            <w:tcW w:w="1249"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prvek součástí vodního toku</w:t>
            </w:r>
          </w:p>
        </w:tc>
        <w:tc>
          <w:tcPr>
            <w:tcW w:w="196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stávající</w:t>
            </w:r>
          </w:p>
        </w:tc>
        <w:tc>
          <w:tcPr>
            <w:tcW w:w="162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right"/>
              <w:textAlignment w:val="auto"/>
              <w:rPr>
                <w:color w:val="000000"/>
                <w:sz w:val="20"/>
                <w:szCs w:val="20"/>
              </w:rPr>
            </w:pPr>
            <w:r w:rsidRPr="007072A1">
              <w:rPr>
                <w:color w:val="000000"/>
                <w:sz w:val="20"/>
                <w:szCs w:val="20"/>
              </w:rPr>
              <w:t>0</w:t>
            </w:r>
          </w:p>
        </w:tc>
      </w:tr>
      <w:tr w:rsidR="007072A1" w:rsidRPr="0022714A" w:rsidTr="00B721EE">
        <w:trPr>
          <w:trHeight w:val="510"/>
        </w:trPr>
        <w:tc>
          <w:tcPr>
            <w:tcW w:w="1320" w:type="dxa"/>
            <w:tcBorders>
              <w:top w:val="nil"/>
              <w:left w:val="single" w:sz="4" w:space="0" w:color="auto"/>
              <w:bottom w:val="single" w:sz="4" w:space="0" w:color="auto"/>
              <w:right w:val="single" w:sz="4" w:space="0" w:color="auto"/>
            </w:tcBorders>
            <w:shd w:val="clear" w:color="auto" w:fill="auto"/>
            <w:vAlign w:val="center"/>
            <w:hideMark/>
          </w:tcPr>
          <w:p w:rsidR="007072A1" w:rsidRPr="0022714A" w:rsidRDefault="007072A1" w:rsidP="007072A1">
            <w:pPr>
              <w:overflowPunct/>
              <w:autoSpaceDE/>
              <w:autoSpaceDN/>
              <w:adjustRightInd/>
              <w:spacing w:before="0"/>
              <w:ind w:firstLine="0"/>
              <w:jc w:val="center"/>
              <w:textAlignment w:val="auto"/>
              <w:rPr>
                <w:sz w:val="20"/>
                <w:szCs w:val="20"/>
              </w:rPr>
            </w:pPr>
            <w:r w:rsidRPr="0022714A">
              <w:rPr>
                <w:sz w:val="20"/>
                <w:szCs w:val="20"/>
              </w:rPr>
              <w:t>LBK4a</w:t>
            </w:r>
          </w:p>
        </w:tc>
        <w:tc>
          <w:tcPr>
            <w:tcW w:w="1051" w:type="dxa"/>
            <w:tcBorders>
              <w:top w:val="nil"/>
              <w:left w:val="nil"/>
              <w:bottom w:val="single" w:sz="4" w:space="0" w:color="auto"/>
              <w:right w:val="single" w:sz="4" w:space="0" w:color="auto"/>
            </w:tcBorders>
            <w:shd w:val="clear" w:color="auto" w:fill="auto"/>
            <w:vAlign w:val="center"/>
            <w:hideMark/>
          </w:tcPr>
          <w:p w:rsidR="007072A1" w:rsidRPr="0022714A" w:rsidRDefault="007072A1" w:rsidP="007072A1">
            <w:pPr>
              <w:overflowPunct/>
              <w:autoSpaceDE/>
              <w:autoSpaceDN/>
              <w:adjustRightInd/>
              <w:spacing w:before="0"/>
              <w:ind w:firstLine="0"/>
              <w:jc w:val="center"/>
              <w:textAlignment w:val="auto"/>
              <w:rPr>
                <w:sz w:val="20"/>
                <w:szCs w:val="20"/>
              </w:rPr>
            </w:pPr>
            <w:r w:rsidRPr="0022714A">
              <w:rPr>
                <w:sz w:val="20"/>
                <w:szCs w:val="20"/>
              </w:rPr>
              <w:t>lokální biokoridor</w:t>
            </w:r>
          </w:p>
        </w:tc>
        <w:tc>
          <w:tcPr>
            <w:tcW w:w="1249" w:type="dxa"/>
            <w:tcBorders>
              <w:top w:val="nil"/>
              <w:left w:val="nil"/>
              <w:bottom w:val="single" w:sz="4" w:space="0" w:color="auto"/>
              <w:right w:val="single" w:sz="4" w:space="0" w:color="auto"/>
            </w:tcBorders>
            <w:shd w:val="clear" w:color="auto" w:fill="auto"/>
            <w:vAlign w:val="center"/>
            <w:hideMark/>
          </w:tcPr>
          <w:p w:rsidR="007072A1" w:rsidRPr="0022714A" w:rsidRDefault="007072A1" w:rsidP="007072A1">
            <w:pPr>
              <w:overflowPunct/>
              <w:autoSpaceDE/>
              <w:autoSpaceDN/>
              <w:adjustRightInd/>
              <w:spacing w:before="0"/>
              <w:ind w:firstLine="0"/>
              <w:jc w:val="center"/>
              <w:textAlignment w:val="auto"/>
              <w:rPr>
                <w:sz w:val="20"/>
                <w:szCs w:val="20"/>
              </w:rPr>
            </w:pPr>
            <w:r w:rsidRPr="0022714A">
              <w:rPr>
                <w:sz w:val="20"/>
                <w:szCs w:val="20"/>
              </w:rPr>
              <w:t>6227</w:t>
            </w:r>
          </w:p>
        </w:tc>
        <w:tc>
          <w:tcPr>
            <w:tcW w:w="1960" w:type="dxa"/>
            <w:tcBorders>
              <w:top w:val="nil"/>
              <w:left w:val="nil"/>
              <w:bottom w:val="single" w:sz="4" w:space="0" w:color="auto"/>
              <w:right w:val="single" w:sz="4" w:space="0" w:color="auto"/>
            </w:tcBorders>
            <w:shd w:val="clear" w:color="auto" w:fill="auto"/>
            <w:vAlign w:val="center"/>
            <w:hideMark/>
          </w:tcPr>
          <w:p w:rsidR="007072A1" w:rsidRPr="0022714A" w:rsidRDefault="007072A1" w:rsidP="007072A1">
            <w:pPr>
              <w:overflowPunct/>
              <w:autoSpaceDE/>
              <w:autoSpaceDN/>
              <w:adjustRightInd/>
              <w:spacing w:before="0"/>
              <w:ind w:firstLine="0"/>
              <w:jc w:val="center"/>
              <w:textAlignment w:val="auto"/>
              <w:rPr>
                <w:sz w:val="20"/>
                <w:szCs w:val="20"/>
              </w:rPr>
            </w:pPr>
            <w:r w:rsidRPr="0022714A">
              <w:rPr>
                <w:sz w:val="20"/>
                <w:szCs w:val="20"/>
              </w:rPr>
              <w:t>navržený</w:t>
            </w:r>
          </w:p>
        </w:tc>
        <w:tc>
          <w:tcPr>
            <w:tcW w:w="1620" w:type="dxa"/>
            <w:tcBorders>
              <w:top w:val="nil"/>
              <w:left w:val="nil"/>
              <w:bottom w:val="single" w:sz="4" w:space="0" w:color="auto"/>
              <w:right w:val="single" w:sz="4" w:space="0" w:color="auto"/>
            </w:tcBorders>
            <w:shd w:val="clear" w:color="auto" w:fill="auto"/>
            <w:vAlign w:val="center"/>
            <w:hideMark/>
          </w:tcPr>
          <w:p w:rsidR="007072A1" w:rsidRPr="0022714A" w:rsidRDefault="007072A1" w:rsidP="007072A1">
            <w:pPr>
              <w:overflowPunct/>
              <w:autoSpaceDE/>
              <w:autoSpaceDN/>
              <w:adjustRightInd/>
              <w:spacing w:before="0"/>
              <w:ind w:firstLine="0"/>
              <w:jc w:val="right"/>
              <w:textAlignment w:val="auto"/>
              <w:rPr>
                <w:sz w:val="20"/>
                <w:szCs w:val="20"/>
              </w:rPr>
            </w:pPr>
            <w:r w:rsidRPr="0022714A">
              <w:rPr>
                <w:sz w:val="20"/>
                <w:szCs w:val="20"/>
              </w:rPr>
              <w:t>121500</w:t>
            </w:r>
          </w:p>
        </w:tc>
      </w:tr>
      <w:tr w:rsidR="007072A1" w:rsidRPr="007072A1" w:rsidTr="00B721EE">
        <w:trPr>
          <w:trHeight w:val="1020"/>
        </w:trPr>
        <w:tc>
          <w:tcPr>
            <w:tcW w:w="1320" w:type="dxa"/>
            <w:tcBorders>
              <w:top w:val="nil"/>
              <w:left w:val="single" w:sz="4" w:space="0" w:color="auto"/>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IP1</w:t>
            </w:r>
          </w:p>
        </w:tc>
        <w:tc>
          <w:tcPr>
            <w:tcW w:w="1051"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interakční prvek</w:t>
            </w:r>
          </w:p>
        </w:tc>
        <w:tc>
          <w:tcPr>
            <w:tcW w:w="1249"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prvek součástí vodního toku</w:t>
            </w:r>
          </w:p>
        </w:tc>
        <w:tc>
          <w:tcPr>
            <w:tcW w:w="196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stávající</w:t>
            </w:r>
          </w:p>
        </w:tc>
        <w:tc>
          <w:tcPr>
            <w:tcW w:w="162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right"/>
              <w:textAlignment w:val="auto"/>
              <w:rPr>
                <w:color w:val="000000"/>
                <w:sz w:val="20"/>
                <w:szCs w:val="20"/>
              </w:rPr>
            </w:pPr>
            <w:r w:rsidRPr="007072A1">
              <w:rPr>
                <w:color w:val="000000"/>
                <w:sz w:val="20"/>
                <w:szCs w:val="20"/>
              </w:rPr>
              <w:t>0</w:t>
            </w:r>
          </w:p>
        </w:tc>
      </w:tr>
      <w:tr w:rsidR="007072A1" w:rsidRPr="007072A1" w:rsidTr="00B721EE">
        <w:trPr>
          <w:trHeight w:val="1020"/>
        </w:trPr>
        <w:tc>
          <w:tcPr>
            <w:tcW w:w="1320" w:type="dxa"/>
            <w:tcBorders>
              <w:top w:val="nil"/>
              <w:left w:val="single" w:sz="4" w:space="0" w:color="auto"/>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IP2</w:t>
            </w:r>
          </w:p>
        </w:tc>
        <w:tc>
          <w:tcPr>
            <w:tcW w:w="1051"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interakční prvek</w:t>
            </w:r>
          </w:p>
        </w:tc>
        <w:tc>
          <w:tcPr>
            <w:tcW w:w="1249"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prvek součástí vodního toku</w:t>
            </w:r>
          </w:p>
        </w:tc>
        <w:tc>
          <w:tcPr>
            <w:tcW w:w="196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stávající</w:t>
            </w:r>
          </w:p>
        </w:tc>
        <w:tc>
          <w:tcPr>
            <w:tcW w:w="162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right"/>
              <w:textAlignment w:val="auto"/>
              <w:rPr>
                <w:color w:val="000000"/>
                <w:sz w:val="20"/>
                <w:szCs w:val="20"/>
              </w:rPr>
            </w:pPr>
            <w:r w:rsidRPr="007072A1">
              <w:rPr>
                <w:color w:val="000000"/>
                <w:sz w:val="20"/>
                <w:szCs w:val="20"/>
              </w:rPr>
              <w:t>0</w:t>
            </w:r>
          </w:p>
        </w:tc>
      </w:tr>
      <w:tr w:rsidR="007072A1" w:rsidRPr="007072A1" w:rsidTr="00B721EE">
        <w:trPr>
          <w:trHeight w:val="1020"/>
        </w:trPr>
        <w:tc>
          <w:tcPr>
            <w:tcW w:w="1320" w:type="dxa"/>
            <w:tcBorders>
              <w:top w:val="nil"/>
              <w:left w:val="single" w:sz="4" w:space="0" w:color="auto"/>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IP3</w:t>
            </w:r>
          </w:p>
        </w:tc>
        <w:tc>
          <w:tcPr>
            <w:tcW w:w="1051"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interakční prvek</w:t>
            </w:r>
          </w:p>
        </w:tc>
        <w:tc>
          <w:tcPr>
            <w:tcW w:w="1249"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prvek součástí místní komunikace</w:t>
            </w:r>
          </w:p>
        </w:tc>
        <w:tc>
          <w:tcPr>
            <w:tcW w:w="196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stávající</w:t>
            </w:r>
          </w:p>
        </w:tc>
        <w:tc>
          <w:tcPr>
            <w:tcW w:w="162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right"/>
              <w:textAlignment w:val="auto"/>
              <w:rPr>
                <w:color w:val="000000"/>
                <w:sz w:val="20"/>
                <w:szCs w:val="20"/>
              </w:rPr>
            </w:pPr>
            <w:r w:rsidRPr="007072A1">
              <w:rPr>
                <w:color w:val="000000"/>
                <w:sz w:val="20"/>
                <w:szCs w:val="20"/>
              </w:rPr>
              <w:t>0</w:t>
            </w:r>
          </w:p>
        </w:tc>
      </w:tr>
      <w:tr w:rsidR="007072A1" w:rsidRPr="007072A1" w:rsidTr="00B721EE">
        <w:trPr>
          <w:trHeight w:val="510"/>
        </w:trPr>
        <w:tc>
          <w:tcPr>
            <w:tcW w:w="1320" w:type="dxa"/>
            <w:tcBorders>
              <w:top w:val="nil"/>
              <w:left w:val="single" w:sz="4" w:space="0" w:color="auto"/>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IP4</w:t>
            </w:r>
          </w:p>
        </w:tc>
        <w:tc>
          <w:tcPr>
            <w:tcW w:w="1051"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interakční prvek</w:t>
            </w:r>
          </w:p>
        </w:tc>
        <w:tc>
          <w:tcPr>
            <w:tcW w:w="1249" w:type="dxa"/>
            <w:tcBorders>
              <w:top w:val="nil"/>
              <w:left w:val="nil"/>
              <w:bottom w:val="single" w:sz="4" w:space="0" w:color="auto"/>
              <w:right w:val="single" w:sz="4" w:space="0" w:color="auto"/>
            </w:tcBorders>
            <w:shd w:val="clear" w:color="000000" w:fill="FFFFFF"/>
            <w:vAlign w:val="center"/>
            <w:hideMark/>
          </w:tcPr>
          <w:p w:rsidR="007072A1" w:rsidRPr="007072A1" w:rsidRDefault="007072A1" w:rsidP="007072A1">
            <w:pPr>
              <w:overflowPunct/>
              <w:autoSpaceDE/>
              <w:autoSpaceDN/>
              <w:adjustRightInd/>
              <w:spacing w:before="0"/>
              <w:ind w:firstLine="0"/>
              <w:jc w:val="center"/>
              <w:textAlignment w:val="auto"/>
              <w:rPr>
                <w:sz w:val="20"/>
                <w:szCs w:val="20"/>
              </w:rPr>
            </w:pPr>
            <w:r w:rsidRPr="007072A1">
              <w:rPr>
                <w:sz w:val="20"/>
                <w:szCs w:val="20"/>
              </w:rPr>
              <w:t>24042</w:t>
            </w:r>
          </w:p>
        </w:tc>
        <w:tc>
          <w:tcPr>
            <w:tcW w:w="196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navržený</w:t>
            </w:r>
          </w:p>
        </w:tc>
        <w:tc>
          <w:tcPr>
            <w:tcW w:w="1620" w:type="dxa"/>
            <w:tcBorders>
              <w:top w:val="nil"/>
              <w:left w:val="nil"/>
              <w:bottom w:val="single" w:sz="4" w:space="0" w:color="auto"/>
              <w:right w:val="single" w:sz="4" w:space="0" w:color="auto"/>
            </w:tcBorders>
            <w:shd w:val="clear" w:color="000000" w:fill="FFFFFF"/>
            <w:vAlign w:val="center"/>
            <w:hideMark/>
          </w:tcPr>
          <w:p w:rsidR="007072A1" w:rsidRPr="007072A1" w:rsidRDefault="007072A1" w:rsidP="007072A1">
            <w:pPr>
              <w:overflowPunct/>
              <w:autoSpaceDE/>
              <w:autoSpaceDN/>
              <w:adjustRightInd/>
              <w:spacing w:before="0"/>
              <w:ind w:firstLine="0"/>
              <w:jc w:val="right"/>
              <w:textAlignment w:val="auto"/>
              <w:rPr>
                <w:sz w:val="20"/>
                <w:szCs w:val="20"/>
              </w:rPr>
            </w:pPr>
            <w:r w:rsidRPr="007072A1">
              <w:rPr>
                <w:sz w:val="20"/>
                <w:szCs w:val="20"/>
              </w:rPr>
              <w:t>152160</w:t>
            </w:r>
          </w:p>
        </w:tc>
      </w:tr>
      <w:tr w:rsidR="007072A1" w:rsidRPr="007072A1" w:rsidTr="00B721EE">
        <w:trPr>
          <w:trHeight w:val="510"/>
        </w:trPr>
        <w:tc>
          <w:tcPr>
            <w:tcW w:w="1320" w:type="dxa"/>
            <w:tcBorders>
              <w:top w:val="nil"/>
              <w:left w:val="single" w:sz="4" w:space="0" w:color="auto"/>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IP5</w:t>
            </w:r>
          </w:p>
        </w:tc>
        <w:tc>
          <w:tcPr>
            <w:tcW w:w="1051"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interakční prvek</w:t>
            </w:r>
          </w:p>
        </w:tc>
        <w:tc>
          <w:tcPr>
            <w:tcW w:w="1249"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13645</w:t>
            </w:r>
          </w:p>
        </w:tc>
        <w:tc>
          <w:tcPr>
            <w:tcW w:w="196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navržený</w:t>
            </w:r>
          </w:p>
        </w:tc>
        <w:tc>
          <w:tcPr>
            <w:tcW w:w="162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right"/>
              <w:textAlignment w:val="auto"/>
              <w:rPr>
                <w:color w:val="000000"/>
                <w:sz w:val="20"/>
                <w:szCs w:val="20"/>
              </w:rPr>
            </w:pPr>
            <w:r w:rsidRPr="007072A1">
              <w:rPr>
                <w:color w:val="000000"/>
                <w:sz w:val="20"/>
                <w:szCs w:val="20"/>
              </w:rPr>
              <w:t>109440</w:t>
            </w:r>
          </w:p>
        </w:tc>
      </w:tr>
      <w:tr w:rsidR="007072A1" w:rsidRPr="007072A1" w:rsidTr="00B721EE">
        <w:trPr>
          <w:trHeight w:val="510"/>
        </w:trPr>
        <w:tc>
          <w:tcPr>
            <w:tcW w:w="1320" w:type="dxa"/>
            <w:tcBorders>
              <w:top w:val="nil"/>
              <w:left w:val="single" w:sz="4" w:space="0" w:color="auto"/>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IP6</w:t>
            </w:r>
          </w:p>
        </w:tc>
        <w:tc>
          <w:tcPr>
            <w:tcW w:w="1051"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interakční prvek</w:t>
            </w:r>
          </w:p>
        </w:tc>
        <w:tc>
          <w:tcPr>
            <w:tcW w:w="1249"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1050</w:t>
            </w:r>
          </w:p>
        </w:tc>
        <w:tc>
          <w:tcPr>
            <w:tcW w:w="196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navržený</w:t>
            </w:r>
          </w:p>
        </w:tc>
        <w:tc>
          <w:tcPr>
            <w:tcW w:w="162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right"/>
              <w:textAlignment w:val="auto"/>
              <w:rPr>
                <w:color w:val="000000"/>
                <w:sz w:val="20"/>
                <w:szCs w:val="20"/>
              </w:rPr>
            </w:pPr>
            <w:r w:rsidRPr="007072A1">
              <w:rPr>
                <w:color w:val="000000"/>
                <w:sz w:val="20"/>
                <w:szCs w:val="20"/>
              </w:rPr>
              <w:t>126000</w:t>
            </w:r>
          </w:p>
        </w:tc>
      </w:tr>
      <w:tr w:rsidR="007072A1" w:rsidRPr="007072A1" w:rsidTr="00B721EE">
        <w:trPr>
          <w:trHeight w:val="1020"/>
        </w:trPr>
        <w:tc>
          <w:tcPr>
            <w:tcW w:w="1320" w:type="dxa"/>
            <w:tcBorders>
              <w:top w:val="nil"/>
              <w:left w:val="single" w:sz="4" w:space="0" w:color="auto"/>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IP7</w:t>
            </w:r>
          </w:p>
        </w:tc>
        <w:tc>
          <w:tcPr>
            <w:tcW w:w="1051"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interakční prvek</w:t>
            </w:r>
          </w:p>
        </w:tc>
        <w:tc>
          <w:tcPr>
            <w:tcW w:w="1249"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prvek součástí hlavní cesty</w:t>
            </w:r>
          </w:p>
        </w:tc>
        <w:tc>
          <w:tcPr>
            <w:tcW w:w="196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navržený</w:t>
            </w:r>
          </w:p>
        </w:tc>
        <w:tc>
          <w:tcPr>
            <w:tcW w:w="162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right"/>
              <w:textAlignment w:val="auto"/>
              <w:rPr>
                <w:color w:val="000000"/>
                <w:sz w:val="20"/>
                <w:szCs w:val="20"/>
              </w:rPr>
            </w:pPr>
            <w:r w:rsidRPr="007072A1">
              <w:rPr>
                <w:color w:val="000000"/>
                <w:sz w:val="20"/>
                <w:szCs w:val="20"/>
              </w:rPr>
              <w:t>30000</w:t>
            </w:r>
          </w:p>
        </w:tc>
      </w:tr>
      <w:tr w:rsidR="007072A1" w:rsidRPr="007072A1" w:rsidTr="00B721EE">
        <w:trPr>
          <w:trHeight w:val="510"/>
        </w:trPr>
        <w:tc>
          <w:tcPr>
            <w:tcW w:w="1320" w:type="dxa"/>
            <w:tcBorders>
              <w:top w:val="nil"/>
              <w:left w:val="single" w:sz="4" w:space="0" w:color="auto"/>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IP8</w:t>
            </w:r>
          </w:p>
        </w:tc>
        <w:tc>
          <w:tcPr>
            <w:tcW w:w="1051"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interakční prvek</w:t>
            </w:r>
          </w:p>
        </w:tc>
        <w:tc>
          <w:tcPr>
            <w:tcW w:w="1249"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4168</w:t>
            </w:r>
          </w:p>
        </w:tc>
        <w:tc>
          <w:tcPr>
            <w:tcW w:w="196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center"/>
              <w:textAlignment w:val="auto"/>
              <w:rPr>
                <w:color w:val="000000"/>
                <w:sz w:val="20"/>
                <w:szCs w:val="20"/>
              </w:rPr>
            </w:pPr>
            <w:r w:rsidRPr="007072A1">
              <w:rPr>
                <w:color w:val="000000"/>
                <w:sz w:val="20"/>
                <w:szCs w:val="20"/>
              </w:rPr>
              <w:t>navržený</w:t>
            </w:r>
          </w:p>
        </w:tc>
        <w:tc>
          <w:tcPr>
            <w:tcW w:w="1620" w:type="dxa"/>
            <w:tcBorders>
              <w:top w:val="nil"/>
              <w:left w:val="nil"/>
              <w:bottom w:val="single" w:sz="4" w:space="0" w:color="auto"/>
              <w:right w:val="single" w:sz="4" w:space="0" w:color="auto"/>
            </w:tcBorders>
            <w:shd w:val="clear" w:color="auto" w:fill="auto"/>
            <w:vAlign w:val="center"/>
            <w:hideMark/>
          </w:tcPr>
          <w:p w:rsidR="007072A1" w:rsidRPr="007072A1" w:rsidRDefault="007072A1" w:rsidP="007072A1">
            <w:pPr>
              <w:overflowPunct/>
              <w:autoSpaceDE/>
              <w:autoSpaceDN/>
              <w:adjustRightInd/>
              <w:spacing w:before="0"/>
              <w:ind w:firstLine="0"/>
              <w:jc w:val="right"/>
              <w:textAlignment w:val="auto"/>
              <w:rPr>
                <w:color w:val="000000"/>
                <w:sz w:val="20"/>
                <w:szCs w:val="20"/>
              </w:rPr>
            </w:pPr>
            <w:r w:rsidRPr="007072A1">
              <w:rPr>
                <w:color w:val="000000"/>
                <w:sz w:val="20"/>
                <w:szCs w:val="20"/>
              </w:rPr>
              <w:t>625200</w:t>
            </w:r>
          </w:p>
        </w:tc>
      </w:tr>
      <w:tr w:rsidR="00D1105A" w:rsidRPr="00D1105A" w:rsidTr="00B721EE">
        <w:trPr>
          <w:trHeight w:val="300"/>
        </w:trPr>
        <w:tc>
          <w:tcPr>
            <w:tcW w:w="558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7072A1" w:rsidRPr="00D1105A" w:rsidRDefault="007072A1" w:rsidP="007072A1">
            <w:pPr>
              <w:overflowPunct/>
              <w:autoSpaceDE/>
              <w:autoSpaceDN/>
              <w:adjustRightInd/>
              <w:spacing w:before="0"/>
              <w:ind w:firstLine="0"/>
              <w:jc w:val="left"/>
              <w:textAlignment w:val="auto"/>
              <w:rPr>
                <w:sz w:val="20"/>
                <w:szCs w:val="20"/>
              </w:rPr>
            </w:pPr>
            <w:r w:rsidRPr="00D1105A">
              <w:rPr>
                <w:sz w:val="20"/>
                <w:szCs w:val="20"/>
              </w:rPr>
              <w:t>celkem</w:t>
            </w:r>
          </w:p>
        </w:tc>
        <w:tc>
          <w:tcPr>
            <w:tcW w:w="1620" w:type="dxa"/>
            <w:tcBorders>
              <w:top w:val="nil"/>
              <w:left w:val="nil"/>
              <w:bottom w:val="single" w:sz="4" w:space="0" w:color="auto"/>
              <w:right w:val="single" w:sz="4" w:space="0" w:color="auto"/>
            </w:tcBorders>
            <w:shd w:val="clear" w:color="auto" w:fill="BFBFBF" w:themeFill="background1" w:themeFillShade="BF"/>
            <w:noWrap/>
            <w:vAlign w:val="bottom"/>
            <w:hideMark/>
          </w:tcPr>
          <w:p w:rsidR="007072A1" w:rsidRPr="00D1105A" w:rsidRDefault="007072A1" w:rsidP="007072A1">
            <w:pPr>
              <w:overflowPunct/>
              <w:autoSpaceDE/>
              <w:autoSpaceDN/>
              <w:adjustRightInd/>
              <w:spacing w:before="0"/>
              <w:ind w:firstLine="0"/>
              <w:jc w:val="right"/>
              <w:textAlignment w:val="auto"/>
              <w:rPr>
                <w:sz w:val="20"/>
                <w:szCs w:val="20"/>
              </w:rPr>
            </w:pPr>
            <w:r w:rsidRPr="00D1105A">
              <w:rPr>
                <w:sz w:val="20"/>
                <w:szCs w:val="20"/>
              </w:rPr>
              <w:t>1164300</w:t>
            </w:r>
          </w:p>
        </w:tc>
      </w:tr>
      <w:tr w:rsidR="00D1105A" w:rsidRPr="00D1105A" w:rsidTr="00B721EE">
        <w:trPr>
          <w:trHeight w:val="300"/>
        </w:trPr>
        <w:tc>
          <w:tcPr>
            <w:tcW w:w="558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7072A1" w:rsidRPr="00D1105A" w:rsidRDefault="007072A1" w:rsidP="007072A1">
            <w:pPr>
              <w:overflowPunct/>
              <w:autoSpaceDE/>
              <w:autoSpaceDN/>
              <w:adjustRightInd/>
              <w:spacing w:before="0"/>
              <w:ind w:firstLine="0"/>
              <w:jc w:val="left"/>
              <w:textAlignment w:val="auto"/>
              <w:rPr>
                <w:b/>
                <w:bCs/>
                <w:sz w:val="20"/>
                <w:szCs w:val="20"/>
              </w:rPr>
            </w:pPr>
            <w:r w:rsidRPr="00D1105A">
              <w:rPr>
                <w:b/>
                <w:bCs/>
                <w:sz w:val="20"/>
                <w:szCs w:val="20"/>
              </w:rPr>
              <w:t>celkové náklady realizace PSZ</w:t>
            </w:r>
          </w:p>
        </w:tc>
        <w:tc>
          <w:tcPr>
            <w:tcW w:w="1620" w:type="dxa"/>
            <w:tcBorders>
              <w:top w:val="nil"/>
              <w:left w:val="nil"/>
              <w:bottom w:val="single" w:sz="4" w:space="0" w:color="auto"/>
              <w:right w:val="single" w:sz="4" w:space="0" w:color="auto"/>
            </w:tcBorders>
            <w:shd w:val="clear" w:color="auto" w:fill="BFBFBF" w:themeFill="background1" w:themeFillShade="BF"/>
            <w:noWrap/>
            <w:vAlign w:val="bottom"/>
            <w:hideMark/>
          </w:tcPr>
          <w:p w:rsidR="007072A1" w:rsidRPr="00B721EE" w:rsidRDefault="00B721EE" w:rsidP="00B721EE">
            <w:pPr>
              <w:overflowPunct/>
              <w:autoSpaceDE/>
              <w:autoSpaceDN/>
              <w:adjustRightInd/>
              <w:spacing w:before="0"/>
              <w:ind w:firstLine="0"/>
              <w:jc w:val="right"/>
              <w:textAlignment w:val="auto"/>
              <w:rPr>
                <w:b/>
                <w:bCs/>
                <w:color w:val="000000"/>
                <w:sz w:val="20"/>
                <w:szCs w:val="20"/>
              </w:rPr>
            </w:pPr>
            <w:r>
              <w:rPr>
                <w:b/>
                <w:bCs/>
                <w:color w:val="000000"/>
                <w:sz w:val="20"/>
                <w:szCs w:val="20"/>
              </w:rPr>
              <w:t>3</w:t>
            </w:r>
            <w:r w:rsidR="0022714A">
              <w:rPr>
                <w:b/>
                <w:bCs/>
                <w:color w:val="000000"/>
                <w:sz w:val="20"/>
                <w:szCs w:val="20"/>
              </w:rPr>
              <w:t>63</w:t>
            </w:r>
            <w:r>
              <w:rPr>
                <w:b/>
                <w:bCs/>
                <w:color w:val="000000"/>
                <w:sz w:val="20"/>
                <w:szCs w:val="20"/>
              </w:rPr>
              <w:t>53300</w:t>
            </w:r>
          </w:p>
        </w:tc>
      </w:tr>
    </w:tbl>
    <w:p w:rsidR="0090553D" w:rsidRPr="00297065" w:rsidRDefault="0090553D" w:rsidP="00A77677">
      <w:pPr>
        <w:pStyle w:val="Nadpis2"/>
      </w:pPr>
      <w:bookmarkStart w:id="326" w:name="_Toc27399833"/>
      <w:r w:rsidRPr="00297065">
        <w:lastRenderedPageBreak/>
        <w:t>SOUPIS ZMĚN DRUHŮ POZEMKŮ</w:t>
      </w:r>
      <w:bookmarkEnd w:id="325"/>
      <w:bookmarkEnd w:id="326"/>
    </w:p>
    <w:p w:rsidR="00D1105A" w:rsidRDefault="00D1105A" w:rsidP="00D1105A">
      <w:pPr>
        <w:pStyle w:val="Titulek"/>
        <w:keepNext/>
      </w:pPr>
      <w:bookmarkStart w:id="327" w:name="_Toc27399874"/>
      <w:r>
        <w:t xml:space="preserve">Tab. </w:t>
      </w:r>
      <w:r w:rsidR="009079CA">
        <w:rPr>
          <w:noProof/>
        </w:rPr>
        <w:fldChar w:fldCharType="begin"/>
      </w:r>
      <w:r w:rsidR="009079CA">
        <w:rPr>
          <w:noProof/>
        </w:rPr>
        <w:instrText xml:space="preserve"> SEQ Tabulka \* ARABIC </w:instrText>
      </w:r>
      <w:r w:rsidR="009079CA">
        <w:rPr>
          <w:noProof/>
        </w:rPr>
        <w:fldChar w:fldCharType="separate"/>
      </w:r>
      <w:r w:rsidR="00D900F3">
        <w:rPr>
          <w:noProof/>
        </w:rPr>
        <w:t>21</w:t>
      </w:r>
      <w:r w:rsidR="009079CA">
        <w:rPr>
          <w:noProof/>
        </w:rPr>
        <w:fldChar w:fldCharType="end"/>
      </w:r>
      <w:r>
        <w:t>: Soupis změn druhů pozemků</w:t>
      </w:r>
      <w:bookmarkEnd w:id="327"/>
    </w:p>
    <w:tbl>
      <w:tblPr>
        <w:tblW w:w="5120" w:type="dxa"/>
        <w:tblCellMar>
          <w:left w:w="70" w:type="dxa"/>
          <w:right w:w="70" w:type="dxa"/>
        </w:tblCellMar>
        <w:tblLook w:val="04A0" w:firstRow="1" w:lastRow="0" w:firstColumn="1" w:lastColumn="0" w:noHBand="0" w:noVBand="1"/>
      </w:tblPr>
      <w:tblGrid>
        <w:gridCol w:w="962"/>
        <w:gridCol w:w="958"/>
        <w:gridCol w:w="1180"/>
        <w:gridCol w:w="1060"/>
        <w:gridCol w:w="960"/>
      </w:tblGrid>
      <w:tr w:rsidR="00D1105A" w:rsidRPr="00D1105A" w:rsidTr="00D1105A">
        <w:trPr>
          <w:trHeight w:val="300"/>
        </w:trPr>
        <w:tc>
          <w:tcPr>
            <w:tcW w:w="1920"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druh pozemku</w:t>
            </w:r>
          </w:p>
        </w:tc>
        <w:tc>
          <w:tcPr>
            <w:tcW w:w="2240" w:type="dxa"/>
            <w:gridSpan w:val="2"/>
            <w:tcBorders>
              <w:top w:val="single" w:sz="4" w:space="0" w:color="auto"/>
              <w:left w:val="nil"/>
              <w:bottom w:val="single" w:sz="4" w:space="0" w:color="auto"/>
              <w:right w:val="single" w:sz="4" w:space="0" w:color="auto"/>
            </w:tcBorders>
            <w:shd w:val="clear" w:color="000000" w:fill="BFBFBF"/>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výměra [ha]</w:t>
            </w:r>
          </w:p>
        </w:tc>
        <w:tc>
          <w:tcPr>
            <w:tcW w:w="960" w:type="dxa"/>
            <w:tcBorders>
              <w:top w:val="single" w:sz="4" w:space="0" w:color="auto"/>
              <w:left w:val="nil"/>
              <w:bottom w:val="single" w:sz="4" w:space="0" w:color="auto"/>
              <w:right w:val="single" w:sz="4" w:space="0" w:color="auto"/>
            </w:tcBorders>
            <w:shd w:val="clear" w:color="000000" w:fill="BFBFBF"/>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rozdíl [ha]</w:t>
            </w:r>
          </w:p>
        </w:tc>
      </w:tr>
      <w:tr w:rsidR="00D1105A" w:rsidRPr="00D1105A" w:rsidTr="00D1105A">
        <w:trPr>
          <w:trHeight w:val="765"/>
        </w:trPr>
        <w:tc>
          <w:tcPr>
            <w:tcW w:w="962" w:type="dxa"/>
            <w:vMerge w:val="restart"/>
            <w:tcBorders>
              <w:top w:val="nil"/>
              <w:left w:val="single" w:sz="4" w:space="0" w:color="auto"/>
              <w:bottom w:val="single" w:sz="4" w:space="0" w:color="auto"/>
              <w:right w:val="single" w:sz="4" w:space="0" w:color="auto"/>
            </w:tcBorders>
            <w:shd w:val="clear" w:color="000000" w:fill="BFBFBF"/>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název</w:t>
            </w:r>
          </w:p>
        </w:tc>
        <w:tc>
          <w:tcPr>
            <w:tcW w:w="958" w:type="dxa"/>
            <w:vMerge w:val="restart"/>
            <w:tcBorders>
              <w:top w:val="nil"/>
              <w:left w:val="single" w:sz="4" w:space="0" w:color="auto"/>
              <w:bottom w:val="single" w:sz="4" w:space="0" w:color="auto"/>
              <w:right w:val="single" w:sz="4" w:space="0" w:color="auto"/>
            </w:tcBorders>
            <w:shd w:val="clear" w:color="000000" w:fill="BFBFBF"/>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kód</w:t>
            </w:r>
          </w:p>
        </w:tc>
        <w:tc>
          <w:tcPr>
            <w:tcW w:w="1180" w:type="dxa"/>
            <w:tcBorders>
              <w:top w:val="nil"/>
              <w:left w:val="nil"/>
              <w:bottom w:val="single" w:sz="4" w:space="0" w:color="auto"/>
              <w:right w:val="single" w:sz="4" w:space="0" w:color="auto"/>
            </w:tcBorders>
            <w:shd w:val="clear" w:color="000000" w:fill="BFBFBF"/>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katastr nemovitostí</w:t>
            </w:r>
          </w:p>
        </w:tc>
        <w:tc>
          <w:tcPr>
            <w:tcW w:w="1060" w:type="dxa"/>
            <w:tcBorders>
              <w:top w:val="nil"/>
              <w:left w:val="nil"/>
              <w:bottom w:val="single" w:sz="4" w:space="0" w:color="auto"/>
              <w:right w:val="single" w:sz="4" w:space="0" w:color="auto"/>
            </w:tcBorders>
            <w:shd w:val="clear" w:color="000000" w:fill="BFBFBF"/>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návrh</w:t>
            </w:r>
          </w:p>
        </w:tc>
        <w:tc>
          <w:tcPr>
            <w:tcW w:w="960" w:type="dxa"/>
            <w:vMerge w:val="restart"/>
            <w:tcBorders>
              <w:top w:val="nil"/>
              <w:left w:val="single" w:sz="4" w:space="0" w:color="auto"/>
              <w:bottom w:val="single" w:sz="4" w:space="0" w:color="auto"/>
              <w:right w:val="single" w:sz="4" w:space="0" w:color="auto"/>
            </w:tcBorders>
            <w:shd w:val="clear" w:color="000000" w:fill="BFBFBF"/>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N-KN</w:t>
            </w:r>
          </w:p>
        </w:tc>
      </w:tr>
      <w:tr w:rsidR="00D1105A" w:rsidRPr="00D1105A" w:rsidTr="00D1105A">
        <w:trPr>
          <w:trHeight w:val="300"/>
        </w:trPr>
        <w:tc>
          <w:tcPr>
            <w:tcW w:w="962" w:type="dxa"/>
            <w:vMerge/>
            <w:tcBorders>
              <w:top w:val="nil"/>
              <w:left w:val="single" w:sz="4" w:space="0" w:color="auto"/>
              <w:bottom w:val="single" w:sz="4" w:space="0" w:color="auto"/>
              <w:right w:val="single" w:sz="4" w:space="0" w:color="auto"/>
            </w:tcBorders>
            <w:vAlign w:val="center"/>
            <w:hideMark/>
          </w:tcPr>
          <w:p w:rsidR="00D1105A" w:rsidRPr="00D1105A" w:rsidRDefault="00D1105A" w:rsidP="00D1105A">
            <w:pPr>
              <w:overflowPunct/>
              <w:autoSpaceDE/>
              <w:autoSpaceDN/>
              <w:adjustRightInd/>
              <w:spacing w:before="0"/>
              <w:ind w:firstLine="0"/>
              <w:jc w:val="left"/>
              <w:textAlignment w:val="auto"/>
              <w:rPr>
                <w:color w:val="000000"/>
                <w:sz w:val="20"/>
                <w:szCs w:val="20"/>
              </w:rPr>
            </w:pPr>
          </w:p>
        </w:tc>
        <w:tc>
          <w:tcPr>
            <w:tcW w:w="958" w:type="dxa"/>
            <w:vMerge/>
            <w:tcBorders>
              <w:top w:val="nil"/>
              <w:left w:val="single" w:sz="4" w:space="0" w:color="auto"/>
              <w:bottom w:val="single" w:sz="4" w:space="0" w:color="auto"/>
              <w:right w:val="single" w:sz="4" w:space="0" w:color="auto"/>
            </w:tcBorders>
            <w:vAlign w:val="center"/>
            <w:hideMark/>
          </w:tcPr>
          <w:p w:rsidR="00D1105A" w:rsidRPr="00D1105A" w:rsidRDefault="00D1105A" w:rsidP="00D1105A">
            <w:pPr>
              <w:overflowPunct/>
              <w:autoSpaceDE/>
              <w:autoSpaceDN/>
              <w:adjustRightInd/>
              <w:spacing w:before="0"/>
              <w:ind w:firstLine="0"/>
              <w:jc w:val="left"/>
              <w:textAlignment w:val="auto"/>
              <w:rPr>
                <w:color w:val="000000"/>
                <w:sz w:val="20"/>
                <w:szCs w:val="20"/>
              </w:rPr>
            </w:pPr>
          </w:p>
        </w:tc>
        <w:tc>
          <w:tcPr>
            <w:tcW w:w="1180" w:type="dxa"/>
            <w:tcBorders>
              <w:top w:val="nil"/>
              <w:left w:val="nil"/>
              <w:bottom w:val="single" w:sz="4" w:space="0" w:color="auto"/>
              <w:right w:val="single" w:sz="4" w:space="0" w:color="auto"/>
            </w:tcBorders>
            <w:shd w:val="clear" w:color="000000" w:fill="BFBFBF"/>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(KN)</w:t>
            </w:r>
          </w:p>
        </w:tc>
        <w:tc>
          <w:tcPr>
            <w:tcW w:w="1060" w:type="dxa"/>
            <w:tcBorders>
              <w:top w:val="nil"/>
              <w:left w:val="nil"/>
              <w:bottom w:val="single" w:sz="4" w:space="0" w:color="auto"/>
              <w:right w:val="single" w:sz="4" w:space="0" w:color="auto"/>
            </w:tcBorders>
            <w:shd w:val="clear" w:color="000000" w:fill="BFBFBF"/>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(N)</w:t>
            </w:r>
          </w:p>
        </w:tc>
        <w:tc>
          <w:tcPr>
            <w:tcW w:w="960" w:type="dxa"/>
            <w:vMerge/>
            <w:tcBorders>
              <w:top w:val="nil"/>
              <w:left w:val="single" w:sz="4" w:space="0" w:color="auto"/>
              <w:bottom w:val="single" w:sz="4" w:space="0" w:color="auto"/>
              <w:right w:val="single" w:sz="4" w:space="0" w:color="auto"/>
            </w:tcBorders>
            <w:vAlign w:val="center"/>
            <w:hideMark/>
          </w:tcPr>
          <w:p w:rsidR="00D1105A" w:rsidRPr="00D1105A" w:rsidRDefault="00D1105A" w:rsidP="00D1105A">
            <w:pPr>
              <w:overflowPunct/>
              <w:autoSpaceDE/>
              <w:autoSpaceDN/>
              <w:adjustRightInd/>
              <w:spacing w:before="0"/>
              <w:ind w:firstLine="0"/>
              <w:jc w:val="left"/>
              <w:textAlignment w:val="auto"/>
              <w:rPr>
                <w:color w:val="000000"/>
                <w:sz w:val="20"/>
                <w:szCs w:val="20"/>
              </w:rPr>
            </w:pPr>
          </w:p>
        </w:tc>
      </w:tr>
      <w:tr w:rsidR="00D1105A" w:rsidRPr="00D1105A" w:rsidTr="00D1105A">
        <w:trPr>
          <w:trHeight w:val="300"/>
        </w:trPr>
        <w:tc>
          <w:tcPr>
            <w:tcW w:w="962" w:type="dxa"/>
            <w:tcBorders>
              <w:top w:val="nil"/>
              <w:left w:val="single" w:sz="4" w:space="0" w:color="auto"/>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orná půda</w:t>
            </w:r>
          </w:p>
        </w:tc>
        <w:tc>
          <w:tcPr>
            <w:tcW w:w="958"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2</w:t>
            </w:r>
          </w:p>
        </w:tc>
        <w:tc>
          <w:tcPr>
            <w:tcW w:w="118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164.7396</w:t>
            </w:r>
          </w:p>
        </w:tc>
        <w:tc>
          <w:tcPr>
            <w:tcW w:w="10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150.5007</w:t>
            </w:r>
          </w:p>
        </w:tc>
        <w:tc>
          <w:tcPr>
            <w:tcW w:w="9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-14.2389</w:t>
            </w:r>
          </w:p>
        </w:tc>
      </w:tr>
      <w:tr w:rsidR="00D1105A" w:rsidRPr="00D1105A" w:rsidTr="00D1105A">
        <w:trPr>
          <w:trHeight w:val="300"/>
        </w:trPr>
        <w:tc>
          <w:tcPr>
            <w:tcW w:w="962" w:type="dxa"/>
            <w:tcBorders>
              <w:top w:val="nil"/>
              <w:left w:val="single" w:sz="4" w:space="0" w:color="auto"/>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chmelnice</w:t>
            </w:r>
          </w:p>
        </w:tc>
        <w:tc>
          <w:tcPr>
            <w:tcW w:w="958"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3</w:t>
            </w:r>
          </w:p>
        </w:tc>
        <w:tc>
          <w:tcPr>
            <w:tcW w:w="118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10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9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r>
      <w:tr w:rsidR="00D1105A" w:rsidRPr="00D1105A" w:rsidTr="00D1105A">
        <w:trPr>
          <w:trHeight w:val="300"/>
        </w:trPr>
        <w:tc>
          <w:tcPr>
            <w:tcW w:w="962" w:type="dxa"/>
            <w:tcBorders>
              <w:top w:val="nil"/>
              <w:left w:val="single" w:sz="4" w:space="0" w:color="auto"/>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vinice</w:t>
            </w:r>
          </w:p>
        </w:tc>
        <w:tc>
          <w:tcPr>
            <w:tcW w:w="958"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4</w:t>
            </w:r>
          </w:p>
        </w:tc>
        <w:tc>
          <w:tcPr>
            <w:tcW w:w="118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10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9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r>
      <w:tr w:rsidR="00D1105A" w:rsidRPr="00D1105A" w:rsidTr="00D1105A">
        <w:trPr>
          <w:trHeight w:val="300"/>
        </w:trPr>
        <w:tc>
          <w:tcPr>
            <w:tcW w:w="962" w:type="dxa"/>
            <w:tcBorders>
              <w:top w:val="nil"/>
              <w:left w:val="single" w:sz="4" w:space="0" w:color="auto"/>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zahrada</w:t>
            </w:r>
          </w:p>
        </w:tc>
        <w:tc>
          <w:tcPr>
            <w:tcW w:w="958"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5</w:t>
            </w:r>
          </w:p>
        </w:tc>
        <w:tc>
          <w:tcPr>
            <w:tcW w:w="118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10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9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r>
      <w:tr w:rsidR="00D1105A" w:rsidRPr="00D1105A" w:rsidTr="00D1105A">
        <w:trPr>
          <w:trHeight w:val="510"/>
        </w:trPr>
        <w:tc>
          <w:tcPr>
            <w:tcW w:w="962" w:type="dxa"/>
            <w:tcBorders>
              <w:top w:val="nil"/>
              <w:left w:val="single" w:sz="4" w:space="0" w:color="auto"/>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ovocný sad</w:t>
            </w:r>
          </w:p>
        </w:tc>
        <w:tc>
          <w:tcPr>
            <w:tcW w:w="958"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6</w:t>
            </w:r>
          </w:p>
        </w:tc>
        <w:tc>
          <w:tcPr>
            <w:tcW w:w="118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10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9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r>
      <w:tr w:rsidR="00D1105A" w:rsidRPr="00D1105A" w:rsidTr="00D1105A">
        <w:trPr>
          <w:trHeight w:val="765"/>
        </w:trPr>
        <w:tc>
          <w:tcPr>
            <w:tcW w:w="962" w:type="dxa"/>
            <w:tcBorders>
              <w:top w:val="nil"/>
              <w:left w:val="single" w:sz="4" w:space="0" w:color="auto"/>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trvalý travní porost</w:t>
            </w:r>
          </w:p>
        </w:tc>
        <w:tc>
          <w:tcPr>
            <w:tcW w:w="958"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7</w:t>
            </w:r>
          </w:p>
        </w:tc>
        <w:tc>
          <w:tcPr>
            <w:tcW w:w="118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34.5268</w:t>
            </w:r>
          </w:p>
        </w:tc>
        <w:tc>
          <w:tcPr>
            <w:tcW w:w="10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33.6423</w:t>
            </w:r>
          </w:p>
        </w:tc>
        <w:tc>
          <w:tcPr>
            <w:tcW w:w="9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-0.8845</w:t>
            </w:r>
          </w:p>
        </w:tc>
      </w:tr>
      <w:tr w:rsidR="00D1105A" w:rsidRPr="00D1105A" w:rsidTr="00D1105A">
        <w:trPr>
          <w:trHeight w:val="510"/>
        </w:trPr>
        <w:tc>
          <w:tcPr>
            <w:tcW w:w="962" w:type="dxa"/>
            <w:tcBorders>
              <w:top w:val="nil"/>
              <w:left w:val="single" w:sz="4" w:space="0" w:color="auto"/>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lesní pozemek</w:t>
            </w:r>
          </w:p>
        </w:tc>
        <w:tc>
          <w:tcPr>
            <w:tcW w:w="958"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10</w:t>
            </w:r>
          </w:p>
        </w:tc>
        <w:tc>
          <w:tcPr>
            <w:tcW w:w="118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10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9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r>
      <w:tr w:rsidR="00D1105A" w:rsidRPr="00D1105A" w:rsidTr="00D1105A">
        <w:trPr>
          <w:trHeight w:val="510"/>
        </w:trPr>
        <w:tc>
          <w:tcPr>
            <w:tcW w:w="962" w:type="dxa"/>
            <w:tcBorders>
              <w:top w:val="nil"/>
              <w:left w:val="single" w:sz="4" w:space="0" w:color="auto"/>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vodní plocha</w:t>
            </w:r>
          </w:p>
        </w:tc>
        <w:tc>
          <w:tcPr>
            <w:tcW w:w="958"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11</w:t>
            </w:r>
          </w:p>
        </w:tc>
        <w:tc>
          <w:tcPr>
            <w:tcW w:w="118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3.0721</w:t>
            </w:r>
          </w:p>
        </w:tc>
        <w:tc>
          <w:tcPr>
            <w:tcW w:w="10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6.2184</w:t>
            </w:r>
          </w:p>
        </w:tc>
        <w:tc>
          <w:tcPr>
            <w:tcW w:w="9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3.1463</w:t>
            </w:r>
          </w:p>
        </w:tc>
      </w:tr>
      <w:tr w:rsidR="00D1105A" w:rsidRPr="00D1105A" w:rsidTr="00D1105A">
        <w:trPr>
          <w:trHeight w:val="765"/>
        </w:trPr>
        <w:tc>
          <w:tcPr>
            <w:tcW w:w="962" w:type="dxa"/>
            <w:tcBorders>
              <w:top w:val="nil"/>
              <w:left w:val="single" w:sz="4" w:space="0" w:color="auto"/>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zastavěná plocha a nádvoří</w:t>
            </w:r>
          </w:p>
        </w:tc>
        <w:tc>
          <w:tcPr>
            <w:tcW w:w="958"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13</w:t>
            </w:r>
          </w:p>
        </w:tc>
        <w:tc>
          <w:tcPr>
            <w:tcW w:w="118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10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c>
          <w:tcPr>
            <w:tcW w:w="9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0.0000</w:t>
            </w:r>
          </w:p>
        </w:tc>
      </w:tr>
      <w:tr w:rsidR="00D1105A" w:rsidRPr="00D1105A" w:rsidTr="00D1105A">
        <w:trPr>
          <w:trHeight w:val="510"/>
        </w:trPr>
        <w:tc>
          <w:tcPr>
            <w:tcW w:w="962" w:type="dxa"/>
            <w:tcBorders>
              <w:top w:val="nil"/>
              <w:left w:val="single" w:sz="4" w:space="0" w:color="auto"/>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ostatní plocha</w:t>
            </w:r>
          </w:p>
        </w:tc>
        <w:tc>
          <w:tcPr>
            <w:tcW w:w="958"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14</w:t>
            </w:r>
          </w:p>
        </w:tc>
        <w:tc>
          <w:tcPr>
            <w:tcW w:w="118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5.0531</w:t>
            </w:r>
          </w:p>
        </w:tc>
        <w:tc>
          <w:tcPr>
            <w:tcW w:w="10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17.0302</w:t>
            </w:r>
          </w:p>
        </w:tc>
        <w:tc>
          <w:tcPr>
            <w:tcW w:w="9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color w:val="000000"/>
                <w:sz w:val="20"/>
                <w:szCs w:val="20"/>
              </w:rPr>
            </w:pPr>
            <w:r w:rsidRPr="00D1105A">
              <w:rPr>
                <w:color w:val="000000"/>
                <w:sz w:val="20"/>
                <w:szCs w:val="20"/>
              </w:rPr>
              <w:t>11.9771</w:t>
            </w:r>
          </w:p>
        </w:tc>
      </w:tr>
      <w:tr w:rsidR="00D1105A" w:rsidRPr="00D1105A" w:rsidTr="00D1105A">
        <w:trPr>
          <w:trHeight w:val="300"/>
        </w:trPr>
        <w:tc>
          <w:tcPr>
            <w:tcW w:w="1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b/>
                <w:bCs/>
                <w:color w:val="000000"/>
                <w:sz w:val="20"/>
                <w:szCs w:val="20"/>
              </w:rPr>
            </w:pPr>
            <w:r w:rsidRPr="00D1105A">
              <w:rPr>
                <w:b/>
                <w:bCs/>
                <w:color w:val="000000"/>
                <w:sz w:val="20"/>
                <w:szCs w:val="20"/>
              </w:rPr>
              <w:t>celkem</w:t>
            </w:r>
          </w:p>
        </w:tc>
        <w:tc>
          <w:tcPr>
            <w:tcW w:w="118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b/>
                <w:bCs/>
                <w:color w:val="000000"/>
                <w:sz w:val="20"/>
                <w:szCs w:val="20"/>
              </w:rPr>
            </w:pPr>
            <w:r w:rsidRPr="00D1105A">
              <w:rPr>
                <w:b/>
                <w:bCs/>
                <w:color w:val="000000"/>
                <w:sz w:val="20"/>
                <w:szCs w:val="20"/>
              </w:rPr>
              <w:t>207.3916</w:t>
            </w:r>
          </w:p>
        </w:tc>
        <w:tc>
          <w:tcPr>
            <w:tcW w:w="10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b/>
                <w:bCs/>
                <w:color w:val="000000"/>
                <w:sz w:val="20"/>
                <w:szCs w:val="20"/>
              </w:rPr>
            </w:pPr>
            <w:r w:rsidRPr="00D1105A">
              <w:rPr>
                <w:b/>
                <w:bCs/>
                <w:color w:val="000000"/>
                <w:sz w:val="20"/>
                <w:szCs w:val="20"/>
              </w:rPr>
              <w:t>207.3916</w:t>
            </w:r>
          </w:p>
        </w:tc>
        <w:tc>
          <w:tcPr>
            <w:tcW w:w="960" w:type="dxa"/>
            <w:tcBorders>
              <w:top w:val="nil"/>
              <w:left w:val="nil"/>
              <w:bottom w:val="single" w:sz="4" w:space="0" w:color="auto"/>
              <w:right w:val="single" w:sz="4" w:space="0" w:color="auto"/>
            </w:tcBorders>
            <w:shd w:val="clear" w:color="auto" w:fill="auto"/>
            <w:vAlign w:val="center"/>
            <w:hideMark/>
          </w:tcPr>
          <w:p w:rsidR="00D1105A" w:rsidRPr="00D1105A" w:rsidRDefault="00D1105A" w:rsidP="00D1105A">
            <w:pPr>
              <w:overflowPunct/>
              <w:autoSpaceDE/>
              <w:autoSpaceDN/>
              <w:adjustRightInd/>
              <w:spacing w:before="0"/>
              <w:ind w:firstLine="0"/>
              <w:jc w:val="center"/>
              <w:textAlignment w:val="auto"/>
              <w:rPr>
                <w:b/>
                <w:bCs/>
                <w:color w:val="000000"/>
                <w:sz w:val="20"/>
                <w:szCs w:val="20"/>
              </w:rPr>
            </w:pPr>
            <w:r w:rsidRPr="00D1105A">
              <w:rPr>
                <w:b/>
                <w:bCs/>
                <w:color w:val="000000"/>
                <w:sz w:val="20"/>
                <w:szCs w:val="20"/>
              </w:rPr>
              <w:t>0.0000</w:t>
            </w:r>
          </w:p>
        </w:tc>
      </w:tr>
    </w:tbl>
    <w:p w:rsidR="00053365" w:rsidRPr="00297065" w:rsidRDefault="00F13C63" w:rsidP="00A77677">
      <w:pPr>
        <w:pStyle w:val="Nadpis2"/>
      </w:pPr>
      <w:bookmarkStart w:id="328" w:name="_Toc27399834"/>
      <w:r w:rsidRPr="00297065">
        <w:t>POSOUZENÍ SOULADU S ÚZEMNÍM PLÁNEM</w:t>
      </w:r>
      <w:bookmarkEnd w:id="328"/>
    </w:p>
    <w:p w:rsidR="004D7181" w:rsidRPr="001021C5" w:rsidRDefault="00F13C63" w:rsidP="009E6331">
      <w:pPr>
        <w:ind w:firstLine="284"/>
        <w:jc w:val="left"/>
      </w:pPr>
      <w:r w:rsidRPr="001021C5">
        <w:t>Plán společných zařízení vychází platného územního plánu</w:t>
      </w:r>
      <w:r w:rsidR="00297065" w:rsidRPr="001021C5">
        <w:t xml:space="preserve"> Uničov (Ing. Arch. Vojtěch Mencl, 201</w:t>
      </w:r>
      <w:r w:rsidR="004D7181" w:rsidRPr="001021C5">
        <w:t>9</w:t>
      </w:r>
      <w:r w:rsidR="00297065" w:rsidRPr="001021C5">
        <w:t xml:space="preserve">). </w:t>
      </w:r>
    </w:p>
    <w:p w:rsidR="004D7181" w:rsidRPr="001021C5" w:rsidRDefault="004D7181" w:rsidP="009E6331">
      <w:pPr>
        <w:ind w:firstLine="284"/>
        <w:jc w:val="left"/>
      </w:pPr>
      <w:r w:rsidRPr="001021C5">
        <w:t>V</w:t>
      </w:r>
      <w:r w:rsidR="006A463D" w:rsidRPr="001021C5">
        <w:t xml:space="preserve"> PSZ </w:t>
      </w:r>
      <w:r w:rsidRPr="001021C5">
        <w:t>dochází k</w:t>
      </w:r>
      <w:r w:rsidR="001021C5" w:rsidRPr="001021C5">
        <w:t> doplnění územního plánu</w:t>
      </w:r>
      <w:r w:rsidR="00E72EF3" w:rsidRPr="001021C5">
        <w:t xml:space="preserve"> </w:t>
      </w:r>
      <w:r w:rsidR="001021C5" w:rsidRPr="001021C5">
        <w:t xml:space="preserve">opatřeními k ochraně a tvorbě životního prostředí. Jedná se o interakční prvky IP4, IP5, IP6, IP7, IP8. Tyto prvky jsou zejména liniového charakteru a mají za následek rozčlenění území do menších bloků. IP8 je návrhem vodní tůně v ostrém ohybu biokoridoru LBK4b. Je tedy jeho rozšířením a doplněním do přírodě bližšího tvaru. Doplněné prvky PSZ nejsou s územním plánem v rozporu. </w:t>
      </w:r>
      <w:r w:rsidRPr="001021C5">
        <w:t xml:space="preserve">Na jednání s dotčenými </w:t>
      </w:r>
      <w:r w:rsidR="009F4E8B" w:rsidRPr="001021C5">
        <w:t xml:space="preserve">organizacemi a s </w:t>
      </w:r>
      <w:r w:rsidRPr="001021C5">
        <w:t xml:space="preserve">orgány </w:t>
      </w:r>
      <w:r w:rsidR="009F4E8B" w:rsidRPr="001021C5">
        <w:t xml:space="preserve">státní správy </w:t>
      </w:r>
      <w:r w:rsidRPr="001021C5">
        <w:t>nebyl</w:t>
      </w:r>
      <w:r w:rsidR="002A500A" w:rsidRPr="001021C5">
        <w:t>y</w:t>
      </w:r>
      <w:r w:rsidRPr="001021C5">
        <w:t xml:space="preserve"> </w:t>
      </w:r>
      <w:r w:rsidR="006A463D" w:rsidRPr="001021C5">
        <w:t xml:space="preserve">prvky PSZ </w:t>
      </w:r>
      <w:r w:rsidRPr="001021C5">
        <w:t>připomínkován</w:t>
      </w:r>
      <w:r w:rsidR="006A463D" w:rsidRPr="001021C5">
        <w:t>y</w:t>
      </w:r>
      <w:r w:rsidRPr="001021C5">
        <w:t>.</w:t>
      </w:r>
    </w:p>
    <w:p w:rsidR="004D7181" w:rsidRDefault="004D7181" w:rsidP="009E6331">
      <w:pPr>
        <w:ind w:firstLine="284"/>
        <w:jc w:val="left"/>
      </w:pPr>
    </w:p>
    <w:p w:rsidR="00FD0BC3" w:rsidRPr="00297065" w:rsidRDefault="0090553D" w:rsidP="00A77677">
      <w:pPr>
        <w:pStyle w:val="Nadpis2"/>
      </w:pPr>
      <w:bookmarkStart w:id="329" w:name="_Toc516215051"/>
      <w:bookmarkStart w:id="330" w:name="_Toc27399835"/>
      <w:r w:rsidRPr="00297065">
        <w:t>DOKLADY O PROJEDNÁNÍ PSZ</w:t>
      </w:r>
      <w:bookmarkEnd w:id="329"/>
      <w:bookmarkEnd w:id="330"/>
    </w:p>
    <w:p w:rsidR="000A7D76" w:rsidRDefault="000A7D76" w:rsidP="000A7D76">
      <w:pPr>
        <w:pStyle w:val="Titulek"/>
        <w:keepNext/>
      </w:pPr>
      <w:bookmarkStart w:id="331" w:name="_Toc27399875"/>
      <w:r>
        <w:t xml:space="preserve">Tab. </w:t>
      </w:r>
      <w:r w:rsidR="009079CA">
        <w:rPr>
          <w:noProof/>
        </w:rPr>
        <w:fldChar w:fldCharType="begin"/>
      </w:r>
      <w:r w:rsidR="009079CA">
        <w:rPr>
          <w:noProof/>
        </w:rPr>
        <w:instrText xml:space="preserve"> SEQ Tabulka \* ARABIC </w:instrText>
      </w:r>
      <w:r w:rsidR="009079CA">
        <w:rPr>
          <w:noProof/>
        </w:rPr>
        <w:fldChar w:fldCharType="separate"/>
      </w:r>
      <w:r w:rsidR="00D900F3">
        <w:rPr>
          <w:noProof/>
        </w:rPr>
        <w:t>22</w:t>
      </w:r>
      <w:r w:rsidR="009079CA">
        <w:rPr>
          <w:noProof/>
        </w:rPr>
        <w:fldChar w:fldCharType="end"/>
      </w:r>
      <w:r>
        <w:t>: Přehled dokladů o projednání PSZ</w:t>
      </w:r>
      <w:bookmarkEnd w:id="331"/>
    </w:p>
    <w:tbl>
      <w:tblPr>
        <w:tblStyle w:val="Mkatabulky"/>
        <w:tblW w:w="0" w:type="auto"/>
        <w:tblLook w:val="04A0" w:firstRow="1" w:lastRow="0" w:firstColumn="1" w:lastColumn="0" w:noHBand="0" w:noVBand="1"/>
      </w:tblPr>
      <w:tblGrid>
        <w:gridCol w:w="743"/>
        <w:gridCol w:w="1536"/>
        <w:gridCol w:w="3563"/>
      </w:tblGrid>
      <w:tr w:rsidR="000A7D76" w:rsidRPr="00E96A41" w:rsidTr="000A7D76">
        <w:tc>
          <w:tcPr>
            <w:tcW w:w="743" w:type="dxa"/>
            <w:shd w:val="clear" w:color="auto" w:fill="BFBFBF" w:themeFill="background1" w:themeFillShade="BF"/>
          </w:tcPr>
          <w:bookmarkEnd w:id="277"/>
          <w:bookmarkEnd w:id="278"/>
          <w:p w:rsidR="000A7D76" w:rsidRPr="00E96A41" w:rsidRDefault="000A7D76" w:rsidP="00E60EB8">
            <w:pPr>
              <w:ind w:firstLine="0"/>
              <w:jc w:val="center"/>
              <w:rPr>
                <w:sz w:val="20"/>
                <w:szCs w:val="20"/>
              </w:rPr>
            </w:pPr>
            <w:proofErr w:type="spellStart"/>
            <w:r w:rsidRPr="00E96A41">
              <w:rPr>
                <w:sz w:val="20"/>
                <w:szCs w:val="20"/>
              </w:rPr>
              <w:t>ozn</w:t>
            </w:r>
            <w:proofErr w:type="spellEnd"/>
            <w:r w:rsidRPr="00E96A41">
              <w:rPr>
                <w:sz w:val="20"/>
                <w:szCs w:val="20"/>
              </w:rPr>
              <w:t>.</w:t>
            </w:r>
          </w:p>
        </w:tc>
        <w:tc>
          <w:tcPr>
            <w:tcW w:w="1536" w:type="dxa"/>
            <w:shd w:val="clear" w:color="auto" w:fill="BFBFBF" w:themeFill="background1" w:themeFillShade="BF"/>
          </w:tcPr>
          <w:p w:rsidR="000A7D76" w:rsidRPr="00E96A41" w:rsidRDefault="000A7D76" w:rsidP="00E60EB8">
            <w:pPr>
              <w:ind w:firstLine="0"/>
              <w:jc w:val="center"/>
              <w:rPr>
                <w:sz w:val="20"/>
                <w:szCs w:val="20"/>
              </w:rPr>
            </w:pPr>
            <w:r w:rsidRPr="00E96A41">
              <w:rPr>
                <w:sz w:val="20"/>
                <w:szCs w:val="20"/>
              </w:rPr>
              <w:t>datum</w:t>
            </w:r>
          </w:p>
        </w:tc>
        <w:tc>
          <w:tcPr>
            <w:tcW w:w="3563" w:type="dxa"/>
            <w:shd w:val="clear" w:color="auto" w:fill="BFBFBF" w:themeFill="background1" w:themeFillShade="BF"/>
          </w:tcPr>
          <w:p w:rsidR="000A7D76" w:rsidRPr="00E96A41" w:rsidRDefault="000A7D76" w:rsidP="00E60EB8">
            <w:pPr>
              <w:ind w:firstLine="0"/>
              <w:jc w:val="center"/>
              <w:rPr>
                <w:sz w:val="20"/>
                <w:szCs w:val="20"/>
              </w:rPr>
            </w:pPr>
            <w:r w:rsidRPr="00E96A41">
              <w:rPr>
                <w:sz w:val="20"/>
                <w:szCs w:val="20"/>
              </w:rPr>
              <w:t>událost</w:t>
            </w:r>
          </w:p>
        </w:tc>
      </w:tr>
      <w:tr w:rsidR="000A7D76" w:rsidRPr="00E96A41" w:rsidTr="00E60EB8">
        <w:tc>
          <w:tcPr>
            <w:tcW w:w="743" w:type="dxa"/>
          </w:tcPr>
          <w:p w:rsidR="000A7D76" w:rsidRPr="00E96A41" w:rsidRDefault="000A7D76" w:rsidP="00E60EB8">
            <w:pPr>
              <w:ind w:firstLine="0"/>
              <w:jc w:val="center"/>
              <w:rPr>
                <w:sz w:val="20"/>
                <w:szCs w:val="20"/>
              </w:rPr>
            </w:pPr>
            <w:r w:rsidRPr="00E96A41">
              <w:rPr>
                <w:sz w:val="20"/>
                <w:szCs w:val="20"/>
              </w:rPr>
              <w:t>1</w:t>
            </w:r>
          </w:p>
        </w:tc>
        <w:tc>
          <w:tcPr>
            <w:tcW w:w="1536" w:type="dxa"/>
          </w:tcPr>
          <w:p w:rsidR="000A7D76" w:rsidRPr="00B00698" w:rsidRDefault="000A7D76" w:rsidP="00E60EB8">
            <w:pPr>
              <w:pStyle w:val="Odstavecseseznamem"/>
              <w:ind w:left="0" w:firstLine="0"/>
              <w:jc w:val="center"/>
              <w:rPr>
                <w:sz w:val="20"/>
                <w:szCs w:val="20"/>
              </w:rPr>
            </w:pPr>
            <w:r>
              <w:rPr>
                <w:sz w:val="20"/>
                <w:szCs w:val="20"/>
              </w:rPr>
              <w:t>12. 9. 2019</w:t>
            </w:r>
          </w:p>
        </w:tc>
        <w:tc>
          <w:tcPr>
            <w:tcW w:w="3563" w:type="dxa"/>
          </w:tcPr>
          <w:p w:rsidR="000A7D76" w:rsidRPr="00E96A41" w:rsidRDefault="000A7D76" w:rsidP="00E60EB8">
            <w:pPr>
              <w:ind w:firstLine="0"/>
              <w:rPr>
                <w:sz w:val="20"/>
                <w:szCs w:val="20"/>
              </w:rPr>
            </w:pPr>
            <w:r w:rsidRPr="00E96A41">
              <w:rPr>
                <w:sz w:val="20"/>
                <w:szCs w:val="20"/>
              </w:rPr>
              <w:t>Sbor zástupců I</w:t>
            </w:r>
          </w:p>
        </w:tc>
      </w:tr>
      <w:tr w:rsidR="000A7D76" w:rsidRPr="00E96A41" w:rsidTr="00E60EB8">
        <w:tc>
          <w:tcPr>
            <w:tcW w:w="743" w:type="dxa"/>
          </w:tcPr>
          <w:p w:rsidR="000A7D76" w:rsidRPr="00E96A41" w:rsidRDefault="000A7D76" w:rsidP="00E60EB8">
            <w:pPr>
              <w:ind w:firstLine="0"/>
              <w:jc w:val="center"/>
              <w:rPr>
                <w:sz w:val="20"/>
                <w:szCs w:val="20"/>
              </w:rPr>
            </w:pPr>
            <w:r w:rsidRPr="00E96A41">
              <w:rPr>
                <w:sz w:val="20"/>
                <w:szCs w:val="20"/>
              </w:rPr>
              <w:t>2</w:t>
            </w:r>
          </w:p>
        </w:tc>
        <w:tc>
          <w:tcPr>
            <w:tcW w:w="1536" w:type="dxa"/>
          </w:tcPr>
          <w:p w:rsidR="000A7D76" w:rsidRPr="00E96A41" w:rsidRDefault="000A7D76" w:rsidP="000A7D76">
            <w:pPr>
              <w:ind w:firstLine="0"/>
              <w:jc w:val="center"/>
              <w:rPr>
                <w:sz w:val="20"/>
                <w:szCs w:val="20"/>
              </w:rPr>
            </w:pPr>
            <w:r>
              <w:rPr>
                <w:sz w:val="20"/>
                <w:szCs w:val="20"/>
              </w:rPr>
              <w:t>3. 4. 2019</w:t>
            </w:r>
          </w:p>
        </w:tc>
        <w:tc>
          <w:tcPr>
            <w:tcW w:w="3563" w:type="dxa"/>
          </w:tcPr>
          <w:p w:rsidR="000A7D76" w:rsidRPr="00E96A41" w:rsidRDefault="000A7D76" w:rsidP="00E60EB8">
            <w:pPr>
              <w:ind w:firstLine="0"/>
              <w:rPr>
                <w:sz w:val="20"/>
                <w:szCs w:val="20"/>
              </w:rPr>
            </w:pPr>
            <w:r w:rsidRPr="00E96A41">
              <w:rPr>
                <w:sz w:val="20"/>
                <w:szCs w:val="20"/>
              </w:rPr>
              <w:t>Sbor zástupců I</w:t>
            </w:r>
            <w:r>
              <w:rPr>
                <w:sz w:val="20"/>
                <w:szCs w:val="20"/>
              </w:rPr>
              <w:t>I</w:t>
            </w:r>
          </w:p>
        </w:tc>
      </w:tr>
      <w:tr w:rsidR="000A7D76" w:rsidRPr="00E96A41" w:rsidTr="00E60EB8">
        <w:tc>
          <w:tcPr>
            <w:tcW w:w="743" w:type="dxa"/>
          </w:tcPr>
          <w:p w:rsidR="000A7D76" w:rsidRPr="00E96A41" w:rsidRDefault="000A7D76" w:rsidP="00E60EB8">
            <w:pPr>
              <w:ind w:firstLine="0"/>
              <w:jc w:val="center"/>
              <w:rPr>
                <w:sz w:val="20"/>
                <w:szCs w:val="20"/>
              </w:rPr>
            </w:pPr>
            <w:r w:rsidRPr="00E96A41">
              <w:rPr>
                <w:sz w:val="20"/>
                <w:szCs w:val="20"/>
              </w:rPr>
              <w:t>3</w:t>
            </w:r>
          </w:p>
        </w:tc>
        <w:tc>
          <w:tcPr>
            <w:tcW w:w="1536" w:type="dxa"/>
          </w:tcPr>
          <w:p w:rsidR="000A7D76" w:rsidRPr="00E96A41" w:rsidRDefault="000A7D76" w:rsidP="00E60EB8">
            <w:pPr>
              <w:ind w:firstLine="0"/>
              <w:jc w:val="center"/>
              <w:rPr>
                <w:sz w:val="20"/>
                <w:szCs w:val="20"/>
              </w:rPr>
            </w:pPr>
            <w:r>
              <w:rPr>
                <w:sz w:val="20"/>
                <w:szCs w:val="20"/>
              </w:rPr>
              <w:t>17. 4. 2019</w:t>
            </w:r>
          </w:p>
        </w:tc>
        <w:tc>
          <w:tcPr>
            <w:tcW w:w="3563" w:type="dxa"/>
          </w:tcPr>
          <w:p w:rsidR="000A7D76" w:rsidRPr="00E96A41" w:rsidRDefault="000A7D76" w:rsidP="00E60EB8">
            <w:pPr>
              <w:ind w:firstLine="0"/>
              <w:rPr>
                <w:sz w:val="20"/>
                <w:szCs w:val="20"/>
              </w:rPr>
            </w:pPr>
            <w:r w:rsidRPr="00E96A41">
              <w:rPr>
                <w:sz w:val="20"/>
                <w:szCs w:val="20"/>
              </w:rPr>
              <w:t>Sbor zástupců I</w:t>
            </w:r>
            <w:r>
              <w:rPr>
                <w:sz w:val="20"/>
                <w:szCs w:val="20"/>
              </w:rPr>
              <w:t>II</w:t>
            </w:r>
          </w:p>
        </w:tc>
      </w:tr>
      <w:tr w:rsidR="000A7D76" w:rsidRPr="00E96A41" w:rsidTr="00E60EB8">
        <w:tc>
          <w:tcPr>
            <w:tcW w:w="743" w:type="dxa"/>
          </w:tcPr>
          <w:p w:rsidR="000A7D76" w:rsidRPr="00E96A41" w:rsidRDefault="000A7D76" w:rsidP="00E60EB8">
            <w:pPr>
              <w:ind w:firstLine="0"/>
              <w:jc w:val="center"/>
              <w:rPr>
                <w:sz w:val="20"/>
                <w:szCs w:val="20"/>
              </w:rPr>
            </w:pPr>
            <w:r w:rsidRPr="00E96A41">
              <w:rPr>
                <w:sz w:val="20"/>
                <w:szCs w:val="20"/>
              </w:rPr>
              <w:t>4</w:t>
            </w:r>
          </w:p>
        </w:tc>
        <w:tc>
          <w:tcPr>
            <w:tcW w:w="1536" w:type="dxa"/>
          </w:tcPr>
          <w:p w:rsidR="000A7D76" w:rsidRPr="00E96A41" w:rsidRDefault="000A7D76" w:rsidP="00E60EB8">
            <w:pPr>
              <w:ind w:firstLine="0"/>
              <w:jc w:val="center"/>
              <w:rPr>
                <w:sz w:val="20"/>
                <w:szCs w:val="20"/>
              </w:rPr>
            </w:pPr>
            <w:r>
              <w:rPr>
                <w:sz w:val="20"/>
                <w:szCs w:val="20"/>
              </w:rPr>
              <w:t>20. 8. 2019</w:t>
            </w:r>
          </w:p>
        </w:tc>
        <w:tc>
          <w:tcPr>
            <w:tcW w:w="3563" w:type="dxa"/>
          </w:tcPr>
          <w:p w:rsidR="000A7D76" w:rsidRPr="00E96A41" w:rsidRDefault="000A7D76" w:rsidP="00E60EB8">
            <w:pPr>
              <w:ind w:firstLine="0"/>
              <w:rPr>
                <w:sz w:val="20"/>
                <w:szCs w:val="20"/>
              </w:rPr>
            </w:pPr>
            <w:r w:rsidRPr="00E96A41">
              <w:rPr>
                <w:sz w:val="20"/>
                <w:szCs w:val="20"/>
              </w:rPr>
              <w:t>Sbor zástupců I</w:t>
            </w:r>
            <w:r>
              <w:rPr>
                <w:sz w:val="20"/>
                <w:szCs w:val="20"/>
              </w:rPr>
              <w:t>V</w:t>
            </w:r>
          </w:p>
        </w:tc>
      </w:tr>
      <w:tr w:rsidR="0036491A" w:rsidRPr="00E96A41" w:rsidTr="00E60EB8">
        <w:tc>
          <w:tcPr>
            <w:tcW w:w="743" w:type="dxa"/>
          </w:tcPr>
          <w:p w:rsidR="0036491A" w:rsidRPr="00E96A41" w:rsidRDefault="0036491A" w:rsidP="00E60EB8">
            <w:pPr>
              <w:ind w:firstLine="0"/>
              <w:jc w:val="center"/>
              <w:rPr>
                <w:sz w:val="20"/>
                <w:szCs w:val="20"/>
              </w:rPr>
            </w:pPr>
            <w:r>
              <w:rPr>
                <w:sz w:val="20"/>
                <w:szCs w:val="20"/>
              </w:rPr>
              <w:t>5</w:t>
            </w:r>
          </w:p>
        </w:tc>
        <w:tc>
          <w:tcPr>
            <w:tcW w:w="1536" w:type="dxa"/>
          </w:tcPr>
          <w:p w:rsidR="0036491A" w:rsidRPr="0036491A" w:rsidRDefault="0036491A" w:rsidP="0036491A">
            <w:pPr>
              <w:ind w:firstLine="0"/>
              <w:jc w:val="center"/>
              <w:rPr>
                <w:sz w:val="20"/>
                <w:szCs w:val="20"/>
              </w:rPr>
            </w:pPr>
            <w:r w:rsidRPr="0036491A">
              <w:rPr>
                <w:sz w:val="20"/>
                <w:szCs w:val="20"/>
              </w:rPr>
              <w:t>9.</w:t>
            </w:r>
            <w:r>
              <w:rPr>
                <w:sz w:val="20"/>
                <w:szCs w:val="20"/>
              </w:rPr>
              <w:t xml:space="preserve"> 10. 2019</w:t>
            </w:r>
          </w:p>
        </w:tc>
        <w:tc>
          <w:tcPr>
            <w:tcW w:w="3563" w:type="dxa"/>
          </w:tcPr>
          <w:p w:rsidR="0036491A" w:rsidRPr="00E96A41" w:rsidRDefault="0036491A" w:rsidP="00E60EB8">
            <w:pPr>
              <w:ind w:firstLine="0"/>
              <w:rPr>
                <w:sz w:val="20"/>
                <w:szCs w:val="20"/>
              </w:rPr>
            </w:pPr>
            <w:r>
              <w:rPr>
                <w:sz w:val="20"/>
                <w:szCs w:val="20"/>
              </w:rPr>
              <w:t>Jednání s dotčenými orgány</w:t>
            </w:r>
          </w:p>
        </w:tc>
      </w:tr>
      <w:tr w:rsidR="00333F81" w:rsidRPr="00E96A41" w:rsidTr="00E60EB8">
        <w:tc>
          <w:tcPr>
            <w:tcW w:w="743" w:type="dxa"/>
          </w:tcPr>
          <w:p w:rsidR="00333F81" w:rsidRDefault="00333F81" w:rsidP="00E60EB8">
            <w:pPr>
              <w:ind w:firstLine="0"/>
              <w:jc w:val="center"/>
              <w:rPr>
                <w:sz w:val="20"/>
                <w:szCs w:val="20"/>
              </w:rPr>
            </w:pPr>
            <w:r>
              <w:rPr>
                <w:sz w:val="20"/>
                <w:szCs w:val="20"/>
              </w:rPr>
              <w:t>6.</w:t>
            </w:r>
          </w:p>
        </w:tc>
        <w:tc>
          <w:tcPr>
            <w:tcW w:w="1536" w:type="dxa"/>
          </w:tcPr>
          <w:p w:rsidR="00333F81" w:rsidRPr="0036491A" w:rsidRDefault="00333F81" w:rsidP="0036491A">
            <w:pPr>
              <w:ind w:firstLine="0"/>
              <w:jc w:val="center"/>
              <w:rPr>
                <w:sz w:val="20"/>
                <w:szCs w:val="20"/>
              </w:rPr>
            </w:pPr>
            <w:r>
              <w:rPr>
                <w:sz w:val="20"/>
                <w:szCs w:val="20"/>
              </w:rPr>
              <w:t>14. 3. 2020</w:t>
            </w:r>
          </w:p>
        </w:tc>
        <w:tc>
          <w:tcPr>
            <w:tcW w:w="3563" w:type="dxa"/>
          </w:tcPr>
          <w:p w:rsidR="00333F81" w:rsidRDefault="00333F81" w:rsidP="00E60EB8">
            <w:pPr>
              <w:ind w:firstLine="0"/>
              <w:rPr>
                <w:sz w:val="20"/>
                <w:szCs w:val="20"/>
              </w:rPr>
            </w:pPr>
            <w:r>
              <w:rPr>
                <w:sz w:val="20"/>
                <w:szCs w:val="20"/>
              </w:rPr>
              <w:t>Zastupitelstvo města Uničov</w:t>
            </w:r>
          </w:p>
        </w:tc>
      </w:tr>
    </w:tbl>
    <w:p w:rsidR="000A6C88" w:rsidRDefault="000A6C88" w:rsidP="007A5E82">
      <w:pPr>
        <w:ind w:firstLine="0"/>
      </w:pPr>
    </w:p>
    <w:sectPr w:rsidR="000A6C88" w:rsidSect="0014420E">
      <w:footerReference w:type="first" r:id="rId23"/>
      <w:footnotePr>
        <w:pos w:val="beneathText"/>
      </w:footnotePr>
      <w:pgSz w:w="11907" w:h="16840" w:code="9"/>
      <w:pgMar w:top="1134" w:right="851"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F81" w:rsidRDefault="00333F81" w:rsidP="00551669">
      <w:r>
        <w:separator/>
      </w:r>
    </w:p>
  </w:endnote>
  <w:endnote w:type="continuationSeparator" w:id="0">
    <w:p w:rsidR="00333F81" w:rsidRDefault="00333F81" w:rsidP="00551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Demi Cond">
    <w:panose1 w:val="020B070603040202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TimesNewRoman">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F81" w:rsidRDefault="00333F81" w:rsidP="00551669">
    <w:pPr>
      <w:pStyle w:val="Zpat"/>
      <w:rPr>
        <w:rStyle w:val="slostrnky"/>
      </w:rPr>
    </w:pPr>
    <w:r>
      <w:rPr>
        <w:rStyle w:val="slostrnky"/>
      </w:rPr>
      <w:fldChar w:fldCharType="begin"/>
    </w:r>
    <w:r>
      <w:rPr>
        <w:rStyle w:val="slostrnky"/>
      </w:rPr>
      <w:instrText xml:space="preserve">PAGE  </w:instrText>
    </w:r>
    <w:r>
      <w:rPr>
        <w:rStyle w:val="slostrnky"/>
      </w:rPr>
      <w:fldChar w:fldCharType="end"/>
    </w:r>
  </w:p>
  <w:p w:rsidR="00333F81" w:rsidRDefault="00333F81" w:rsidP="005516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F81" w:rsidRDefault="00333F81" w:rsidP="00551669">
    <w:r>
      <w:t>_____________________________________________________________________</w:t>
    </w:r>
  </w:p>
  <w:p w:rsidR="00333F81" w:rsidRPr="00656655" w:rsidRDefault="00333F81" w:rsidP="00551669">
    <w:r w:rsidRPr="00656655">
      <w:t>GEOCART</w:t>
    </w:r>
    <w:r>
      <w:t xml:space="preserve"> </w:t>
    </w:r>
    <w:r w:rsidRPr="00656655">
      <w:t>CZ</w:t>
    </w:r>
    <w:r>
      <w:t xml:space="preserve"> </w:t>
    </w:r>
    <w:r w:rsidRPr="00656655">
      <w:t>a.s., Geodetická a projekční kancelář, Vinařská</w:t>
    </w:r>
    <w:r>
      <w:t xml:space="preserve"> </w:t>
    </w:r>
    <w:r w:rsidRPr="00656655">
      <w:t>460/3, 603 00 Brno</w:t>
    </w:r>
  </w:p>
  <w:p w:rsidR="00333F81" w:rsidRPr="0039690C" w:rsidRDefault="00333F81" w:rsidP="00551669">
    <w:r>
      <w:fldChar w:fldCharType="begin"/>
    </w:r>
    <w:r>
      <w:instrText xml:space="preserve"> PAGE  \* Arabic  \* MERGEFORMAT </w:instrText>
    </w:r>
    <w:r>
      <w:fldChar w:fldCharType="separate"/>
    </w:r>
    <w:r>
      <w:rPr>
        <w:noProof/>
      </w:rPr>
      <w:t>40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F81" w:rsidRPr="00405852" w:rsidRDefault="00333F81" w:rsidP="003F1B2C">
    <w:pPr>
      <w:pStyle w:val="Zpat"/>
      <w:jc w:val="right"/>
      <w:rPr>
        <w:color w:val="808080"/>
        <w:sz w:val="20"/>
        <w:szCs w:val="20"/>
      </w:rPr>
    </w:pPr>
    <w:r w:rsidRPr="00405852">
      <w:rPr>
        <w:color w:val="808080"/>
        <w:sz w:val="20"/>
        <w:szCs w:val="20"/>
      </w:rPr>
      <w:fldChar w:fldCharType="begin"/>
    </w:r>
    <w:r w:rsidRPr="00405852">
      <w:rPr>
        <w:color w:val="808080"/>
        <w:sz w:val="20"/>
        <w:szCs w:val="20"/>
      </w:rPr>
      <w:instrText xml:space="preserve"> PAGE   \* MERGEFORMAT </w:instrText>
    </w:r>
    <w:r w:rsidRPr="00405852">
      <w:rPr>
        <w:color w:val="808080"/>
        <w:sz w:val="20"/>
        <w:szCs w:val="20"/>
      </w:rPr>
      <w:fldChar w:fldCharType="separate"/>
    </w:r>
    <w:r>
      <w:rPr>
        <w:noProof/>
        <w:color w:val="808080"/>
        <w:sz w:val="20"/>
        <w:szCs w:val="20"/>
      </w:rPr>
      <w:t>38</w:t>
    </w:r>
    <w:r w:rsidRPr="00405852">
      <w:rPr>
        <w:color w:val="808080"/>
        <w:sz w:val="20"/>
        <w:szCs w:val="20"/>
      </w:rPr>
      <w:fldChar w:fldCharType="end"/>
    </w:r>
  </w:p>
  <w:p w:rsidR="00333F81" w:rsidRDefault="00333F81" w:rsidP="0080753D">
    <w:pPr>
      <w:tabs>
        <w:tab w:val="left" w:pos="5068"/>
        <w:tab w:val="center" w:pos="5315"/>
      </w:tabs>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F81" w:rsidRPr="00C7777C" w:rsidRDefault="00333F81" w:rsidP="00C7777C">
    <w:pPr>
      <w:pStyle w:val="Zpat"/>
      <w:jc w:val="right"/>
      <w:rPr>
        <w:color w:val="808080"/>
        <w:sz w:val="20"/>
        <w:szCs w:val="20"/>
      </w:rPr>
    </w:pPr>
    <w:r>
      <w:rPr>
        <w:color w:val="808080"/>
        <w:sz w:val="20"/>
        <w:szCs w:val="20"/>
      </w:rPr>
      <w:fldChar w:fldCharType="begin"/>
    </w:r>
    <w:r>
      <w:rPr>
        <w:color w:val="808080"/>
        <w:sz w:val="20"/>
        <w:szCs w:val="20"/>
      </w:rPr>
      <w:instrText xml:space="preserve"> PAGE   \* MERGEFORMAT </w:instrText>
    </w:r>
    <w:r>
      <w:rPr>
        <w:color w:val="808080"/>
        <w:sz w:val="20"/>
        <w:szCs w:val="20"/>
      </w:rPr>
      <w:fldChar w:fldCharType="separate"/>
    </w:r>
    <w:r>
      <w:rPr>
        <w:noProof/>
        <w:color w:val="808080"/>
        <w:sz w:val="20"/>
        <w:szCs w:val="20"/>
      </w:rPr>
      <w:t>71</w:t>
    </w:r>
    <w:r>
      <w:rPr>
        <w:color w:val="808080"/>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F81" w:rsidRPr="00C7777C" w:rsidRDefault="00333F81" w:rsidP="006D4DB0">
    <w:pPr>
      <w:pStyle w:val="Zpat"/>
      <w:jc w:val="right"/>
      <w:rPr>
        <w:color w:val="808080"/>
        <w:sz w:val="20"/>
        <w:szCs w:val="20"/>
      </w:rPr>
    </w:pPr>
    <w:r>
      <w:rPr>
        <w:color w:val="808080"/>
        <w:sz w:val="20"/>
        <w:szCs w:val="20"/>
      </w:rPr>
      <w:fldChar w:fldCharType="begin"/>
    </w:r>
    <w:r>
      <w:rPr>
        <w:color w:val="808080"/>
        <w:sz w:val="20"/>
        <w:szCs w:val="20"/>
      </w:rPr>
      <w:instrText xml:space="preserve"> PAGE   \* MERGEFORMAT </w:instrText>
    </w:r>
    <w:r>
      <w:rPr>
        <w:color w:val="808080"/>
        <w:sz w:val="20"/>
        <w:szCs w:val="20"/>
      </w:rPr>
      <w:fldChar w:fldCharType="separate"/>
    </w:r>
    <w:r>
      <w:rPr>
        <w:noProof/>
        <w:color w:val="808080"/>
        <w:sz w:val="20"/>
        <w:szCs w:val="20"/>
      </w:rPr>
      <w:t>42</w:t>
    </w:r>
    <w:r>
      <w:rPr>
        <w:color w:val="808080"/>
        <w:sz w:val="20"/>
        <w:szCs w:val="20"/>
      </w:rPr>
      <w:fldChar w:fldCharType="end"/>
    </w:r>
  </w:p>
  <w:p w:rsidR="00333F81" w:rsidRPr="0009512A" w:rsidRDefault="00333F81" w:rsidP="000951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F81" w:rsidRDefault="00333F81" w:rsidP="00551669">
      <w:r>
        <w:separator/>
      </w:r>
    </w:p>
  </w:footnote>
  <w:footnote w:type="continuationSeparator" w:id="0">
    <w:p w:rsidR="00333F81" w:rsidRDefault="00333F81" w:rsidP="00551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F81" w:rsidRPr="00610FE4" w:rsidRDefault="00333F81" w:rsidP="00610FE4">
    <w:pPr>
      <w:pStyle w:val="Zhlav"/>
      <w:tabs>
        <w:tab w:val="clear" w:pos="4536"/>
        <w:tab w:val="clear" w:pos="9072"/>
        <w:tab w:val="center" w:pos="-1560"/>
        <w:tab w:val="right" w:pos="10206"/>
        <w:tab w:val="right" w:pos="15168"/>
      </w:tabs>
      <w:ind w:firstLine="0"/>
      <w:rPr>
        <w:color w:val="808080"/>
        <w:sz w:val="20"/>
        <w:szCs w:val="20"/>
      </w:rPr>
    </w:pPr>
    <w:proofErr w:type="spellStart"/>
    <w:r w:rsidRPr="00405852">
      <w:rPr>
        <w:color w:val="808080"/>
        <w:sz w:val="20"/>
        <w:szCs w:val="20"/>
      </w:rPr>
      <w:t>KoPÚ</w:t>
    </w:r>
    <w:proofErr w:type="spellEnd"/>
    <w:r w:rsidRPr="00405852">
      <w:rPr>
        <w:color w:val="808080"/>
        <w:sz w:val="20"/>
        <w:szCs w:val="20"/>
      </w:rPr>
      <w:t xml:space="preserve"> </w:t>
    </w:r>
    <w:r>
      <w:rPr>
        <w:color w:val="808080"/>
        <w:sz w:val="20"/>
        <w:szCs w:val="20"/>
      </w:rPr>
      <w:t>Nová Dědina u Uničova</w:t>
    </w:r>
    <w:r>
      <w:rPr>
        <w:color w:val="808080"/>
        <w:sz w:val="20"/>
        <w:szCs w:val="20"/>
      </w:rPr>
      <w:tab/>
      <w:t>Plán společných zařízení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F81" w:rsidRPr="00405852" w:rsidRDefault="00333F81" w:rsidP="00C7777C">
    <w:pPr>
      <w:pStyle w:val="Zhlav"/>
      <w:tabs>
        <w:tab w:val="clear" w:pos="4536"/>
        <w:tab w:val="clear" w:pos="9072"/>
        <w:tab w:val="center" w:pos="-1560"/>
        <w:tab w:val="right" w:pos="10206"/>
        <w:tab w:val="right" w:pos="15168"/>
      </w:tabs>
      <w:ind w:firstLine="0"/>
      <w:rPr>
        <w:color w:val="808080"/>
        <w:sz w:val="20"/>
        <w:szCs w:val="20"/>
      </w:rPr>
    </w:pPr>
    <w:proofErr w:type="spellStart"/>
    <w:r w:rsidRPr="00405852">
      <w:rPr>
        <w:color w:val="808080"/>
        <w:sz w:val="20"/>
        <w:szCs w:val="20"/>
      </w:rPr>
      <w:t>KoPÚ</w:t>
    </w:r>
    <w:proofErr w:type="spellEnd"/>
    <w:r w:rsidRPr="00405852">
      <w:rPr>
        <w:color w:val="808080"/>
        <w:sz w:val="20"/>
        <w:szCs w:val="20"/>
      </w:rPr>
      <w:t xml:space="preserve"> </w:t>
    </w:r>
    <w:r>
      <w:rPr>
        <w:color w:val="808080"/>
        <w:sz w:val="20"/>
        <w:szCs w:val="20"/>
      </w:rPr>
      <w:t>Nová Dědina u Uničova</w:t>
    </w:r>
    <w:r w:rsidRPr="00405852">
      <w:rPr>
        <w:color w:val="808080"/>
        <w:sz w:val="20"/>
        <w:szCs w:val="20"/>
      </w:rPr>
      <w:tab/>
      <w:t>Plán společných zařízení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F5CE486"/>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4446AFE4"/>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15F2276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A77CE3E2"/>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7A7C8506"/>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BA4370"/>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9A304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AE2EF10"/>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1D46AB6"/>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33E08ECA"/>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2"/>
    <w:lvl w:ilvl="0">
      <w:start w:val="1"/>
      <w:numFmt w:val="bullet"/>
      <w:lvlText w:val=""/>
      <w:lvlJc w:val="left"/>
      <w:pPr>
        <w:tabs>
          <w:tab w:val="num" w:pos="1425"/>
        </w:tabs>
        <w:ind w:left="1425" w:hanging="360"/>
      </w:pPr>
      <w:rPr>
        <w:rFonts w:ascii="Symbol" w:hAnsi="Symbol"/>
      </w:rPr>
    </w:lvl>
  </w:abstractNum>
  <w:abstractNum w:abstractNumId="11" w15:restartNumberingAfterBreak="0">
    <w:nsid w:val="00000004"/>
    <w:multiLevelType w:val="singleLevel"/>
    <w:tmpl w:val="00000004"/>
    <w:name w:val="WW8Num6"/>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720"/>
        </w:tabs>
        <w:ind w:left="720" w:hanging="360"/>
      </w:pPr>
      <w:rPr>
        <w:rFonts w:ascii="Symbol" w:hAnsi="Symbol" w:cs="Arial"/>
      </w:rPr>
    </w:lvl>
  </w:abstractNum>
  <w:abstractNum w:abstractNumId="13" w15:restartNumberingAfterBreak="0">
    <w:nsid w:val="00000006"/>
    <w:multiLevelType w:val="multilevel"/>
    <w:tmpl w:val="00000006"/>
    <w:name w:val="WW8Num8"/>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rPr>
        <w:sz w:val="24"/>
        <w:szCs w:val="24"/>
      </w:rPr>
    </w:lvl>
    <w:lvl w:ilvl="2">
      <w:start w:val="1"/>
      <w:numFmt w:val="decimal"/>
      <w:lvlText w:val="%1.%2.%3."/>
      <w:lvlJc w:val="left"/>
      <w:pPr>
        <w:tabs>
          <w:tab w:val="num" w:pos="1080"/>
        </w:tabs>
        <w:ind w:left="1080" w:hanging="720"/>
      </w:pPr>
      <w:rPr>
        <w:rFonts w:cs="Times New Roman"/>
        <w:sz w:val="22"/>
      </w:rPr>
    </w:lvl>
    <w:lvl w:ilvl="3">
      <w:start w:val="1"/>
      <w:numFmt w:val="decimal"/>
      <w:lvlText w:val="%1.%2.%3.%4."/>
      <w:lvlJc w:val="left"/>
      <w:pPr>
        <w:tabs>
          <w:tab w:val="num" w:pos="1980"/>
        </w:tabs>
        <w:ind w:left="1980" w:hanging="1080"/>
      </w:pPr>
      <w:rPr>
        <w:sz w:val="20"/>
        <w:szCs w:val="20"/>
      </w:r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14" w15:restartNumberingAfterBreak="0">
    <w:nsid w:val="00000007"/>
    <w:multiLevelType w:val="multilevel"/>
    <w:tmpl w:val="00000007"/>
    <w:name w:val="WW8Num9"/>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5"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0B"/>
    <w:multiLevelType w:val="singleLevel"/>
    <w:tmpl w:val="0000000B"/>
    <w:name w:val="WW8Num18"/>
    <w:lvl w:ilvl="0">
      <w:numFmt w:val="bullet"/>
      <w:lvlText w:val="-"/>
      <w:lvlJc w:val="left"/>
      <w:pPr>
        <w:tabs>
          <w:tab w:val="num" w:pos="2136"/>
        </w:tabs>
        <w:ind w:left="2136" w:hanging="360"/>
      </w:pPr>
      <w:rPr>
        <w:rFonts w:ascii="Arial" w:hAnsi="Arial"/>
      </w:rPr>
    </w:lvl>
  </w:abstractNum>
  <w:abstractNum w:abstractNumId="17" w15:restartNumberingAfterBreak="0">
    <w:nsid w:val="0000000C"/>
    <w:multiLevelType w:val="singleLevel"/>
    <w:tmpl w:val="0000000C"/>
    <w:name w:val="WW8Num19"/>
    <w:lvl w:ilvl="0">
      <w:start w:val="1"/>
      <w:numFmt w:val="bullet"/>
      <w:lvlText w:val=""/>
      <w:lvlJc w:val="left"/>
      <w:pPr>
        <w:tabs>
          <w:tab w:val="num" w:pos="1776"/>
        </w:tabs>
        <w:ind w:left="1776" w:hanging="360"/>
      </w:pPr>
      <w:rPr>
        <w:rFonts w:ascii="Symbol" w:hAnsi="Symbol"/>
        <w:sz w:val="20"/>
      </w:rPr>
    </w:lvl>
  </w:abstractNum>
  <w:abstractNum w:abstractNumId="18" w15:restartNumberingAfterBreak="0">
    <w:nsid w:val="0000000E"/>
    <w:multiLevelType w:val="multilevel"/>
    <w:tmpl w:val="0000000E"/>
    <w:name w:val="WW8Num14"/>
    <w:lvl w:ilvl="0">
      <w:start w:val="1"/>
      <w:numFmt w:val="bullet"/>
      <w:lvlText w:val=""/>
      <w:lvlJc w:val="left"/>
      <w:pPr>
        <w:tabs>
          <w:tab w:val="num" w:pos="908"/>
        </w:tabs>
        <w:ind w:left="908" w:hanging="340"/>
      </w:pPr>
      <w:rPr>
        <w:rFonts w:ascii="Symbol" w:hAnsi="Symbol"/>
        <w:b w:val="0"/>
        <w:i w:val="0"/>
        <w:sz w:val="24"/>
        <w:szCs w:val="24"/>
      </w:rPr>
    </w:lvl>
    <w:lvl w:ilvl="1">
      <w:start w:val="1"/>
      <w:numFmt w:val="bullet"/>
      <w:lvlText w:val="­"/>
      <w:lvlJc w:val="left"/>
      <w:pPr>
        <w:tabs>
          <w:tab w:val="num" w:pos="1332"/>
        </w:tabs>
        <w:ind w:left="1332" w:hanging="283"/>
      </w:pPr>
      <w:rPr>
        <w:rFonts w:ascii="Times New Roman" w:hAnsi="Times New Roman"/>
      </w:rPr>
    </w:lvl>
    <w:lvl w:ilvl="2">
      <w:start w:val="1"/>
      <w:numFmt w:val="bullet"/>
      <w:lvlText w:val=""/>
      <w:lvlJc w:val="left"/>
      <w:pPr>
        <w:tabs>
          <w:tab w:val="num" w:pos="1673"/>
        </w:tabs>
        <w:ind w:left="1673" w:hanging="284"/>
      </w:pPr>
      <w:rPr>
        <w:rFonts w:ascii="Wingdings" w:hAnsi="Wingdings"/>
      </w:rPr>
    </w:lvl>
    <w:lvl w:ilvl="3">
      <w:start w:val="1"/>
      <w:numFmt w:val="bullet"/>
      <w:lvlText w:val=""/>
      <w:lvlJc w:val="left"/>
      <w:pPr>
        <w:tabs>
          <w:tab w:val="num" w:pos="1440"/>
        </w:tabs>
        <w:ind w:left="1440" w:hanging="360"/>
      </w:pPr>
      <w:rPr>
        <w:rFonts w:ascii="Symbol" w:hAnsi="Symbol"/>
        <w:b w:val="0"/>
        <w:i w:val="0"/>
        <w:sz w:val="24"/>
        <w:szCs w:val="24"/>
      </w:rPr>
    </w:lvl>
    <w:lvl w:ilvl="4">
      <w:start w:val="1"/>
      <w:numFmt w:val="bullet"/>
      <w:lvlText w:val=""/>
      <w:lvlJc w:val="left"/>
      <w:pPr>
        <w:tabs>
          <w:tab w:val="num" w:pos="1800"/>
        </w:tabs>
        <w:ind w:left="1800" w:hanging="360"/>
      </w:pPr>
      <w:rPr>
        <w:rFonts w:ascii="Symbol" w:hAnsi="Symbol"/>
        <w:b w:val="0"/>
        <w:i w:val="0"/>
        <w:sz w:val="24"/>
        <w:szCs w:val="24"/>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b w:val="0"/>
        <w:i w:val="0"/>
        <w:sz w:val="24"/>
        <w:szCs w:val="24"/>
      </w:rPr>
    </w:lvl>
    <w:lvl w:ilvl="8">
      <w:start w:val="1"/>
      <w:numFmt w:val="bullet"/>
      <w:lvlText w:val=""/>
      <w:lvlJc w:val="left"/>
      <w:pPr>
        <w:tabs>
          <w:tab w:val="num" w:pos="3240"/>
        </w:tabs>
        <w:ind w:left="3240" w:hanging="360"/>
      </w:pPr>
      <w:rPr>
        <w:rFonts w:ascii="Symbol" w:hAnsi="Symbol"/>
        <w:b w:val="0"/>
        <w:i w:val="0"/>
        <w:sz w:val="24"/>
        <w:szCs w:val="24"/>
      </w:rPr>
    </w:lvl>
  </w:abstractNum>
  <w:abstractNum w:abstractNumId="19" w15:restartNumberingAfterBreak="0">
    <w:nsid w:val="0000000F"/>
    <w:multiLevelType w:val="singleLevel"/>
    <w:tmpl w:val="0000000F"/>
    <w:name w:val="WW8Num15"/>
    <w:lvl w:ilvl="0">
      <w:start w:val="1"/>
      <w:numFmt w:val="bullet"/>
      <w:lvlText w:val=""/>
      <w:lvlJc w:val="left"/>
      <w:pPr>
        <w:tabs>
          <w:tab w:val="num" w:pos="1425"/>
        </w:tabs>
        <w:ind w:left="1425" w:hanging="360"/>
      </w:pPr>
      <w:rPr>
        <w:rFonts w:ascii="Symbol" w:hAnsi="Symbol"/>
      </w:rPr>
    </w:lvl>
  </w:abstractNum>
  <w:abstractNum w:abstractNumId="20" w15:restartNumberingAfterBreak="0">
    <w:nsid w:val="00000011"/>
    <w:multiLevelType w:val="singleLevel"/>
    <w:tmpl w:val="00000011"/>
    <w:name w:val="WW8Num17"/>
    <w:lvl w:ilvl="0">
      <w:start w:val="1"/>
      <w:numFmt w:val="bullet"/>
      <w:lvlText w:val=""/>
      <w:lvlJc w:val="left"/>
      <w:pPr>
        <w:tabs>
          <w:tab w:val="num" w:pos="1428"/>
        </w:tabs>
        <w:ind w:left="1428" w:hanging="360"/>
      </w:pPr>
      <w:rPr>
        <w:rFonts w:ascii="Symbol" w:hAnsi="Symbol"/>
      </w:rPr>
    </w:lvl>
  </w:abstractNum>
  <w:abstractNum w:abstractNumId="21" w15:restartNumberingAfterBreak="0">
    <w:nsid w:val="039C21FB"/>
    <w:multiLevelType w:val="hybridMultilevel"/>
    <w:tmpl w:val="2AE28BFC"/>
    <w:lvl w:ilvl="0" w:tplc="FFFFFFFF">
      <w:start w:val="1"/>
      <w:numFmt w:val="bullet"/>
      <w:pStyle w:val="Odsazentext"/>
      <w:lvlText w:val=""/>
      <w:lvlJc w:val="left"/>
      <w:pPr>
        <w:tabs>
          <w:tab w:val="num" w:pos="1591"/>
        </w:tabs>
        <w:ind w:left="1591" w:hanging="360"/>
      </w:pPr>
      <w:rPr>
        <w:rFonts w:ascii="Symbol" w:hAnsi="Symbol" w:hint="default"/>
      </w:rPr>
    </w:lvl>
    <w:lvl w:ilvl="1" w:tplc="FFFFFFFF">
      <w:start w:val="1"/>
      <w:numFmt w:val="decimal"/>
      <w:lvlText w:val="%2."/>
      <w:lvlJc w:val="left"/>
      <w:pPr>
        <w:tabs>
          <w:tab w:val="num" w:pos="2311"/>
        </w:tabs>
        <w:ind w:left="2311" w:hanging="360"/>
      </w:pPr>
    </w:lvl>
    <w:lvl w:ilvl="2" w:tplc="FFFFFFFF" w:tentative="1">
      <w:start w:val="1"/>
      <w:numFmt w:val="bullet"/>
      <w:lvlText w:val=""/>
      <w:lvlJc w:val="left"/>
      <w:pPr>
        <w:tabs>
          <w:tab w:val="num" w:pos="3031"/>
        </w:tabs>
        <w:ind w:left="3031" w:hanging="360"/>
      </w:pPr>
      <w:rPr>
        <w:rFonts w:ascii="Wingdings" w:hAnsi="Wingdings" w:hint="default"/>
      </w:rPr>
    </w:lvl>
    <w:lvl w:ilvl="3" w:tplc="FFFFFFFF" w:tentative="1">
      <w:start w:val="1"/>
      <w:numFmt w:val="bullet"/>
      <w:lvlText w:val=""/>
      <w:lvlJc w:val="left"/>
      <w:pPr>
        <w:tabs>
          <w:tab w:val="num" w:pos="3751"/>
        </w:tabs>
        <w:ind w:left="3751" w:hanging="360"/>
      </w:pPr>
      <w:rPr>
        <w:rFonts w:ascii="Symbol" w:hAnsi="Symbol" w:hint="default"/>
      </w:rPr>
    </w:lvl>
    <w:lvl w:ilvl="4" w:tplc="FFFFFFFF" w:tentative="1">
      <w:start w:val="1"/>
      <w:numFmt w:val="bullet"/>
      <w:lvlText w:val="o"/>
      <w:lvlJc w:val="left"/>
      <w:pPr>
        <w:tabs>
          <w:tab w:val="num" w:pos="4471"/>
        </w:tabs>
        <w:ind w:left="4471" w:hanging="360"/>
      </w:pPr>
      <w:rPr>
        <w:rFonts w:ascii="Courier New" w:hAnsi="Courier New" w:hint="default"/>
      </w:rPr>
    </w:lvl>
    <w:lvl w:ilvl="5" w:tplc="FFFFFFFF" w:tentative="1">
      <w:start w:val="1"/>
      <w:numFmt w:val="bullet"/>
      <w:lvlText w:val=""/>
      <w:lvlJc w:val="left"/>
      <w:pPr>
        <w:tabs>
          <w:tab w:val="num" w:pos="5191"/>
        </w:tabs>
        <w:ind w:left="5191" w:hanging="360"/>
      </w:pPr>
      <w:rPr>
        <w:rFonts w:ascii="Wingdings" w:hAnsi="Wingdings" w:hint="default"/>
      </w:rPr>
    </w:lvl>
    <w:lvl w:ilvl="6" w:tplc="FFFFFFFF" w:tentative="1">
      <w:start w:val="1"/>
      <w:numFmt w:val="bullet"/>
      <w:lvlText w:val=""/>
      <w:lvlJc w:val="left"/>
      <w:pPr>
        <w:tabs>
          <w:tab w:val="num" w:pos="5911"/>
        </w:tabs>
        <w:ind w:left="5911" w:hanging="360"/>
      </w:pPr>
      <w:rPr>
        <w:rFonts w:ascii="Symbol" w:hAnsi="Symbol" w:hint="default"/>
      </w:rPr>
    </w:lvl>
    <w:lvl w:ilvl="7" w:tplc="FFFFFFFF" w:tentative="1">
      <w:start w:val="1"/>
      <w:numFmt w:val="bullet"/>
      <w:lvlText w:val="o"/>
      <w:lvlJc w:val="left"/>
      <w:pPr>
        <w:tabs>
          <w:tab w:val="num" w:pos="6631"/>
        </w:tabs>
        <w:ind w:left="6631" w:hanging="360"/>
      </w:pPr>
      <w:rPr>
        <w:rFonts w:ascii="Courier New" w:hAnsi="Courier New" w:hint="default"/>
      </w:rPr>
    </w:lvl>
    <w:lvl w:ilvl="8" w:tplc="FFFFFFFF" w:tentative="1">
      <w:start w:val="1"/>
      <w:numFmt w:val="bullet"/>
      <w:lvlText w:val=""/>
      <w:lvlJc w:val="left"/>
      <w:pPr>
        <w:tabs>
          <w:tab w:val="num" w:pos="7351"/>
        </w:tabs>
        <w:ind w:left="7351" w:hanging="360"/>
      </w:pPr>
      <w:rPr>
        <w:rFonts w:ascii="Wingdings" w:hAnsi="Wingdings" w:hint="default"/>
      </w:rPr>
    </w:lvl>
  </w:abstractNum>
  <w:abstractNum w:abstractNumId="22" w15:restartNumberingAfterBreak="0">
    <w:nsid w:val="070D2408"/>
    <w:multiLevelType w:val="multilevel"/>
    <w:tmpl w:val="0405001F"/>
    <w:styleLink w:val="Styl3"/>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rPr>
        <w:sz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3" w15:restartNumberingAfterBreak="0">
    <w:nsid w:val="08985EC5"/>
    <w:multiLevelType w:val="multilevel"/>
    <w:tmpl w:val="0405001F"/>
    <w:styleLink w:val="Styl4"/>
    <w:lvl w:ilvl="0">
      <w:start w:val="1"/>
      <w:numFmt w:val="decimal"/>
      <w:lvlText w:val="%1."/>
      <w:lvlJc w:val="left"/>
      <w:pPr>
        <w:tabs>
          <w:tab w:val="num" w:pos="720"/>
        </w:tabs>
        <w:ind w:left="1068" w:hanging="360"/>
      </w:pPr>
      <w:rPr>
        <w:rFonts w:ascii="Times New Roman" w:hAnsi="Times New Roman"/>
        <w:sz w:val="24"/>
      </w:rPr>
    </w:lvl>
    <w:lvl w:ilvl="1">
      <w:start w:val="1"/>
      <w:numFmt w:val="decimal"/>
      <w:lvlText w:val="%1.%2."/>
      <w:lvlJc w:val="left"/>
      <w:pPr>
        <w:tabs>
          <w:tab w:val="num" w:pos="1152"/>
        </w:tabs>
        <w:ind w:left="1152" w:hanging="432"/>
      </w:pPr>
      <w:rPr>
        <w:sz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4" w15:restartNumberingAfterBreak="0">
    <w:nsid w:val="0BB55651"/>
    <w:multiLevelType w:val="hybridMultilevel"/>
    <w:tmpl w:val="75941650"/>
    <w:lvl w:ilvl="0" w:tplc="CCC8BCE6">
      <w:start w:val="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0D7C1034"/>
    <w:multiLevelType w:val="singleLevel"/>
    <w:tmpl w:val="047C6AD0"/>
    <w:lvl w:ilvl="0">
      <w:start w:val="1"/>
      <w:numFmt w:val="lowerLetter"/>
      <w:pStyle w:val="SeznamABC"/>
      <w:lvlText w:val="%1)"/>
      <w:lvlJc w:val="left"/>
      <w:pPr>
        <w:tabs>
          <w:tab w:val="num" w:pos="360"/>
        </w:tabs>
        <w:ind w:left="360" w:hanging="360"/>
      </w:pPr>
      <w:rPr>
        <w:rFonts w:hint="default"/>
      </w:rPr>
    </w:lvl>
  </w:abstractNum>
  <w:abstractNum w:abstractNumId="26" w15:restartNumberingAfterBreak="0">
    <w:nsid w:val="10AC4BB1"/>
    <w:multiLevelType w:val="hybridMultilevel"/>
    <w:tmpl w:val="FE824764"/>
    <w:lvl w:ilvl="0" w:tplc="43EE7F4C">
      <w:start w:val="1"/>
      <w:numFmt w:val="decimal"/>
      <w:lvlText w:val="%1."/>
      <w:lvlJc w:val="left"/>
      <w:pPr>
        <w:ind w:left="1789" w:hanging="360"/>
      </w:pPr>
      <w:rPr>
        <w:rFonts w:hint="default"/>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27" w15:restartNumberingAfterBreak="0">
    <w:nsid w:val="1D9F185F"/>
    <w:multiLevelType w:val="multilevel"/>
    <w:tmpl w:val="4932557E"/>
    <w:styleLink w:val="Sty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1.1"/>
      <w:lvlJc w:val="left"/>
      <w:pPr>
        <w:ind w:left="1782" w:hanging="64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2280DA6"/>
    <w:multiLevelType w:val="multilevel"/>
    <w:tmpl w:val="355C52DE"/>
    <w:lvl w:ilvl="0">
      <w:start w:val="1"/>
      <w:numFmt w:val="decimal"/>
      <w:pStyle w:val="Nadpis1Mik"/>
      <w:lvlText w:val="%1."/>
      <w:lvlJc w:val="left"/>
      <w:pPr>
        <w:tabs>
          <w:tab w:val="num" w:pos="360"/>
        </w:tabs>
        <w:ind w:left="360" w:hanging="360"/>
      </w:pPr>
      <w:rPr>
        <w:rFonts w:hint="default"/>
      </w:rPr>
    </w:lvl>
    <w:lvl w:ilvl="1">
      <w:start w:val="1"/>
      <w:numFmt w:val="decimal"/>
      <w:pStyle w:val="Nadpis2-Mik"/>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26C219B7"/>
    <w:multiLevelType w:val="multilevel"/>
    <w:tmpl w:val="0405001D"/>
    <w:styleLink w:val="Styl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rFonts w:ascii="Times New Roman" w:hAnsi="Times New Roman"/>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E146CA9"/>
    <w:multiLevelType w:val="hybridMultilevel"/>
    <w:tmpl w:val="E8523112"/>
    <w:lvl w:ilvl="0" w:tplc="7B4CA216">
      <w:start w:val="1"/>
      <w:numFmt w:val="bullet"/>
      <w:pStyle w:val="odrazky"/>
      <w:lvlText w:val=""/>
      <w:lvlJc w:val="left"/>
      <w:pPr>
        <w:tabs>
          <w:tab w:val="num" w:pos="0"/>
        </w:tabs>
        <w:ind w:left="0" w:firstLine="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F7726AC"/>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32DC6437"/>
    <w:multiLevelType w:val="hybridMultilevel"/>
    <w:tmpl w:val="B8344DAE"/>
    <w:lvl w:ilvl="0" w:tplc="C3843A5C">
      <w:numFmt w:val="bullet"/>
      <w:lvlText w:val="-"/>
      <w:lvlJc w:val="left"/>
      <w:pPr>
        <w:ind w:left="644" w:hanging="360"/>
      </w:pPr>
      <w:rPr>
        <w:rFonts w:ascii="Times New Roman" w:eastAsia="Times New Roman" w:hAnsi="Times New Roman" w:cs="Times New Roman" w:hint="default"/>
      </w:rPr>
    </w:lvl>
    <w:lvl w:ilvl="1" w:tplc="C3843A5C">
      <w:numFmt w:val="bullet"/>
      <w:lvlText w:val="-"/>
      <w:lvlJc w:val="left"/>
      <w:pPr>
        <w:ind w:left="644" w:hanging="360"/>
      </w:pPr>
      <w:rPr>
        <w:rFonts w:ascii="Times New Roman" w:eastAsia="Times New Roman" w:hAnsi="Times New Roman" w:cs="Times New Roman" w:hint="default"/>
      </w:rPr>
    </w:lvl>
    <w:lvl w:ilvl="2" w:tplc="04050005" w:tentative="1">
      <w:start w:val="1"/>
      <w:numFmt w:val="bullet"/>
      <w:lvlText w:val=""/>
      <w:lvlJc w:val="left"/>
      <w:pPr>
        <w:ind w:left="1364" w:hanging="360"/>
      </w:pPr>
      <w:rPr>
        <w:rFonts w:ascii="Wingdings" w:hAnsi="Wingdings" w:hint="default"/>
      </w:rPr>
    </w:lvl>
    <w:lvl w:ilvl="3" w:tplc="04050001" w:tentative="1">
      <w:start w:val="1"/>
      <w:numFmt w:val="bullet"/>
      <w:lvlText w:val=""/>
      <w:lvlJc w:val="left"/>
      <w:pPr>
        <w:ind w:left="2084" w:hanging="360"/>
      </w:pPr>
      <w:rPr>
        <w:rFonts w:ascii="Symbol" w:hAnsi="Symbol" w:hint="default"/>
      </w:rPr>
    </w:lvl>
    <w:lvl w:ilvl="4" w:tplc="04050003" w:tentative="1">
      <w:start w:val="1"/>
      <w:numFmt w:val="bullet"/>
      <w:lvlText w:val="o"/>
      <w:lvlJc w:val="left"/>
      <w:pPr>
        <w:ind w:left="2804" w:hanging="360"/>
      </w:pPr>
      <w:rPr>
        <w:rFonts w:ascii="Courier New" w:hAnsi="Courier New" w:cs="Courier New" w:hint="default"/>
      </w:rPr>
    </w:lvl>
    <w:lvl w:ilvl="5" w:tplc="04050005" w:tentative="1">
      <w:start w:val="1"/>
      <w:numFmt w:val="bullet"/>
      <w:lvlText w:val=""/>
      <w:lvlJc w:val="left"/>
      <w:pPr>
        <w:ind w:left="3524" w:hanging="360"/>
      </w:pPr>
      <w:rPr>
        <w:rFonts w:ascii="Wingdings" w:hAnsi="Wingdings" w:hint="default"/>
      </w:rPr>
    </w:lvl>
    <w:lvl w:ilvl="6" w:tplc="04050001" w:tentative="1">
      <w:start w:val="1"/>
      <w:numFmt w:val="bullet"/>
      <w:lvlText w:val=""/>
      <w:lvlJc w:val="left"/>
      <w:pPr>
        <w:ind w:left="4244" w:hanging="360"/>
      </w:pPr>
      <w:rPr>
        <w:rFonts w:ascii="Symbol" w:hAnsi="Symbol" w:hint="default"/>
      </w:rPr>
    </w:lvl>
    <w:lvl w:ilvl="7" w:tplc="04050003" w:tentative="1">
      <w:start w:val="1"/>
      <w:numFmt w:val="bullet"/>
      <w:lvlText w:val="o"/>
      <w:lvlJc w:val="left"/>
      <w:pPr>
        <w:ind w:left="4964" w:hanging="360"/>
      </w:pPr>
      <w:rPr>
        <w:rFonts w:ascii="Courier New" w:hAnsi="Courier New" w:cs="Courier New" w:hint="default"/>
      </w:rPr>
    </w:lvl>
    <w:lvl w:ilvl="8" w:tplc="04050005" w:tentative="1">
      <w:start w:val="1"/>
      <w:numFmt w:val="bullet"/>
      <w:lvlText w:val=""/>
      <w:lvlJc w:val="left"/>
      <w:pPr>
        <w:ind w:left="5684" w:hanging="360"/>
      </w:pPr>
      <w:rPr>
        <w:rFonts w:ascii="Wingdings" w:hAnsi="Wingdings" w:hint="default"/>
      </w:rPr>
    </w:lvl>
  </w:abstractNum>
  <w:abstractNum w:abstractNumId="33" w15:restartNumberingAfterBreak="0">
    <w:nsid w:val="33B3244F"/>
    <w:multiLevelType w:val="hybridMultilevel"/>
    <w:tmpl w:val="40A67F48"/>
    <w:lvl w:ilvl="0" w:tplc="C3843A5C">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4" w15:restartNumberingAfterBreak="0">
    <w:nsid w:val="375E40D2"/>
    <w:multiLevelType w:val="hybridMultilevel"/>
    <w:tmpl w:val="5164E6C2"/>
    <w:lvl w:ilvl="0" w:tplc="561A97CA">
      <w:numFmt w:val="bullet"/>
      <w:lvlText w:val="-"/>
      <w:lvlJc w:val="left"/>
      <w:pPr>
        <w:tabs>
          <w:tab w:val="num" w:pos="1004"/>
        </w:tabs>
        <w:ind w:left="1004" w:hanging="360"/>
      </w:pPr>
      <w:rPr>
        <w:rFonts w:ascii="Times New Roman" w:eastAsia="Times New Roman" w:hAnsi="Times New Roman" w:cs="Times New Roman"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35" w15:restartNumberingAfterBreak="0">
    <w:nsid w:val="3A6A2DEF"/>
    <w:multiLevelType w:val="multilevel"/>
    <w:tmpl w:val="04050023"/>
    <w:styleLink w:val="lnekoddl"/>
    <w:lvl w:ilvl="0">
      <w:start w:val="1"/>
      <w:numFmt w:val="upperRoman"/>
      <w:lvlText w:val="Článek %1."/>
      <w:lvlJc w:val="left"/>
      <w:pPr>
        <w:tabs>
          <w:tab w:val="num" w:pos="1800"/>
        </w:tabs>
        <w:ind w:left="0" w:firstLine="0"/>
      </w:pPr>
    </w:lvl>
    <w:lvl w:ilvl="1">
      <w:start w:val="1"/>
      <w:numFmt w:val="decimalZero"/>
      <w:isLgl/>
      <w:lvlText w:val="Oddíl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3A8302E2"/>
    <w:multiLevelType w:val="hybridMultilevel"/>
    <w:tmpl w:val="47747D38"/>
    <w:lvl w:ilvl="0" w:tplc="0680CCD4">
      <w:start w:val="3"/>
      <w:numFmt w:val="bullet"/>
      <w:lvlText w:val="-"/>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46143ED9"/>
    <w:multiLevelType w:val="multilevel"/>
    <w:tmpl w:val="DE26FBD8"/>
    <w:lvl w:ilvl="0">
      <w:start w:val="1"/>
      <w:numFmt w:val="decimal"/>
      <w:pStyle w:val="V-1rove"/>
      <w:lvlText w:val="%1."/>
      <w:lvlJc w:val="left"/>
      <w:pPr>
        <w:tabs>
          <w:tab w:val="num" w:pos="720"/>
        </w:tabs>
        <w:ind w:left="720" w:hanging="360"/>
      </w:pPr>
      <w:rPr>
        <w:rFonts w:hint="default"/>
      </w:rPr>
    </w:lvl>
    <w:lvl w:ilvl="1">
      <w:start w:val="1"/>
      <w:numFmt w:val="decimal"/>
      <w:pStyle w:val="V-2rove"/>
      <w:lvlText w:val="%1.%2."/>
      <w:lvlJc w:val="left"/>
      <w:pPr>
        <w:tabs>
          <w:tab w:val="num" w:pos="1440"/>
        </w:tabs>
        <w:ind w:left="1152" w:hanging="432"/>
      </w:pPr>
      <w:rPr>
        <w:rFonts w:hint="default"/>
      </w:rPr>
    </w:lvl>
    <w:lvl w:ilvl="2">
      <w:start w:val="1"/>
      <w:numFmt w:val="decimal"/>
      <w:lvlText w:val="%1.%2.%3."/>
      <w:lvlJc w:val="left"/>
      <w:pPr>
        <w:tabs>
          <w:tab w:val="num" w:pos="2160"/>
        </w:tabs>
        <w:ind w:left="1584" w:hanging="504"/>
      </w:pPr>
      <w:rPr>
        <w:rFonts w:hint="default"/>
      </w:rPr>
    </w:lvl>
    <w:lvl w:ilvl="3">
      <w:start w:val="1"/>
      <w:numFmt w:val="decimal"/>
      <w:lvlText w:val="%1.%2.%3.%4."/>
      <w:lvlJc w:val="left"/>
      <w:pPr>
        <w:tabs>
          <w:tab w:val="num" w:pos="2880"/>
        </w:tabs>
        <w:ind w:left="2088" w:hanging="648"/>
      </w:pPr>
      <w:rPr>
        <w:rFonts w:hint="default"/>
      </w:rPr>
    </w:lvl>
    <w:lvl w:ilvl="4">
      <w:start w:val="1"/>
      <w:numFmt w:val="decimal"/>
      <w:lvlText w:val="%1.%2.%3.%4.%5."/>
      <w:lvlJc w:val="left"/>
      <w:pPr>
        <w:tabs>
          <w:tab w:val="num" w:pos="3600"/>
        </w:tabs>
        <w:ind w:left="2592" w:hanging="792"/>
      </w:pPr>
      <w:rPr>
        <w:rFonts w:hint="default"/>
      </w:rPr>
    </w:lvl>
    <w:lvl w:ilvl="5">
      <w:start w:val="1"/>
      <w:numFmt w:val="decimal"/>
      <w:lvlText w:val="%1.%2.%3.%4.%5.%6."/>
      <w:lvlJc w:val="left"/>
      <w:pPr>
        <w:tabs>
          <w:tab w:val="num" w:pos="4320"/>
        </w:tabs>
        <w:ind w:left="3096" w:hanging="936"/>
      </w:pPr>
      <w:rPr>
        <w:rFonts w:hint="default"/>
      </w:rPr>
    </w:lvl>
    <w:lvl w:ilvl="6">
      <w:start w:val="1"/>
      <w:numFmt w:val="decimal"/>
      <w:lvlText w:val="%1.%2.%3.%4.%5.%6.%7."/>
      <w:lvlJc w:val="left"/>
      <w:pPr>
        <w:tabs>
          <w:tab w:val="num" w:pos="5040"/>
        </w:tabs>
        <w:ind w:left="3600" w:hanging="1080"/>
      </w:pPr>
      <w:rPr>
        <w:rFonts w:hint="default"/>
      </w:rPr>
    </w:lvl>
    <w:lvl w:ilvl="7">
      <w:start w:val="1"/>
      <w:numFmt w:val="decimal"/>
      <w:lvlText w:val="%1.%2.%3.%4.%5.%6.%7.%8."/>
      <w:lvlJc w:val="left"/>
      <w:pPr>
        <w:tabs>
          <w:tab w:val="num" w:pos="5760"/>
        </w:tabs>
        <w:ind w:left="4104" w:hanging="1224"/>
      </w:pPr>
      <w:rPr>
        <w:rFonts w:hint="default"/>
      </w:rPr>
    </w:lvl>
    <w:lvl w:ilvl="8">
      <w:start w:val="1"/>
      <w:numFmt w:val="decimal"/>
      <w:lvlText w:val="%1.%2.%3.%4.%5.%6.%7.%8.%9."/>
      <w:lvlJc w:val="left"/>
      <w:pPr>
        <w:tabs>
          <w:tab w:val="num" w:pos="6480"/>
        </w:tabs>
        <w:ind w:left="4680" w:hanging="1440"/>
      </w:pPr>
      <w:rPr>
        <w:rFonts w:hint="default"/>
      </w:rPr>
    </w:lvl>
  </w:abstractNum>
  <w:abstractNum w:abstractNumId="38" w15:restartNumberingAfterBreak="0">
    <w:nsid w:val="469D36C0"/>
    <w:multiLevelType w:val="multilevel"/>
    <w:tmpl w:val="91666E7C"/>
    <w:styleLink w:val="StylSodrkami"/>
    <w:lvl w:ilvl="0">
      <w:start w:val="1"/>
      <w:numFmt w:val="bullet"/>
      <w:lvlText w:val=""/>
      <w:lvlJc w:val="left"/>
      <w:pPr>
        <w:tabs>
          <w:tab w:val="num" w:pos="868"/>
        </w:tabs>
        <w:ind w:left="924" w:hanging="567"/>
      </w:pPr>
      <w:rPr>
        <w:rFonts w:ascii="Symbol" w:hAnsi="Symbol"/>
        <w:sz w:val="24"/>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76704F6"/>
    <w:multiLevelType w:val="hybridMultilevel"/>
    <w:tmpl w:val="E0A48D08"/>
    <w:lvl w:ilvl="0" w:tplc="0405000F">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40" w15:restartNumberingAfterBreak="0">
    <w:nsid w:val="487D2ACA"/>
    <w:multiLevelType w:val="multilevel"/>
    <w:tmpl w:val="436CDC42"/>
    <w:lvl w:ilvl="0">
      <w:start w:val="7"/>
      <w:numFmt w:val="decimal"/>
      <w:lvlText w:val="%1."/>
      <w:lvlJc w:val="left"/>
      <w:pPr>
        <w:tabs>
          <w:tab w:val="num" w:pos="936"/>
        </w:tabs>
        <w:ind w:left="936" w:hanging="360"/>
      </w:pPr>
      <w:rPr>
        <w:rFonts w:hint="default"/>
      </w:rPr>
    </w:lvl>
    <w:lvl w:ilvl="1">
      <w:start w:val="1"/>
      <w:numFmt w:val="decimal"/>
      <w:pStyle w:val="Nadpis1"/>
      <w:lvlText w:val="%1.%2."/>
      <w:lvlJc w:val="left"/>
      <w:pPr>
        <w:tabs>
          <w:tab w:val="num" w:pos="1656"/>
        </w:tabs>
        <w:ind w:left="1368"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2"/>
      <w:lvlText w:val="%1.%2.%3."/>
      <w:lvlJc w:val="left"/>
      <w:pPr>
        <w:tabs>
          <w:tab w:val="num" w:pos="2016"/>
        </w:tabs>
        <w:ind w:left="1800" w:hanging="504"/>
      </w:pPr>
      <w:rPr>
        <w:rFonts w:hint="default"/>
        <w:szCs w:val="24"/>
        <w:lang w:bidi="ar-SA"/>
      </w:rPr>
    </w:lvl>
    <w:lvl w:ilvl="3">
      <w:start w:val="1"/>
      <w:numFmt w:val="decimal"/>
      <w:pStyle w:val="Nadpis3"/>
      <w:lvlText w:val="%1.%2.%3.%4."/>
      <w:lvlJc w:val="left"/>
      <w:pPr>
        <w:tabs>
          <w:tab w:val="num" w:pos="2498"/>
        </w:tabs>
        <w:ind w:left="2066" w:hanging="648"/>
      </w:pPr>
      <w:rPr>
        <w:rFonts w:hint="default"/>
      </w:rPr>
    </w:lvl>
    <w:lvl w:ilvl="4">
      <w:start w:val="1"/>
      <w:numFmt w:val="decimal"/>
      <w:pStyle w:val="Nadpis4"/>
      <w:lvlText w:val="%1.%2.%3.%4.%5."/>
      <w:lvlJc w:val="left"/>
      <w:pPr>
        <w:tabs>
          <w:tab w:val="num" w:pos="3426"/>
        </w:tabs>
        <w:ind w:left="2778" w:hanging="792"/>
      </w:pPr>
      <w:rPr>
        <w:rFonts w:hint="default"/>
        <w:color w:val="auto"/>
      </w:rPr>
    </w:lvl>
    <w:lvl w:ilvl="5">
      <w:start w:val="1"/>
      <w:numFmt w:val="decimal"/>
      <w:pStyle w:val="Nadpis5"/>
      <w:lvlText w:val="%1.%2.%3.%4.%5.%6."/>
      <w:lvlJc w:val="left"/>
      <w:pPr>
        <w:tabs>
          <w:tab w:val="num" w:pos="3816"/>
        </w:tabs>
        <w:ind w:left="3312" w:hanging="936"/>
      </w:pPr>
      <w:rPr>
        <w:rFonts w:hint="default"/>
      </w:rPr>
    </w:lvl>
    <w:lvl w:ilvl="6">
      <w:start w:val="1"/>
      <w:numFmt w:val="decimal"/>
      <w:lvlText w:val="%1.%2.%3.%4.%5.%6.%7."/>
      <w:lvlJc w:val="left"/>
      <w:pPr>
        <w:tabs>
          <w:tab w:val="num" w:pos="4536"/>
        </w:tabs>
        <w:ind w:left="3816" w:hanging="1080"/>
      </w:pPr>
      <w:rPr>
        <w:rFonts w:hint="default"/>
      </w:rPr>
    </w:lvl>
    <w:lvl w:ilvl="7">
      <w:start w:val="1"/>
      <w:numFmt w:val="decimal"/>
      <w:lvlText w:val="%1.%2.%3.%4.%5.%6.%7.%8."/>
      <w:lvlJc w:val="left"/>
      <w:pPr>
        <w:tabs>
          <w:tab w:val="num" w:pos="5256"/>
        </w:tabs>
        <w:ind w:left="4320" w:hanging="1224"/>
      </w:pPr>
      <w:rPr>
        <w:rFonts w:hint="default"/>
      </w:rPr>
    </w:lvl>
    <w:lvl w:ilvl="8">
      <w:start w:val="1"/>
      <w:numFmt w:val="decimal"/>
      <w:lvlText w:val="%1.%2.%3.%4.%5.%6.%7.%8.%9."/>
      <w:lvlJc w:val="left"/>
      <w:pPr>
        <w:tabs>
          <w:tab w:val="num" w:pos="5616"/>
        </w:tabs>
        <w:ind w:left="4896" w:hanging="1440"/>
      </w:pPr>
      <w:rPr>
        <w:rFonts w:hint="default"/>
      </w:rPr>
    </w:lvl>
  </w:abstractNum>
  <w:abstractNum w:abstractNumId="41" w15:restartNumberingAfterBreak="0">
    <w:nsid w:val="5205622A"/>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2" w15:restartNumberingAfterBreak="0">
    <w:nsid w:val="535B0745"/>
    <w:multiLevelType w:val="hybridMultilevel"/>
    <w:tmpl w:val="7BFAA50E"/>
    <w:lvl w:ilvl="0" w:tplc="6B2295FE">
      <w:start w:val="7"/>
      <w:numFmt w:val="bullet"/>
      <w:lvlText w:val="-"/>
      <w:lvlJc w:val="left"/>
      <w:pPr>
        <w:ind w:left="1004" w:hanging="360"/>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3" w15:restartNumberingAfterBreak="0">
    <w:nsid w:val="53884E13"/>
    <w:multiLevelType w:val="hybridMultilevel"/>
    <w:tmpl w:val="EDCEB322"/>
    <w:lvl w:ilvl="0" w:tplc="CCC8BCE6">
      <w:start w:val="4"/>
      <w:numFmt w:val="bullet"/>
      <w:lvlText w:val="-"/>
      <w:lvlJc w:val="left"/>
      <w:pPr>
        <w:ind w:left="644" w:hanging="360"/>
      </w:pPr>
      <w:rPr>
        <w:rFonts w:ascii="Times New Roman" w:eastAsia="Times New Roman" w:hAnsi="Times New Roman" w:cs="Times New Roman" w:hint="default"/>
      </w:rPr>
    </w:lvl>
    <w:lvl w:ilvl="1" w:tplc="04050003">
      <w:start w:val="1"/>
      <w:numFmt w:val="bullet"/>
      <w:pStyle w:val="Nadpis6"/>
      <w:lvlText w:val=""/>
      <w:lvlJc w:val="left"/>
      <w:pPr>
        <w:ind w:left="2007" w:hanging="360"/>
      </w:pPr>
      <w:rPr>
        <w:rFonts w:ascii="Symbol" w:hAnsi="Symbol" w:hint="default"/>
        <w:b/>
        <w:i w:val="0"/>
        <w:sz w:val="28"/>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4" w15:restartNumberingAfterBreak="0">
    <w:nsid w:val="55BE2E35"/>
    <w:multiLevelType w:val="hybridMultilevel"/>
    <w:tmpl w:val="979CD220"/>
    <w:lvl w:ilvl="0" w:tplc="CCC8BCE6">
      <w:start w:val="4"/>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8086C9D"/>
    <w:multiLevelType w:val="multilevel"/>
    <w:tmpl w:val="91666E7C"/>
    <w:styleLink w:val="StylSodrkami1"/>
    <w:lvl w:ilvl="0">
      <w:start w:val="1"/>
      <w:numFmt w:val="bullet"/>
      <w:lvlText w:val=""/>
      <w:lvlJc w:val="left"/>
      <w:pPr>
        <w:tabs>
          <w:tab w:val="num" w:pos="868"/>
        </w:tabs>
        <w:ind w:left="924" w:hanging="567"/>
      </w:pPr>
      <w:rPr>
        <w:rFonts w:ascii="Symbol" w:hAnsi="Symbol" w:hint="default"/>
        <w:sz w:val="24"/>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C60F82"/>
    <w:multiLevelType w:val="hybridMultilevel"/>
    <w:tmpl w:val="3484F486"/>
    <w:lvl w:ilvl="0" w:tplc="0680CCD4">
      <w:start w:val="3"/>
      <w:numFmt w:val="bullet"/>
      <w:lvlText w:val="-"/>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7" w15:restartNumberingAfterBreak="0">
    <w:nsid w:val="643A3F1B"/>
    <w:multiLevelType w:val="hybridMultilevel"/>
    <w:tmpl w:val="8488B9EE"/>
    <w:lvl w:ilvl="0" w:tplc="561A97CA">
      <w:numFmt w:val="bullet"/>
      <w:lvlText w:val="-"/>
      <w:lvlJc w:val="left"/>
      <w:pPr>
        <w:ind w:left="0" w:hanging="360"/>
      </w:pPr>
      <w:rPr>
        <w:rFonts w:ascii="Times New Roman" w:eastAsia="Times New Roman" w:hAnsi="Times New Roman" w:cs="Times New Roman" w:hint="default"/>
      </w:rPr>
    </w:lvl>
    <w:lvl w:ilvl="1" w:tplc="04050003" w:tentative="1">
      <w:start w:val="1"/>
      <w:numFmt w:val="bullet"/>
      <w:lvlText w:val="o"/>
      <w:lvlJc w:val="left"/>
      <w:pPr>
        <w:ind w:left="720" w:hanging="360"/>
      </w:pPr>
      <w:rPr>
        <w:rFonts w:ascii="Courier New" w:hAnsi="Courier New" w:cs="Courier New" w:hint="default"/>
      </w:rPr>
    </w:lvl>
    <w:lvl w:ilvl="2" w:tplc="04050005" w:tentative="1">
      <w:start w:val="1"/>
      <w:numFmt w:val="bullet"/>
      <w:lvlText w:val=""/>
      <w:lvlJc w:val="left"/>
      <w:pPr>
        <w:ind w:left="1440" w:hanging="360"/>
      </w:pPr>
      <w:rPr>
        <w:rFonts w:ascii="Wingdings" w:hAnsi="Wingdings" w:hint="default"/>
      </w:rPr>
    </w:lvl>
    <w:lvl w:ilvl="3" w:tplc="04050001" w:tentative="1">
      <w:start w:val="1"/>
      <w:numFmt w:val="bullet"/>
      <w:lvlText w:val=""/>
      <w:lvlJc w:val="left"/>
      <w:pPr>
        <w:ind w:left="2160" w:hanging="360"/>
      </w:pPr>
      <w:rPr>
        <w:rFonts w:ascii="Symbol" w:hAnsi="Symbol" w:hint="default"/>
      </w:rPr>
    </w:lvl>
    <w:lvl w:ilvl="4" w:tplc="04050003" w:tentative="1">
      <w:start w:val="1"/>
      <w:numFmt w:val="bullet"/>
      <w:lvlText w:val="o"/>
      <w:lvlJc w:val="left"/>
      <w:pPr>
        <w:ind w:left="2880" w:hanging="360"/>
      </w:pPr>
      <w:rPr>
        <w:rFonts w:ascii="Courier New" w:hAnsi="Courier New" w:cs="Courier New" w:hint="default"/>
      </w:rPr>
    </w:lvl>
    <w:lvl w:ilvl="5" w:tplc="04050005" w:tentative="1">
      <w:start w:val="1"/>
      <w:numFmt w:val="bullet"/>
      <w:lvlText w:val=""/>
      <w:lvlJc w:val="left"/>
      <w:pPr>
        <w:ind w:left="3600" w:hanging="360"/>
      </w:pPr>
      <w:rPr>
        <w:rFonts w:ascii="Wingdings" w:hAnsi="Wingdings" w:hint="default"/>
      </w:rPr>
    </w:lvl>
    <w:lvl w:ilvl="6" w:tplc="04050001" w:tentative="1">
      <w:start w:val="1"/>
      <w:numFmt w:val="bullet"/>
      <w:lvlText w:val=""/>
      <w:lvlJc w:val="left"/>
      <w:pPr>
        <w:ind w:left="4320" w:hanging="360"/>
      </w:pPr>
      <w:rPr>
        <w:rFonts w:ascii="Symbol" w:hAnsi="Symbol" w:hint="default"/>
      </w:rPr>
    </w:lvl>
    <w:lvl w:ilvl="7" w:tplc="04050003" w:tentative="1">
      <w:start w:val="1"/>
      <w:numFmt w:val="bullet"/>
      <w:lvlText w:val="o"/>
      <w:lvlJc w:val="left"/>
      <w:pPr>
        <w:ind w:left="5040" w:hanging="360"/>
      </w:pPr>
      <w:rPr>
        <w:rFonts w:ascii="Courier New" w:hAnsi="Courier New" w:cs="Courier New" w:hint="default"/>
      </w:rPr>
    </w:lvl>
    <w:lvl w:ilvl="8" w:tplc="04050005" w:tentative="1">
      <w:start w:val="1"/>
      <w:numFmt w:val="bullet"/>
      <w:lvlText w:val=""/>
      <w:lvlJc w:val="left"/>
      <w:pPr>
        <w:ind w:left="5760" w:hanging="360"/>
      </w:pPr>
      <w:rPr>
        <w:rFonts w:ascii="Wingdings" w:hAnsi="Wingdings" w:hint="default"/>
      </w:rPr>
    </w:lvl>
  </w:abstractNum>
  <w:abstractNum w:abstractNumId="48" w15:restartNumberingAfterBreak="0">
    <w:nsid w:val="65610E0D"/>
    <w:multiLevelType w:val="hybridMultilevel"/>
    <w:tmpl w:val="11EABFAA"/>
    <w:lvl w:ilvl="0" w:tplc="04050001">
      <w:start w:val="1"/>
      <w:numFmt w:val="bullet"/>
      <w:pStyle w:val="tabulkatextodrky"/>
      <w:lvlText w:val=""/>
      <w:lvlJc w:val="left"/>
      <w:pPr>
        <w:tabs>
          <w:tab w:val="num" w:pos="0"/>
        </w:tabs>
        <w:ind w:left="0" w:firstLine="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1325693"/>
    <w:multiLevelType w:val="hybridMultilevel"/>
    <w:tmpl w:val="0870053C"/>
    <w:lvl w:ilvl="0" w:tplc="6B2295FE">
      <w:start w:val="7"/>
      <w:numFmt w:val="bullet"/>
      <w:lvlText w:val="-"/>
      <w:lvlJc w:val="left"/>
      <w:pPr>
        <w:ind w:left="1004" w:hanging="360"/>
      </w:pPr>
      <w:rPr>
        <w:rFont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0" w15:restartNumberingAfterBreak="0">
    <w:nsid w:val="72F32482"/>
    <w:multiLevelType w:val="hybridMultilevel"/>
    <w:tmpl w:val="059A6482"/>
    <w:lvl w:ilvl="0" w:tplc="04050001">
      <w:start w:val="1"/>
      <w:numFmt w:val="bullet"/>
      <w:pStyle w:val="V-3rove"/>
      <w:lvlText w:val=""/>
      <w:lvlJc w:val="left"/>
      <w:pPr>
        <w:tabs>
          <w:tab w:val="num" w:pos="720"/>
        </w:tabs>
        <w:ind w:left="1701" w:hanging="261"/>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8B20A5E"/>
    <w:multiLevelType w:val="hybridMultilevel"/>
    <w:tmpl w:val="B710748E"/>
    <w:lvl w:ilvl="0" w:tplc="6B2295FE">
      <w:start w:val="7"/>
      <w:numFmt w:val="bullet"/>
      <w:lvlText w:val="-"/>
      <w:lvlJc w:val="left"/>
      <w:pPr>
        <w:ind w:left="1004" w:hanging="360"/>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2" w15:restartNumberingAfterBreak="0">
    <w:nsid w:val="7A5D0FC2"/>
    <w:multiLevelType w:val="hybridMultilevel"/>
    <w:tmpl w:val="4FCA8B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D35375D"/>
    <w:multiLevelType w:val="hybridMultilevel"/>
    <w:tmpl w:val="9110827E"/>
    <w:lvl w:ilvl="0" w:tplc="04050001">
      <w:start w:val="1"/>
      <w:numFmt w:val="bullet"/>
      <w:pStyle w:val="odrka-tvereek0b-ped-odst"/>
      <w:lvlText w:val=""/>
      <w:lvlJc w:val="left"/>
      <w:pPr>
        <w:tabs>
          <w:tab w:val="num" w:pos="284"/>
        </w:tabs>
        <w:ind w:left="284" w:hanging="284"/>
      </w:pPr>
      <w:rPr>
        <w:rFonts w:ascii="Wingdings" w:hAnsi="Wingdings"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F0F3B6F"/>
    <w:multiLevelType w:val="hybridMultilevel"/>
    <w:tmpl w:val="7DC8BE0A"/>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37"/>
  </w:num>
  <w:num w:numId="2">
    <w:abstractNumId w:val="50"/>
  </w:num>
  <w:num w:numId="3">
    <w:abstractNumId w:val="8"/>
  </w:num>
  <w:num w:numId="4">
    <w:abstractNumId w:val="3"/>
  </w:num>
  <w:num w:numId="5">
    <w:abstractNumId w:val="2"/>
  </w:num>
  <w:num w:numId="6">
    <w:abstractNumId w:val="1"/>
  </w:num>
  <w:num w:numId="7">
    <w:abstractNumId w:val="0"/>
  </w:num>
  <w:num w:numId="8">
    <w:abstractNumId w:val="41"/>
  </w:num>
  <w:num w:numId="9">
    <w:abstractNumId w:val="31"/>
  </w:num>
  <w:num w:numId="10">
    <w:abstractNumId w:val="35"/>
  </w:num>
  <w:num w:numId="11">
    <w:abstractNumId w:val="9"/>
  </w:num>
  <w:num w:numId="12">
    <w:abstractNumId w:val="7"/>
  </w:num>
  <w:num w:numId="13">
    <w:abstractNumId w:val="6"/>
  </w:num>
  <w:num w:numId="14">
    <w:abstractNumId w:val="5"/>
  </w:num>
  <w:num w:numId="15">
    <w:abstractNumId w:val="4"/>
  </w:num>
  <w:num w:numId="16">
    <w:abstractNumId w:val="28"/>
  </w:num>
  <w:num w:numId="17">
    <w:abstractNumId w:val="22"/>
  </w:num>
  <w:num w:numId="18">
    <w:abstractNumId w:val="23"/>
  </w:num>
  <w:num w:numId="19">
    <w:abstractNumId w:val="29"/>
  </w:num>
  <w:num w:numId="20">
    <w:abstractNumId w:val="25"/>
  </w:num>
  <w:num w:numId="21">
    <w:abstractNumId w:val="43"/>
  </w:num>
  <w:num w:numId="22">
    <w:abstractNumId w:val="30"/>
  </w:num>
  <w:num w:numId="23">
    <w:abstractNumId w:val="38"/>
  </w:num>
  <w:num w:numId="24">
    <w:abstractNumId w:val="45"/>
  </w:num>
  <w:num w:numId="25">
    <w:abstractNumId w:val="48"/>
  </w:num>
  <w:num w:numId="26">
    <w:abstractNumId w:val="40"/>
  </w:num>
  <w:num w:numId="27">
    <w:abstractNumId w:val="27"/>
  </w:num>
  <w:num w:numId="28">
    <w:abstractNumId w:val="21"/>
  </w:num>
  <w:num w:numId="29">
    <w:abstractNumId w:val="53"/>
  </w:num>
  <w:num w:numId="30">
    <w:abstractNumId w:val="49"/>
  </w:num>
  <w:num w:numId="31">
    <w:abstractNumId w:val="42"/>
  </w:num>
  <w:num w:numId="32">
    <w:abstractNumId w:val="51"/>
  </w:num>
  <w:num w:numId="33">
    <w:abstractNumId w:val="47"/>
  </w:num>
  <w:num w:numId="34">
    <w:abstractNumId w:val="44"/>
  </w:num>
  <w:num w:numId="35">
    <w:abstractNumId w:val="24"/>
  </w:num>
  <w:num w:numId="36">
    <w:abstractNumId w:val="34"/>
  </w:num>
  <w:num w:numId="37">
    <w:abstractNumId w:val="52"/>
  </w:num>
  <w:num w:numId="38">
    <w:abstractNumId w:val="33"/>
  </w:num>
  <w:num w:numId="39">
    <w:abstractNumId w:val="32"/>
  </w:num>
  <w:num w:numId="40">
    <w:abstractNumId w:val="54"/>
  </w:num>
  <w:num w:numId="41">
    <w:abstractNumId w:val="26"/>
  </w:num>
  <w:num w:numId="42">
    <w:abstractNumId w:val="39"/>
  </w:num>
  <w:num w:numId="43">
    <w:abstractNumId w:val="40"/>
  </w:num>
  <w:num w:numId="44">
    <w:abstractNumId w:val="36"/>
  </w:num>
  <w:num w:numId="45">
    <w:abstractNumId w:val="4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84"/>
  <w:hyphenationZone w:val="425"/>
  <w:drawingGridHorizontalSpacing w:val="120"/>
  <w:drawingGridVerticalSpacing w:val="120"/>
  <w:displayHorizontalDrawingGridEvery w:val="2"/>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DB9"/>
    <w:rsid w:val="000002F5"/>
    <w:rsid w:val="000004F6"/>
    <w:rsid w:val="00000BD3"/>
    <w:rsid w:val="00001087"/>
    <w:rsid w:val="0000122B"/>
    <w:rsid w:val="00001283"/>
    <w:rsid w:val="000012C8"/>
    <w:rsid w:val="00001507"/>
    <w:rsid w:val="000015D9"/>
    <w:rsid w:val="000016A0"/>
    <w:rsid w:val="00001ADA"/>
    <w:rsid w:val="0000227E"/>
    <w:rsid w:val="000022C1"/>
    <w:rsid w:val="000023E3"/>
    <w:rsid w:val="000025F4"/>
    <w:rsid w:val="000026C9"/>
    <w:rsid w:val="0000287A"/>
    <w:rsid w:val="00002AA4"/>
    <w:rsid w:val="00002D27"/>
    <w:rsid w:val="000032DC"/>
    <w:rsid w:val="000035F8"/>
    <w:rsid w:val="000041F6"/>
    <w:rsid w:val="00004597"/>
    <w:rsid w:val="00005727"/>
    <w:rsid w:val="000057C4"/>
    <w:rsid w:val="0000584F"/>
    <w:rsid w:val="00005BD8"/>
    <w:rsid w:val="00005C06"/>
    <w:rsid w:val="0000614D"/>
    <w:rsid w:val="000064F7"/>
    <w:rsid w:val="00006539"/>
    <w:rsid w:val="0000695C"/>
    <w:rsid w:val="000070FF"/>
    <w:rsid w:val="0000751F"/>
    <w:rsid w:val="00007E1D"/>
    <w:rsid w:val="00010415"/>
    <w:rsid w:val="00011182"/>
    <w:rsid w:val="00011811"/>
    <w:rsid w:val="000118BC"/>
    <w:rsid w:val="0001195E"/>
    <w:rsid w:val="00011A64"/>
    <w:rsid w:val="00011CE4"/>
    <w:rsid w:val="00012186"/>
    <w:rsid w:val="0001281E"/>
    <w:rsid w:val="00012CF4"/>
    <w:rsid w:val="00012F3B"/>
    <w:rsid w:val="00012F4A"/>
    <w:rsid w:val="00013209"/>
    <w:rsid w:val="00013376"/>
    <w:rsid w:val="0001363C"/>
    <w:rsid w:val="0001394B"/>
    <w:rsid w:val="00013B75"/>
    <w:rsid w:val="00013DE0"/>
    <w:rsid w:val="000140C9"/>
    <w:rsid w:val="0001460C"/>
    <w:rsid w:val="0001473E"/>
    <w:rsid w:val="0001474C"/>
    <w:rsid w:val="0001498E"/>
    <w:rsid w:val="000149CA"/>
    <w:rsid w:val="000152E6"/>
    <w:rsid w:val="0001568C"/>
    <w:rsid w:val="00015A88"/>
    <w:rsid w:val="00015D80"/>
    <w:rsid w:val="00015DDB"/>
    <w:rsid w:val="00016222"/>
    <w:rsid w:val="000163E4"/>
    <w:rsid w:val="0001698C"/>
    <w:rsid w:val="00016F4A"/>
    <w:rsid w:val="000175A5"/>
    <w:rsid w:val="0001763C"/>
    <w:rsid w:val="00017E20"/>
    <w:rsid w:val="000202FE"/>
    <w:rsid w:val="000207DF"/>
    <w:rsid w:val="00020C48"/>
    <w:rsid w:val="000214BA"/>
    <w:rsid w:val="00021676"/>
    <w:rsid w:val="00021CAC"/>
    <w:rsid w:val="00022530"/>
    <w:rsid w:val="00022682"/>
    <w:rsid w:val="00022A97"/>
    <w:rsid w:val="00022E69"/>
    <w:rsid w:val="000234F5"/>
    <w:rsid w:val="0002374F"/>
    <w:rsid w:val="0002392E"/>
    <w:rsid w:val="00023D36"/>
    <w:rsid w:val="0002416A"/>
    <w:rsid w:val="00024361"/>
    <w:rsid w:val="00024922"/>
    <w:rsid w:val="00024A61"/>
    <w:rsid w:val="00025074"/>
    <w:rsid w:val="00025355"/>
    <w:rsid w:val="0002539B"/>
    <w:rsid w:val="00025BF5"/>
    <w:rsid w:val="00025D71"/>
    <w:rsid w:val="00025EBE"/>
    <w:rsid w:val="00025F7F"/>
    <w:rsid w:val="00026417"/>
    <w:rsid w:val="0002664D"/>
    <w:rsid w:val="00026F99"/>
    <w:rsid w:val="000272E6"/>
    <w:rsid w:val="0002773F"/>
    <w:rsid w:val="00030684"/>
    <w:rsid w:val="000306B0"/>
    <w:rsid w:val="00030DA9"/>
    <w:rsid w:val="00030EB5"/>
    <w:rsid w:val="00030F7B"/>
    <w:rsid w:val="00031262"/>
    <w:rsid w:val="00031C6A"/>
    <w:rsid w:val="000322E3"/>
    <w:rsid w:val="00032458"/>
    <w:rsid w:val="0003250B"/>
    <w:rsid w:val="0003254E"/>
    <w:rsid w:val="00033404"/>
    <w:rsid w:val="00033526"/>
    <w:rsid w:val="00033F2F"/>
    <w:rsid w:val="00034056"/>
    <w:rsid w:val="000340BA"/>
    <w:rsid w:val="00034165"/>
    <w:rsid w:val="000346E2"/>
    <w:rsid w:val="00034DF3"/>
    <w:rsid w:val="00035153"/>
    <w:rsid w:val="0003545F"/>
    <w:rsid w:val="00035AF2"/>
    <w:rsid w:val="00035E86"/>
    <w:rsid w:val="00035F02"/>
    <w:rsid w:val="00036243"/>
    <w:rsid w:val="0003660A"/>
    <w:rsid w:val="000367C0"/>
    <w:rsid w:val="00036B21"/>
    <w:rsid w:val="00036CE3"/>
    <w:rsid w:val="00036E2D"/>
    <w:rsid w:val="00036EB1"/>
    <w:rsid w:val="00036FFB"/>
    <w:rsid w:val="000371E9"/>
    <w:rsid w:val="00037592"/>
    <w:rsid w:val="000378D1"/>
    <w:rsid w:val="000378F7"/>
    <w:rsid w:val="00037AB7"/>
    <w:rsid w:val="00037F37"/>
    <w:rsid w:val="000402CF"/>
    <w:rsid w:val="00040A87"/>
    <w:rsid w:val="00040C79"/>
    <w:rsid w:val="000419D1"/>
    <w:rsid w:val="00041ABC"/>
    <w:rsid w:val="00041D9A"/>
    <w:rsid w:val="0004213B"/>
    <w:rsid w:val="0004219A"/>
    <w:rsid w:val="000422BC"/>
    <w:rsid w:val="00042E91"/>
    <w:rsid w:val="00042EEB"/>
    <w:rsid w:val="0004354A"/>
    <w:rsid w:val="00043F63"/>
    <w:rsid w:val="000447B2"/>
    <w:rsid w:val="00044F0A"/>
    <w:rsid w:val="00044F3E"/>
    <w:rsid w:val="000454FF"/>
    <w:rsid w:val="00045537"/>
    <w:rsid w:val="000455B7"/>
    <w:rsid w:val="00045828"/>
    <w:rsid w:val="00045CB1"/>
    <w:rsid w:val="00046227"/>
    <w:rsid w:val="00046590"/>
    <w:rsid w:val="000465C2"/>
    <w:rsid w:val="00046952"/>
    <w:rsid w:val="00046C24"/>
    <w:rsid w:val="00047341"/>
    <w:rsid w:val="00047FEE"/>
    <w:rsid w:val="00050093"/>
    <w:rsid w:val="0005098C"/>
    <w:rsid w:val="00050EC9"/>
    <w:rsid w:val="000510B2"/>
    <w:rsid w:val="0005153A"/>
    <w:rsid w:val="00051CFC"/>
    <w:rsid w:val="00051F6F"/>
    <w:rsid w:val="00051F98"/>
    <w:rsid w:val="00051FA0"/>
    <w:rsid w:val="00052118"/>
    <w:rsid w:val="000523B0"/>
    <w:rsid w:val="0005251E"/>
    <w:rsid w:val="0005255C"/>
    <w:rsid w:val="00052ADA"/>
    <w:rsid w:val="00052BB8"/>
    <w:rsid w:val="00052E9E"/>
    <w:rsid w:val="00052F48"/>
    <w:rsid w:val="00053365"/>
    <w:rsid w:val="000536D0"/>
    <w:rsid w:val="0005393E"/>
    <w:rsid w:val="00053D3E"/>
    <w:rsid w:val="000543F9"/>
    <w:rsid w:val="000546FE"/>
    <w:rsid w:val="00054766"/>
    <w:rsid w:val="00054942"/>
    <w:rsid w:val="000549BA"/>
    <w:rsid w:val="00055068"/>
    <w:rsid w:val="000552E2"/>
    <w:rsid w:val="000555D9"/>
    <w:rsid w:val="00055B46"/>
    <w:rsid w:val="00055BCA"/>
    <w:rsid w:val="0005606B"/>
    <w:rsid w:val="00056860"/>
    <w:rsid w:val="00056F39"/>
    <w:rsid w:val="00057328"/>
    <w:rsid w:val="0005749A"/>
    <w:rsid w:val="000576A5"/>
    <w:rsid w:val="00057ED1"/>
    <w:rsid w:val="000602CE"/>
    <w:rsid w:val="0006031B"/>
    <w:rsid w:val="00060CD0"/>
    <w:rsid w:val="00061615"/>
    <w:rsid w:val="00061CA9"/>
    <w:rsid w:val="000622D6"/>
    <w:rsid w:val="000623DC"/>
    <w:rsid w:val="000623EB"/>
    <w:rsid w:val="0006254D"/>
    <w:rsid w:val="00062886"/>
    <w:rsid w:val="00062BE9"/>
    <w:rsid w:val="00062C08"/>
    <w:rsid w:val="00062ED6"/>
    <w:rsid w:val="00063215"/>
    <w:rsid w:val="0006374C"/>
    <w:rsid w:val="00063ADC"/>
    <w:rsid w:val="00063BA3"/>
    <w:rsid w:val="00063C2C"/>
    <w:rsid w:val="00063E4C"/>
    <w:rsid w:val="00063F10"/>
    <w:rsid w:val="00063FD3"/>
    <w:rsid w:val="00064CAE"/>
    <w:rsid w:val="00064D1E"/>
    <w:rsid w:val="000651D5"/>
    <w:rsid w:val="000656C4"/>
    <w:rsid w:val="000662C7"/>
    <w:rsid w:val="000669A8"/>
    <w:rsid w:val="00066D3C"/>
    <w:rsid w:val="00066D8F"/>
    <w:rsid w:val="0006710B"/>
    <w:rsid w:val="0006722D"/>
    <w:rsid w:val="0006726E"/>
    <w:rsid w:val="000673F3"/>
    <w:rsid w:val="00067C63"/>
    <w:rsid w:val="00070061"/>
    <w:rsid w:val="00070AD6"/>
    <w:rsid w:val="00071640"/>
    <w:rsid w:val="00071665"/>
    <w:rsid w:val="0007186D"/>
    <w:rsid w:val="000719C5"/>
    <w:rsid w:val="00071C5F"/>
    <w:rsid w:val="00071D45"/>
    <w:rsid w:val="00071EB1"/>
    <w:rsid w:val="00072689"/>
    <w:rsid w:val="000726CE"/>
    <w:rsid w:val="000726DD"/>
    <w:rsid w:val="0007292A"/>
    <w:rsid w:val="00072AAF"/>
    <w:rsid w:val="00072BD8"/>
    <w:rsid w:val="00072E3A"/>
    <w:rsid w:val="00072F3B"/>
    <w:rsid w:val="00073402"/>
    <w:rsid w:val="00073572"/>
    <w:rsid w:val="000736EB"/>
    <w:rsid w:val="00073744"/>
    <w:rsid w:val="00073C14"/>
    <w:rsid w:val="00073E1B"/>
    <w:rsid w:val="00073E86"/>
    <w:rsid w:val="00074119"/>
    <w:rsid w:val="0007425A"/>
    <w:rsid w:val="000745E9"/>
    <w:rsid w:val="00074938"/>
    <w:rsid w:val="00074954"/>
    <w:rsid w:val="00074A35"/>
    <w:rsid w:val="000750AB"/>
    <w:rsid w:val="000752C5"/>
    <w:rsid w:val="00075A51"/>
    <w:rsid w:val="00075F32"/>
    <w:rsid w:val="00077189"/>
    <w:rsid w:val="000773BB"/>
    <w:rsid w:val="00077597"/>
    <w:rsid w:val="00077715"/>
    <w:rsid w:val="00077C53"/>
    <w:rsid w:val="00077D00"/>
    <w:rsid w:val="00077F29"/>
    <w:rsid w:val="00080274"/>
    <w:rsid w:val="0008029C"/>
    <w:rsid w:val="00080342"/>
    <w:rsid w:val="00080785"/>
    <w:rsid w:val="00080EF8"/>
    <w:rsid w:val="0008125E"/>
    <w:rsid w:val="000813B0"/>
    <w:rsid w:val="0008165A"/>
    <w:rsid w:val="0008180A"/>
    <w:rsid w:val="000819AC"/>
    <w:rsid w:val="00081D59"/>
    <w:rsid w:val="00081F4F"/>
    <w:rsid w:val="000820E1"/>
    <w:rsid w:val="000825EF"/>
    <w:rsid w:val="0008291E"/>
    <w:rsid w:val="0008295E"/>
    <w:rsid w:val="00082D2C"/>
    <w:rsid w:val="00082E87"/>
    <w:rsid w:val="00082E97"/>
    <w:rsid w:val="00083120"/>
    <w:rsid w:val="000833FF"/>
    <w:rsid w:val="00083446"/>
    <w:rsid w:val="00083DC7"/>
    <w:rsid w:val="00083E98"/>
    <w:rsid w:val="000844B5"/>
    <w:rsid w:val="000848A3"/>
    <w:rsid w:val="000849CF"/>
    <w:rsid w:val="00084A3A"/>
    <w:rsid w:val="0008519A"/>
    <w:rsid w:val="0008579C"/>
    <w:rsid w:val="00086742"/>
    <w:rsid w:val="00086E6E"/>
    <w:rsid w:val="00087272"/>
    <w:rsid w:val="000877E3"/>
    <w:rsid w:val="0008796B"/>
    <w:rsid w:val="00087DD7"/>
    <w:rsid w:val="00087EB0"/>
    <w:rsid w:val="00087FFE"/>
    <w:rsid w:val="0009043D"/>
    <w:rsid w:val="00090A33"/>
    <w:rsid w:val="00090C39"/>
    <w:rsid w:val="00091172"/>
    <w:rsid w:val="000917CA"/>
    <w:rsid w:val="00091A01"/>
    <w:rsid w:val="00091B03"/>
    <w:rsid w:val="000925CC"/>
    <w:rsid w:val="00093060"/>
    <w:rsid w:val="00093068"/>
    <w:rsid w:val="0009345D"/>
    <w:rsid w:val="000935EF"/>
    <w:rsid w:val="000936D2"/>
    <w:rsid w:val="00093913"/>
    <w:rsid w:val="00093B4F"/>
    <w:rsid w:val="0009419E"/>
    <w:rsid w:val="00094710"/>
    <w:rsid w:val="00094876"/>
    <w:rsid w:val="00094CC5"/>
    <w:rsid w:val="0009512A"/>
    <w:rsid w:val="00095410"/>
    <w:rsid w:val="0009553A"/>
    <w:rsid w:val="0009569D"/>
    <w:rsid w:val="000959C0"/>
    <w:rsid w:val="00095A8A"/>
    <w:rsid w:val="00095C2E"/>
    <w:rsid w:val="00095FB7"/>
    <w:rsid w:val="0009606E"/>
    <w:rsid w:val="00096D58"/>
    <w:rsid w:val="00096FAE"/>
    <w:rsid w:val="00097011"/>
    <w:rsid w:val="000970CA"/>
    <w:rsid w:val="0009722E"/>
    <w:rsid w:val="000974B5"/>
    <w:rsid w:val="00097A8A"/>
    <w:rsid w:val="00097B33"/>
    <w:rsid w:val="000A0080"/>
    <w:rsid w:val="000A046E"/>
    <w:rsid w:val="000A0C3D"/>
    <w:rsid w:val="000A0E44"/>
    <w:rsid w:val="000A0EDD"/>
    <w:rsid w:val="000A16AE"/>
    <w:rsid w:val="000A1878"/>
    <w:rsid w:val="000A212F"/>
    <w:rsid w:val="000A265B"/>
    <w:rsid w:val="000A26A6"/>
    <w:rsid w:val="000A2706"/>
    <w:rsid w:val="000A2A59"/>
    <w:rsid w:val="000A2A67"/>
    <w:rsid w:val="000A2ED2"/>
    <w:rsid w:val="000A2FB3"/>
    <w:rsid w:val="000A3C08"/>
    <w:rsid w:val="000A3F38"/>
    <w:rsid w:val="000A4034"/>
    <w:rsid w:val="000A48DA"/>
    <w:rsid w:val="000A4C80"/>
    <w:rsid w:val="000A536B"/>
    <w:rsid w:val="000A5F9E"/>
    <w:rsid w:val="000A6217"/>
    <w:rsid w:val="000A6474"/>
    <w:rsid w:val="000A65CF"/>
    <w:rsid w:val="000A6C53"/>
    <w:rsid w:val="000A6C88"/>
    <w:rsid w:val="000A6EDA"/>
    <w:rsid w:val="000A7B0A"/>
    <w:rsid w:val="000A7C0C"/>
    <w:rsid w:val="000A7D76"/>
    <w:rsid w:val="000B01F8"/>
    <w:rsid w:val="000B0513"/>
    <w:rsid w:val="000B05A8"/>
    <w:rsid w:val="000B0763"/>
    <w:rsid w:val="000B110D"/>
    <w:rsid w:val="000B16C5"/>
    <w:rsid w:val="000B19DA"/>
    <w:rsid w:val="000B1C7D"/>
    <w:rsid w:val="000B1F2D"/>
    <w:rsid w:val="000B26D1"/>
    <w:rsid w:val="000B2A57"/>
    <w:rsid w:val="000B2B1E"/>
    <w:rsid w:val="000B310D"/>
    <w:rsid w:val="000B3162"/>
    <w:rsid w:val="000B3B38"/>
    <w:rsid w:val="000B3F5C"/>
    <w:rsid w:val="000B496B"/>
    <w:rsid w:val="000B4AB4"/>
    <w:rsid w:val="000B4BDC"/>
    <w:rsid w:val="000B4D2E"/>
    <w:rsid w:val="000B4D85"/>
    <w:rsid w:val="000B5052"/>
    <w:rsid w:val="000B5137"/>
    <w:rsid w:val="000B516D"/>
    <w:rsid w:val="000B5375"/>
    <w:rsid w:val="000B5E5F"/>
    <w:rsid w:val="000B60A5"/>
    <w:rsid w:val="000B6330"/>
    <w:rsid w:val="000B6A12"/>
    <w:rsid w:val="000B6B77"/>
    <w:rsid w:val="000B6DB3"/>
    <w:rsid w:val="000B7452"/>
    <w:rsid w:val="000B750C"/>
    <w:rsid w:val="000B78BF"/>
    <w:rsid w:val="000B7968"/>
    <w:rsid w:val="000B79B4"/>
    <w:rsid w:val="000B7BDE"/>
    <w:rsid w:val="000C01BC"/>
    <w:rsid w:val="000C0D56"/>
    <w:rsid w:val="000C0DAC"/>
    <w:rsid w:val="000C107D"/>
    <w:rsid w:val="000C111F"/>
    <w:rsid w:val="000C14D4"/>
    <w:rsid w:val="000C168B"/>
    <w:rsid w:val="000C179D"/>
    <w:rsid w:val="000C17FC"/>
    <w:rsid w:val="000C1934"/>
    <w:rsid w:val="000C1FFC"/>
    <w:rsid w:val="000C24AF"/>
    <w:rsid w:val="000C25C9"/>
    <w:rsid w:val="000C27AB"/>
    <w:rsid w:val="000C2DC9"/>
    <w:rsid w:val="000C2EF2"/>
    <w:rsid w:val="000C313D"/>
    <w:rsid w:val="000C339B"/>
    <w:rsid w:val="000C3C3B"/>
    <w:rsid w:val="000C3CDD"/>
    <w:rsid w:val="000C4300"/>
    <w:rsid w:val="000C4570"/>
    <w:rsid w:val="000C52C8"/>
    <w:rsid w:val="000C5506"/>
    <w:rsid w:val="000C5719"/>
    <w:rsid w:val="000C5E2E"/>
    <w:rsid w:val="000C5E3A"/>
    <w:rsid w:val="000C5F48"/>
    <w:rsid w:val="000C6193"/>
    <w:rsid w:val="000C6583"/>
    <w:rsid w:val="000C65FE"/>
    <w:rsid w:val="000C6858"/>
    <w:rsid w:val="000C7053"/>
    <w:rsid w:val="000C70F0"/>
    <w:rsid w:val="000C7153"/>
    <w:rsid w:val="000C7533"/>
    <w:rsid w:val="000C7571"/>
    <w:rsid w:val="000C77F8"/>
    <w:rsid w:val="000C7B6A"/>
    <w:rsid w:val="000D03C8"/>
    <w:rsid w:val="000D0488"/>
    <w:rsid w:val="000D0699"/>
    <w:rsid w:val="000D0AB7"/>
    <w:rsid w:val="000D0DB3"/>
    <w:rsid w:val="000D0EE9"/>
    <w:rsid w:val="000D11B9"/>
    <w:rsid w:val="000D17E8"/>
    <w:rsid w:val="000D225E"/>
    <w:rsid w:val="000D2980"/>
    <w:rsid w:val="000D2D6A"/>
    <w:rsid w:val="000D3020"/>
    <w:rsid w:val="000D30BB"/>
    <w:rsid w:val="000D3309"/>
    <w:rsid w:val="000D3326"/>
    <w:rsid w:val="000D336C"/>
    <w:rsid w:val="000D33F4"/>
    <w:rsid w:val="000D38F9"/>
    <w:rsid w:val="000D3DD7"/>
    <w:rsid w:val="000D408D"/>
    <w:rsid w:val="000D4175"/>
    <w:rsid w:val="000D476D"/>
    <w:rsid w:val="000D4786"/>
    <w:rsid w:val="000D47C9"/>
    <w:rsid w:val="000D4B3B"/>
    <w:rsid w:val="000D4CF5"/>
    <w:rsid w:val="000D4FD1"/>
    <w:rsid w:val="000D52F9"/>
    <w:rsid w:val="000D581E"/>
    <w:rsid w:val="000D5DD5"/>
    <w:rsid w:val="000D5EE9"/>
    <w:rsid w:val="000D6495"/>
    <w:rsid w:val="000D6791"/>
    <w:rsid w:val="000D6981"/>
    <w:rsid w:val="000D6CAB"/>
    <w:rsid w:val="000D70F5"/>
    <w:rsid w:val="000D7EFA"/>
    <w:rsid w:val="000E0408"/>
    <w:rsid w:val="000E0883"/>
    <w:rsid w:val="000E1440"/>
    <w:rsid w:val="000E1EAD"/>
    <w:rsid w:val="000E24E6"/>
    <w:rsid w:val="000E2695"/>
    <w:rsid w:val="000E2713"/>
    <w:rsid w:val="000E2B02"/>
    <w:rsid w:val="000E3055"/>
    <w:rsid w:val="000E3462"/>
    <w:rsid w:val="000E3496"/>
    <w:rsid w:val="000E3500"/>
    <w:rsid w:val="000E36BC"/>
    <w:rsid w:val="000E3B9B"/>
    <w:rsid w:val="000E41C4"/>
    <w:rsid w:val="000E462C"/>
    <w:rsid w:val="000E4927"/>
    <w:rsid w:val="000E4E25"/>
    <w:rsid w:val="000E537A"/>
    <w:rsid w:val="000E53C7"/>
    <w:rsid w:val="000E56B6"/>
    <w:rsid w:val="000E56CC"/>
    <w:rsid w:val="000E5798"/>
    <w:rsid w:val="000E5D28"/>
    <w:rsid w:val="000E6352"/>
    <w:rsid w:val="000E6ABC"/>
    <w:rsid w:val="000E6C2B"/>
    <w:rsid w:val="000E6EF0"/>
    <w:rsid w:val="000E7704"/>
    <w:rsid w:val="000E7781"/>
    <w:rsid w:val="000E782E"/>
    <w:rsid w:val="000E79B1"/>
    <w:rsid w:val="000F0073"/>
    <w:rsid w:val="000F0A54"/>
    <w:rsid w:val="000F0D60"/>
    <w:rsid w:val="000F0DA3"/>
    <w:rsid w:val="000F0FB1"/>
    <w:rsid w:val="000F12D1"/>
    <w:rsid w:val="000F1967"/>
    <w:rsid w:val="000F1D1D"/>
    <w:rsid w:val="000F1D35"/>
    <w:rsid w:val="000F1E65"/>
    <w:rsid w:val="000F1F5F"/>
    <w:rsid w:val="000F2296"/>
    <w:rsid w:val="000F25E1"/>
    <w:rsid w:val="000F2611"/>
    <w:rsid w:val="000F27A4"/>
    <w:rsid w:val="000F295A"/>
    <w:rsid w:val="000F2ACA"/>
    <w:rsid w:val="000F2C8F"/>
    <w:rsid w:val="000F2E29"/>
    <w:rsid w:val="000F2ECF"/>
    <w:rsid w:val="000F3EC2"/>
    <w:rsid w:val="000F4211"/>
    <w:rsid w:val="000F5740"/>
    <w:rsid w:val="000F5C63"/>
    <w:rsid w:val="000F5E47"/>
    <w:rsid w:val="000F60B6"/>
    <w:rsid w:val="000F6417"/>
    <w:rsid w:val="000F690C"/>
    <w:rsid w:val="000F6D59"/>
    <w:rsid w:val="000F6DFC"/>
    <w:rsid w:val="000F6F2A"/>
    <w:rsid w:val="000F7329"/>
    <w:rsid w:val="000F7C69"/>
    <w:rsid w:val="000F7ECE"/>
    <w:rsid w:val="0010039F"/>
    <w:rsid w:val="001007ED"/>
    <w:rsid w:val="00100856"/>
    <w:rsid w:val="00100AE2"/>
    <w:rsid w:val="0010139F"/>
    <w:rsid w:val="001013FC"/>
    <w:rsid w:val="00101B81"/>
    <w:rsid w:val="00101C64"/>
    <w:rsid w:val="0010211B"/>
    <w:rsid w:val="001021C5"/>
    <w:rsid w:val="00102484"/>
    <w:rsid w:val="00102B90"/>
    <w:rsid w:val="00103172"/>
    <w:rsid w:val="0010318A"/>
    <w:rsid w:val="001031D9"/>
    <w:rsid w:val="0010351B"/>
    <w:rsid w:val="00103EE3"/>
    <w:rsid w:val="001041B1"/>
    <w:rsid w:val="00104260"/>
    <w:rsid w:val="0010466D"/>
    <w:rsid w:val="00104AB2"/>
    <w:rsid w:val="00104BB6"/>
    <w:rsid w:val="00104C40"/>
    <w:rsid w:val="0010504E"/>
    <w:rsid w:val="00105709"/>
    <w:rsid w:val="0010599C"/>
    <w:rsid w:val="001059C9"/>
    <w:rsid w:val="00105E01"/>
    <w:rsid w:val="00105FD6"/>
    <w:rsid w:val="00106217"/>
    <w:rsid w:val="00106432"/>
    <w:rsid w:val="00106A3E"/>
    <w:rsid w:val="00106F14"/>
    <w:rsid w:val="001077F4"/>
    <w:rsid w:val="001079DC"/>
    <w:rsid w:val="001112C7"/>
    <w:rsid w:val="0011141C"/>
    <w:rsid w:val="001117C0"/>
    <w:rsid w:val="00111874"/>
    <w:rsid w:val="00111A25"/>
    <w:rsid w:val="00112040"/>
    <w:rsid w:val="001125BF"/>
    <w:rsid w:val="0011263D"/>
    <w:rsid w:val="00112B6C"/>
    <w:rsid w:val="00112E14"/>
    <w:rsid w:val="001133A1"/>
    <w:rsid w:val="00113973"/>
    <w:rsid w:val="00113BED"/>
    <w:rsid w:val="00113C21"/>
    <w:rsid w:val="00114160"/>
    <w:rsid w:val="00114766"/>
    <w:rsid w:val="00114E21"/>
    <w:rsid w:val="00114F37"/>
    <w:rsid w:val="001150F5"/>
    <w:rsid w:val="00115669"/>
    <w:rsid w:val="00115E07"/>
    <w:rsid w:val="00115E58"/>
    <w:rsid w:val="00116249"/>
    <w:rsid w:val="0011671F"/>
    <w:rsid w:val="00116B2B"/>
    <w:rsid w:val="00116CE0"/>
    <w:rsid w:val="00116E4F"/>
    <w:rsid w:val="00117A6B"/>
    <w:rsid w:val="00117C2F"/>
    <w:rsid w:val="00117C72"/>
    <w:rsid w:val="00117E59"/>
    <w:rsid w:val="00117F51"/>
    <w:rsid w:val="00117F78"/>
    <w:rsid w:val="001200EE"/>
    <w:rsid w:val="00120465"/>
    <w:rsid w:val="001205DF"/>
    <w:rsid w:val="00120CDC"/>
    <w:rsid w:val="0012101B"/>
    <w:rsid w:val="001213A5"/>
    <w:rsid w:val="00121522"/>
    <w:rsid w:val="001218F4"/>
    <w:rsid w:val="0012225C"/>
    <w:rsid w:val="0012238E"/>
    <w:rsid w:val="001225AA"/>
    <w:rsid w:val="00122725"/>
    <w:rsid w:val="001228A0"/>
    <w:rsid w:val="0012293D"/>
    <w:rsid w:val="00122BFF"/>
    <w:rsid w:val="00123BCB"/>
    <w:rsid w:val="00123C16"/>
    <w:rsid w:val="00123D67"/>
    <w:rsid w:val="001240D0"/>
    <w:rsid w:val="001246B6"/>
    <w:rsid w:val="00124B3F"/>
    <w:rsid w:val="00124C3D"/>
    <w:rsid w:val="00124C54"/>
    <w:rsid w:val="00124FEC"/>
    <w:rsid w:val="0012519F"/>
    <w:rsid w:val="00125A92"/>
    <w:rsid w:val="00126676"/>
    <w:rsid w:val="001269DC"/>
    <w:rsid w:val="00127117"/>
    <w:rsid w:val="001278B3"/>
    <w:rsid w:val="00127A8F"/>
    <w:rsid w:val="00127BFE"/>
    <w:rsid w:val="001301BA"/>
    <w:rsid w:val="00130398"/>
    <w:rsid w:val="00131443"/>
    <w:rsid w:val="001316EE"/>
    <w:rsid w:val="00131A6A"/>
    <w:rsid w:val="00131CAF"/>
    <w:rsid w:val="00131E85"/>
    <w:rsid w:val="00132B4C"/>
    <w:rsid w:val="001331AE"/>
    <w:rsid w:val="00133702"/>
    <w:rsid w:val="00133817"/>
    <w:rsid w:val="001341BC"/>
    <w:rsid w:val="00134269"/>
    <w:rsid w:val="00134649"/>
    <w:rsid w:val="00135327"/>
    <w:rsid w:val="00136741"/>
    <w:rsid w:val="001369D6"/>
    <w:rsid w:val="00136B23"/>
    <w:rsid w:val="00136C91"/>
    <w:rsid w:val="00136CD0"/>
    <w:rsid w:val="0013751D"/>
    <w:rsid w:val="00137BB9"/>
    <w:rsid w:val="00137CD3"/>
    <w:rsid w:val="00137D3A"/>
    <w:rsid w:val="00137DCD"/>
    <w:rsid w:val="00140176"/>
    <w:rsid w:val="00140507"/>
    <w:rsid w:val="0014073E"/>
    <w:rsid w:val="00140CDB"/>
    <w:rsid w:val="00141631"/>
    <w:rsid w:val="00141747"/>
    <w:rsid w:val="00141757"/>
    <w:rsid w:val="001423CB"/>
    <w:rsid w:val="0014277E"/>
    <w:rsid w:val="00142A16"/>
    <w:rsid w:val="00143D8E"/>
    <w:rsid w:val="00143E0B"/>
    <w:rsid w:val="0014415A"/>
    <w:rsid w:val="0014420E"/>
    <w:rsid w:val="001448EB"/>
    <w:rsid w:val="00144AD3"/>
    <w:rsid w:val="00144FE4"/>
    <w:rsid w:val="00145159"/>
    <w:rsid w:val="0014516B"/>
    <w:rsid w:val="00145422"/>
    <w:rsid w:val="00145546"/>
    <w:rsid w:val="0014578E"/>
    <w:rsid w:val="00146091"/>
    <w:rsid w:val="001463D5"/>
    <w:rsid w:val="001466B8"/>
    <w:rsid w:val="00146A99"/>
    <w:rsid w:val="00146C04"/>
    <w:rsid w:val="001478C3"/>
    <w:rsid w:val="00147B1B"/>
    <w:rsid w:val="00147BB1"/>
    <w:rsid w:val="00147D59"/>
    <w:rsid w:val="0015001A"/>
    <w:rsid w:val="00150819"/>
    <w:rsid w:val="00150900"/>
    <w:rsid w:val="00150AC5"/>
    <w:rsid w:val="00150E87"/>
    <w:rsid w:val="0015163A"/>
    <w:rsid w:val="0015198C"/>
    <w:rsid w:val="00151AE2"/>
    <w:rsid w:val="00151F1E"/>
    <w:rsid w:val="00151FC2"/>
    <w:rsid w:val="00152942"/>
    <w:rsid w:val="00152993"/>
    <w:rsid w:val="00152DC2"/>
    <w:rsid w:val="00153151"/>
    <w:rsid w:val="0015360B"/>
    <w:rsid w:val="00153E82"/>
    <w:rsid w:val="00153F17"/>
    <w:rsid w:val="00154618"/>
    <w:rsid w:val="00154BA8"/>
    <w:rsid w:val="00154F2F"/>
    <w:rsid w:val="00154F42"/>
    <w:rsid w:val="00155184"/>
    <w:rsid w:val="001553E3"/>
    <w:rsid w:val="00155462"/>
    <w:rsid w:val="00155823"/>
    <w:rsid w:val="001559E6"/>
    <w:rsid w:val="00156038"/>
    <w:rsid w:val="001564FF"/>
    <w:rsid w:val="00156D54"/>
    <w:rsid w:val="001576A2"/>
    <w:rsid w:val="00160148"/>
    <w:rsid w:val="00160188"/>
    <w:rsid w:val="00160872"/>
    <w:rsid w:val="00160B1C"/>
    <w:rsid w:val="00160BCF"/>
    <w:rsid w:val="00160BF8"/>
    <w:rsid w:val="00160C27"/>
    <w:rsid w:val="00160D29"/>
    <w:rsid w:val="00161541"/>
    <w:rsid w:val="0016168B"/>
    <w:rsid w:val="001618EC"/>
    <w:rsid w:val="00161A51"/>
    <w:rsid w:val="00161ADE"/>
    <w:rsid w:val="00161B10"/>
    <w:rsid w:val="00161D1B"/>
    <w:rsid w:val="00161F27"/>
    <w:rsid w:val="0016215A"/>
    <w:rsid w:val="001626BF"/>
    <w:rsid w:val="00162958"/>
    <w:rsid w:val="00162C32"/>
    <w:rsid w:val="001638B2"/>
    <w:rsid w:val="0016390C"/>
    <w:rsid w:val="00163C0F"/>
    <w:rsid w:val="00164110"/>
    <w:rsid w:val="0016421D"/>
    <w:rsid w:val="001643C7"/>
    <w:rsid w:val="00164E1C"/>
    <w:rsid w:val="00164EB9"/>
    <w:rsid w:val="00164FAA"/>
    <w:rsid w:val="0016511B"/>
    <w:rsid w:val="00165BF6"/>
    <w:rsid w:val="001662AA"/>
    <w:rsid w:val="00166675"/>
    <w:rsid w:val="00166823"/>
    <w:rsid w:val="00166861"/>
    <w:rsid w:val="00166C1D"/>
    <w:rsid w:val="001671D2"/>
    <w:rsid w:val="00167486"/>
    <w:rsid w:val="00167A50"/>
    <w:rsid w:val="00167B03"/>
    <w:rsid w:val="00167C4D"/>
    <w:rsid w:val="00167CC4"/>
    <w:rsid w:val="00167DE1"/>
    <w:rsid w:val="00170214"/>
    <w:rsid w:val="00170A42"/>
    <w:rsid w:val="00170B87"/>
    <w:rsid w:val="001710B8"/>
    <w:rsid w:val="001710E0"/>
    <w:rsid w:val="001711D4"/>
    <w:rsid w:val="00171200"/>
    <w:rsid w:val="0017240A"/>
    <w:rsid w:val="00172618"/>
    <w:rsid w:val="0017268C"/>
    <w:rsid w:val="00172786"/>
    <w:rsid w:val="0017299B"/>
    <w:rsid w:val="0017303A"/>
    <w:rsid w:val="00173412"/>
    <w:rsid w:val="001738CA"/>
    <w:rsid w:val="00173A96"/>
    <w:rsid w:val="00173E1D"/>
    <w:rsid w:val="001743E1"/>
    <w:rsid w:val="00174E34"/>
    <w:rsid w:val="00175711"/>
    <w:rsid w:val="00175A2C"/>
    <w:rsid w:val="00175B15"/>
    <w:rsid w:val="00175D97"/>
    <w:rsid w:val="00175DD4"/>
    <w:rsid w:val="001760F1"/>
    <w:rsid w:val="001766D9"/>
    <w:rsid w:val="00176FDE"/>
    <w:rsid w:val="0017715A"/>
    <w:rsid w:val="00177939"/>
    <w:rsid w:val="00177DEE"/>
    <w:rsid w:val="0018015F"/>
    <w:rsid w:val="00180258"/>
    <w:rsid w:val="00180366"/>
    <w:rsid w:val="00180659"/>
    <w:rsid w:val="00180DDF"/>
    <w:rsid w:val="00180F1E"/>
    <w:rsid w:val="00181681"/>
    <w:rsid w:val="001819B7"/>
    <w:rsid w:val="00181FF9"/>
    <w:rsid w:val="0018246B"/>
    <w:rsid w:val="00182962"/>
    <w:rsid w:val="001829BE"/>
    <w:rsid w:val="00183886"/>
    <w:rsid w:val="00183BFF"/>
    <w:rsid w:val="00183CE1"/>
    <w:rsid w:val="00184D1F"/>
    <w:rsid w:val="0018531F"/>
    <w:rsid w:val="001855EF"/>
    <w:rsid w:val="001856F9"/>
    <w:rsid w:val="00185801"/>
    <w:rsid w:val="001858EB"/>
    <w:rsid w:val="00185925"/>
    <w:rsid w:val="00185E05"/>
    <w:rsid w:val="0018642C"/>
    <w:rsid w:val="00186746"/>
    <w:rsid w:val="001871EE"/>
    <w:rsid w:val="0018776A"/>
    <w:rsid w:val="001902AD"/>
    <w:rsid w:val="00190507"/>
    <w:rsid w:val="00190856"/>
    <w:rsid w:val="001908BC"/>
    <w:rsid w:val="00190BB0"/>
    <w:rsid w:val="00190D22"/>
    <w:rsid w:val="00191216"/>
    <w:rsid w:val="00191281"/>
    <w:rsid w:val="00191480"/>
    <w:rsid w:val="001916A8"/>
    <w:rsid w:val="00191B00"/>
    <w:rsid w:val="00191F89"/>
    <w:rsid w:val="001921EE"/>
    <w:rsid w:val="00192599"/>
    <w:rsid w:val="00192681"/>
    <w:rsid w:val="001928BF"/>
    <w:rsid w:val="00192AD0"/>
    <w:rsid w:val="00192B61"/>
    <w:rsid w:val="001935A4"/>
    <w:rsid w:val="001935FA"/>
    <w:rsid w:val="00193648"/>
    <w:rsid w:val="00193A12"/>
    <w:rsid w:val="00193AC1"/>
    <w:rsid w:val="00193C83"/>
    <w:rsid w:val="00193EDD"/>
    <w:rsid w:val="00194015"/>
    <w:rsid w:val="0019471E"/>
    <w:rsid w:val="001949A8"/>
    <w:rsid w:val="00194B00"/>
    <w:rsid w:val="00194E40"/>
    <w:rsid w:val="00195094"/>
    <w:rsid w:val="0019515E"/>
    <w:rsid w:val="00195642"/>
    <w:rsid w:val="00195CEC"/>
    <w:rsid w:val="00196001"/>
    <w:rsid w:val="00196297"/>
    <w:rsid w:val="001962F2"/>
    <w:rsid w:val="00196734"/>
    <w:rsid w:val="001967B0"/>
    <w:rsid w:val="001967E9"/>
    <w:rsid w:val="00196F79"/>
    <w:rsid w:val="001972DE"/>
    <w:rsid w:val="00197373"/>
    <w:rsid w:val="00197A82"/>
    <w:rsid w:val="00197AD0"/>
    <w:rsid w:val="00197D63"/>
    <w:rsid w:val="001A02F3"/>
    <w:rsid w:val="001A04A9"/>
    <w:rsid w:val="001A0594"/>
    <w:rsid w:val="001A0BCE"/>
    <w:rsid w:val="001A0DF7"/>
    <w:rsid w:val="001A12A4"/>
    <w:rsid w:val="001A16FE"/>
    <w:rsid w:val="001A199F"/>
    <w:rsid w:val="001A1C50"/>
    <w:rsid w:val="001A21FF"/>
    <w:rsid w:val="001A229D"/>
    <w:rsid w:val="001A2D81"/>
    <w:rsid w:val="001A2E97"/>
    <w:rsid w:val="001A2FF3"/>
    <w:rsid w:val="001A3034"/>
    <w:rsid w:val="001A326B"/>
    <w:rsid w:val="001A330A"/>
    <w:rsid w:val="001A386B"/>
    <w:rsid w:val="001A4090"/>
    <w:rsid w:val="001A4CC2"/>
    <w:rsid w:val="001A520D"/>
    <w:rsid w:val="001A58B4"/>
    <w:rsid w:val="001A5BFC"/>
    <w:rsid w:val="001A5C19"/>
    <w:rsid w:val="001A6B11"/>
    <w:rsid w:val="001A6EBB"/>
    <w:rsid w:val="001A716A"/>
    <w:rsid w:val="001A7AD6"/>
    <w:rsid w:val="001B0664"/>
    <w:rsid w:val="001B0680"/>
    <w:rsid w:val="001B0B5C"/>
    <w:rsid w:val="001B15F5"/>
    <w:rsid w:val="001B184A"/>
    <w:rsid w:val="001B2192"/>
    <w:rsid w:val="001B2208"/>
    <w:rsid w:val="001B22E5"/>
    <w:rsid w:val="001B2384"/>
    <w:rsid w:val="001B23D3"/>
    <w:rsid w:val="001B3017"/>
    <w:rsid w:val="001B30BB"/>
    <w:rsid w:val="001B35FF"/>
    <w:rsid w:val="001B3DE7"/>
    <w:rsid w:val="001B3F66"/>
    <w:rsid w:val="001B4003"/>
    <w:rsid w:val="001B481C"/>
    <w:rsid w:val="001B49A2"/>
    <w:rsid w:val="001B4A83"/>
    <w:rsid w:val="001B4C73"/>
    <w:rsid w:val="001B4DB1"/>
    <w:rsid w:val="001B5498"/>
    <w:rsid w:val="001B56FA"/>
    <w:rsid w:val="001B5899"/>
    <w:rsid w:val="001B58B5"/>
    <w:rsid w:val="001B5CBD"/>
    <w:rsid w:val="001B693D"/>
    <w:rsid w:val="001B7226"/>
    <w:rsid w:val="001B782C"/>
    <w:rsid w:val="001B7908"/>
    <w:rsid w:val="001B7978"/>
    <w:rsid w:val="001B7AB9"/>
    <w:rsid w:val="001B7DDE"/>
    <w:rsid w:val="001C0554"/>
    <w:rsid w:val="001C0692"/>
    <w:rsid w:val="001C06C8"/>
    <w:rsid w:val="001C06EA"/>
    <w:rsid w:val="001C0D71"/>
    <w:rsid w:val="001C10AE"/>
    <w:rsid w:val="001C1195"/>
    <w:rsid w:val="001C1711"/>
    <w:rsid w:val="001C1901"/>
    <w:rsid w:val="001C19E8"/>
    <w:rsid w:val="001C1D0E"/>
    <w:rsid w:val="001C2510"/>
    <w:rsid w:val="001C2711"/>
    <w:rsid w:val="001C2B66"/>
    <w:rsid w:val="001C2C9C"/>
    <w:rsid w:val="001C2CCE"/>
    <w:rsid w:val="001C2D74"/>
    <w:rsid w:val="001C2F00"/>
    <w:rsid w:val="001C34D3"/>
    <w:rsid w:val="001C3586"/>
    <w:rsid w:val="001C3829"/>
    <w:rsid w:val="001C3ABF"/>
    <w:rsid w:val="001C3AD7"/>
    <w:rsid w:val="001C3FA1"/>
    <w:rsid w:val="001C43FC"/>
    <w:rsid w:val="001C459C"/>
    <w:rsid w:val="001C4D7F"/>
    <w:rsid w:val="001C4DE6"/>
    <w:rsid w:val="001C5AD8"/>
    <w:rsid w:val="001C5CFB"/>
    <w:rsid w:val="001C5FE4"/>
    <w:rsid w:val="001C620F"/>
    <w:rsid w:val="001C65F2"/>
    <w:rsid w:val="001C6A9C"/>
    <w:rsid w:val="001C6B7D"/>
    <w:rsid w:val="001C6F2A"/>
    <w:rsid w:val="001C7441"/>
    <w:rsid w:val="001C7854"/>
    <w:rsid w:val="001C7A23"/>
    <w:rsid w:val="001D00A7"/>
    <w:rsid w:val="001D06CA"/>
    <w:rsid w:val="001D0730"/>
    <w:rsid w:val="001D10D8"/>
    <w:rsid w:val="001D12FA"/>
    <w:rsid w:val="001D1831"/>
    <w:rsid w:val="001D1AC8"/>
    <w:rsid w:val="001D2325"/>
    <w:rsid w:val="001D2C03"/>
    <w:rsid w:val="001D2EEF"/>
    <w:rsid w:val="001D30D0"/>
    <w:rsid w:val="001D37E5"/>
    <w:rsid w:val="001D3C52"/>
    <w:rsid w:val="001D4394"/>
    <w:rsid w:val="001D4747"/>
    <w:rsid w:val="001D48B6"/>
    <w:rsid w:val="001D4966"/>
    <w:rsid w:val="001D4986"/>
    <w:rsid w:val="001D4F38"/>
    <w:rsid w:val="001D5121"/>
    <w:rsid w:val="001D55FE"/>
    <w:rsid w:val="001D5A99"/>
    <w:rsid w:val="001D5CB4"/>
    <w:rsid w:val="001D732A"/>
    <w:rsid w:val="001D797F"/>
    <w:rsid w:val="001D7C3E"/>
    <w:rsid w:val="001E0186"/>
    <w:rsid w:val="001E05C6"/>
    <w:rsid w:val="001E0F59"/>
    <w:rsid w:val="001E117E"/>
    <w:rsid w:val="001E1957"/>
    <w:rsid w:val="001E1BC5"/>
    <w:rsid w:val="001E263A"/>
    <w:rsid w:val="001E265D"/>
    <w:rsid w:val="001E2B50"/>
    <w:rsid w:val="001E327E"/>
    <w:rsid w:val="001E3300"/>
    <w:rsid w:val="001E3431"/>
    <w:rsid w:val="001E3B3D"/>
    <w:rsid w:val="001E427E"/>
    <w:rsid w:val="001E443B"/>
    <w:rsid w:val="001E49F7"/>
    <w:rsid w:val="001E4A1B"/>
    <w:rsid w:val="001E4BA4"/>
    <w:rsid w:val="001E4BD0"/>
    <w:rsid w:val="001E5780"/>
    <w:rsid w:val="001E5E4F"/>
    <w:rsid w:val="001E61D8"/>
    <w:rsid w:val="001E6A72"/>
    <w:rsid w:val="001E70E3"/>
    <w:rsid w:val="001E7193"/>
    <w:rsid w:val="001E7435"/>
    <w:rsid w:val="001E75BC"/>
    <w:rsid w:val="001E7A3B"/>
    <w:rsid w:val="001E7D65"/>
    <w:rsid w:val="001F001E"/>
    <w:rsid w:val="001F00D8"/>
    <w:rsid w:val="001F01FB"/>
    <w:rsid w:val="001F074F"/>
    <w:rsid w:val="001F0A48"/>
    <w:rsid w:val="001F0B5C"/>
    <w:rsid w:val="001F1008"/>
    <w:rsid w:val="001F171D"/>
    <w:rsid w:val="001F18A0"/>
    <w:rsid w:val="001F1A9E"/>
    <w:rsid w:val="001F1C40"/>
    <w:rsid w:val="001F1DC7"/>
    <w:rsid w:val="001F1E36"/>
    <w:rsid w:val="001F1F65"/>
    <w:rsid w:val="001F27F4"/>
    <w:rsid w:val="001F33C5"/>
    <w:rsid w:val="001F3A02"/>
    <w:rsid w:val="001F4628"/>
    <w:rsid w:val="001F47AD"/>
    <w:rsid w:val="001F4B48"/>
    <w:rsid w:val="001F4BB6"/>
    <w:rsid w:val="001F542A"/>
    <w:rsid w:val="001F5481"/>
    <w:rsid w:val="001F5AFA"/>
    <w:rsid w:val="001F641A"/>
    <w:rsid w:val="001F6542"/>
    <w:rsid w:val="001F659E"/>
    <w:rsid w:val="001F6C8A"/>
    <w:rsid w:val="001F6DB1"/>
    <w:rsid w:val="001F6EDE"/>
    <w:rsid w:val="001F6F85"/>
    <w:rsid w:val="001F7189"/>
    <w:rsid w:val="001F71A7"/>
    <w:rsid w:val="001F7564"/>
    <w:rsid w:val="001F792F"/>
    <w:rsid w:val="001F7F85"/>
    <w:rsid w:val="00200340"/>
    <w:rsid w:val="0020053A"/>
    <w:rsid w:val="0020053E"/>
    <w:rsid w:val="00200687"/>
    <w:rsid w:val="00200750"/>
    <w:rsid w:val="00200B1B"/>
    <w:rsid w:val="00200BE0"/>
    <w:rsid w:val="00200C74"/>
    <w:rsid w:val="002014D4"/>
    <w:rsid w:val="0020168E"/>
    <w:rsid w:val="0020177D"/>
    <w:rsid w:val="00201D64"/>
    <w:rsid w:val="00201DBD"/>
    <w:rsid w:val="002026DC"/>
    <w:rsid w:val="00202791"/>
    <w:rsid w:val="002029FC"/>
    <w:rsid w:val="00202B3F"/>
    <w:rsid w:val="00202C9B"/>
    <w:rsid w:val="00202F8F"/>
    <w:rsid w:val="0020312F"/>
    <w:rsid w:val="002032C6"/>
    <w:rsid w:val="00203373"/>
    <w:rsid w:val="0020361F"/>
    <w:rsid w:val="002037D7"/>
    <w:rsid w:val="00204293"/>
    <w:rsid w:val="0020459D"/>
    <w:rsid w:val="0020471D"/>
    <w:rsid w:val="00205216"/>
    <w:rsid w:val="00205B6E"/>
    <w:rsid w:val="00205B87"/>
    <w:rsid w:val="00206045"/>
    <w:rsid w:val="00206BF3"/>
    <w:rsid w:val="00206E26"/>
    <w:rsid w:val="00206FED"/>
    <w:rsid w:val="002076B7"/>
    <w:rsid w:val="00210093"/>
    <w:rsid w:val="00210193"/>
    <w:rsid w:val="00210826"/>
    <w:rsid w:val="00210AB7"/>
    <w:rsid w:val="00210F10"/>
    <w:rsid w:val="0021152F"/>
    <w:rsid w:val="00211AE0"/>
    <w:rsid w:val="0021284E"/>
    <w:rsid w:val="0021292F"/>
    <w:rsid w:val="00212CB2"/>
    <w:rsid w:val="002133AE"/>
    <w:rsid w:val="00213791"/>
    <w:rsid w:val="00213D02"/>
    <w:rsid w:val="002147D7"/>
    <w:rsid w:val="00215551"/>
    <w:rsid w:val="00215D21"/>
    <w:rsid w:val="002163D1"/>
    <w:rsid w:val="002169D6"/>
    <w:rsid w:val="00216B24"/>
    <w:rsid w:val="0021735C"/>
    <w:rsid w:val="00217365"/>
    <w:rsid w:val="002176C9"/>
    <w:rsid w:val="00217B69"/>
    <w:rsid w:val="00217D01"/>
    <w:rsid w:val="00220EA5"/>
    <w:rsid w:val="002214DF"/>
    <w:rsid w:val="002216C2"/>
    <w:rsid w:val="00221EB9"/>
    <w:rsid w:val="002220C6"/>
    <w:rsid w:val="00222428"/>
    <w:rsid w:val="00222877"/>
    <w:rsid w:val="00222B5A"/>
    <w:rsid w:val="0022309C"/>
    <w:rsid w:val="00223259"/>
    <w:rsid w:val="00223E52"/>
    <w:rsid w:val="00223EF4"/>
    <w:rsid w:val="00223F3D"/>
    <w:rsid w:val="002244FD"/>
    <w:rsid w:val="002248CB"/>
    <w:rsid w:val="00224E69"/>
    <w:rsid w:val="002254FD"/>
    <w:rsid w:val="00225819"/>
    <w:rsid w:val="00225923"/>
    <w:rsid w:val="00225A2B"/>
    <w:rsid w:val="00225D21"/>
    <w:rsid w:val="0022671A"/>
    <w:rsid w:val="00226AC1"/>
    <w:rsid w:val="00226FB1"/>
    <w:rsid w:val="002270EB"/>
    <w:rsid w:val="0022714A"/>
    <w:rsid w:val="00227388"/>
    <w:rsid w:val="002278EF"/>
    <w:rsid w:val="00227983"/>
    <w:rsid w:val="00227E26"/>
    <w:rsid w:val="002302FB"/>
    <w:rsid w:val="00230456"/>
    <w:rsid w:val="00230933"/>
    <w:rsid w:val="0023099A"/>
    <w:rsid w:val="00230B74"/>
    <w:rsid w:val="00230E18"/>
    <w:rsid w:val="0023117A"/>
    <w:rsid w:val="0023166C"/>
    <w:rsid w:val="00231860"/>
    <w:rsid w:val="00231D3F"/>
    <w:rsid w:val="00231E0C"/>
    <w:rsid w:val="002322C5"/>
    <w:rsid w:val="00232488"/>
    <w:rsid w:val="00232ADC"/>
    <w:rsid w:val="0023320E"/>
    <w:rsid w:val="00233D62"/>
    <w:rsid w:val="002343E9"/>
    <w:rsid w:val="0023449F"/>
    <w:rsid w:val="002346A9"/>
    <w:rsid w:val="002347E2"/>
    <w:rsid w:val="00234987"/>
    <w:rsid w:val="00234CFF"/>
    <w:rsid w:val="00234DFB"/>
    <w:rsid w:val="00234E70"/>
    <w:rsid w:val="00235065"/>
    <w:rsid w:val="002353A0"/>
    <w:rsid w:val="0023549B"/>
    <w:rsid w:val="00235EE4"/>
    <w:rsid w:val="00235F89"/>
    <w:rsid w:val="002368D5"/>
    <w:rsid w:val="00236DA6"/>
    <w:rsid w:val="00236DCA"/>
    <w:rsid w:val="00236E49"/>
    <w:rsid w:val="00237239"/>
    <w:rsid w:val="0023736C"/>
    <w:rsid w:val="00237616"/>
    <w:rsid w:val="00237693"/>
    <w:rsid w:val="00237747"/>
    <w:rsid w:val="00237C3F"/>
    <w:rsid w:val="00237E75"/>
    <w:rsid w:val="00240F57"/>
    <w:rsid w:val="00241245"/>
    <w:rsid w:val="0024168A"/>
    <w:rsid w:val="00241A17"/>
    <w:rsid w:val="00241A74"/>
    <w:rsid w:val="00241E23"/>
    <w:rsid w:val="002427FC"/>
    <w:rsid w:val="0024286A"/>
    <w:rsid w:val="00242C30"/>
    <w:rsid w:val="002433DB"/>
    <w:rsid w:val="0024366F"/>
    <w:rsid w:val="002436E3"/>
    <w:rsid w:val="00244392"/>
    <w:rsid w:val="002445C7"/>
    <w:rsid w:val="0024468F"/>
    <w:rsid w:val="002446B3"/>
    <w:rsid w:val="002453E2"/>
    <w:rsid w:val="00245641"/>
    <w:rsid w:val="002458FB"/>
    <w:rsid w:val="00245EB7"/>
    <w:rsid w:val="0024601E"/>
    <w:rsid w:val="002464EC"/>
    <w:rsid w:val="0024689C"/>
    <w:rsid w:val="00246C3B"/>
    <w:rsid w:val="00247159"/>
    <w:rsid w:val="0024757D"/>
    <w:rsid w:val="00247774"/>
    <w:rsid w:val="0024787D"/>
    <w:rsid w:val="00247FAC"/>
    <w:rsid w:val="00250393"/>
    <w:rsid w:val="0025057E"/>
    <w:rsid w:val="00250D93"/>
    <w:rsid w:val="00250F72"/>
    <w:rsid w:val="00251203"/>
    <w:rsid w:val="00251BD9"/>
    <w:rsid w:val="00251FBF"/>
    <w:rsid w:val="00252600"/>
    <w:rsid w:val="00252F6E"/>
    <w:rsid w:val="0025331D"/>
    <w:rsid w:val="00253449"/>
    <w:rsid w:val="0025345E"/>
    <w:rsid w:val="00253EC8"/>
    <w:rsid w:val="00254533"/>
    <w:rsid w:val="00254813"/>
    <w:rsid w:val="00254A41"/>
    <w:rsid w:val="00254BA3"/>
    <w:rsid w:val="0025509D"/>
    <w:rsid w:val="00255125"/>
    <w:rsid w:val="002552B9"/>
    <w:rsid w:val="00255352"/>
    <w:rsid w:val="00255967"/>
    <w:rsid w:val="002559F0"/>
    <w:rsid w:val="00255DA9"/>
    <w:rsid w:val="00256282"/>
    <w:rsid w:val="00256799"/>
    <w:rsid w:val="00256819"/>
    <w:rsid w:val="00256AE1"/>
    <w:rsid w:val="00256D4D"/>
    <w:rsid w:val="002574C2"/>
    <w:rsid w:val="002574E1"/>
    <w:rsid w:val="00257B83"/>
    <w:rsid w:val="00257E73"/>
    <w:rsid w:val="00260098"/>
    <w:rsid w:val="00260AD1"/>
    <w:rsid w:val="00260D5A"/>
    <w:rsid w:val="002617F4"/>
    <w:rsid w:val="00261847"/>
    <w:rsid w:val="00261930"/>
    <w:rsid w:val="00261ED7"/>
    <w:rsid w:val="00262362"/>
    <w:rsid w:val="002626DA"/>
    <w:rsid w:val="00262BCE"/>
    <w:rsid w:val="00262D48"/>
    <w:rsid w:val="00262D80"/>
    <w:rsid w:val="00262DDC"/>
    <w:rsid w:val="00262E3C"/>
    <w:rsid w:val="00262E76"/>
    <w:rsid w:val="00263208"/>
    <w:rsid w:val="00263709"/>
    <w:rsid w:val="002638B8"/>
    <w:rsid w:val="00263982"/>
    <w:rsid w:val="00263C2F"/>
    <w:rsid w:val="00263E4F"/>
    <w:rsid w:val="00264021"/>
    <w:rsid w:val="00264E59"/>
    <w:rsid w:val="00265065"/>
    <w:rsid w:val="00265288"/>
    <w:rsid w:val="00265A4D"/>
    <w:rsid w:val="00266539"/>
    <w:rsid w:val="0026675B"/>
    <w:rsid w:val="00266A77"/>
    <w:rsid w:val="00266F6C"/>
    <w:rsid w:val="002700A1"/>
    <w:rsid w:val="002701E5"/>
    <w:rsid w:val="002701F0"/>
    <w:rsid w:val="0027030E"/>
    <w:rsid w:val="00270390"/>
    <w:rsid w:val="00270637"/>
    <w:rsid w:val="00270B56"/>
    <w:rsid w:val="00270BE6"/>
    <w:rsid w:val="00270C3B"/>
    <w:rsid w:val="00270C92"/>
    <w:rsid w:val="00271073"/>
    <w:rsid w:val="002713C3"/>
    <w:rsid w:val="002714B6"/>
    <w:rsid w:val="0027164F"/>
    <w:rsid w:val="00271716"/>
    <w:rsid w:val="00271940"/>
    <w:rsid w:val="00271E45"/>
    <w:rsid w:val="00271F1A"/>
    <w:rsid w:val="002727BF"/>
    <w:rsid w:val="00272D81"/>
    <w:rsid w:val="0027364D"/>
    <w:rsid w:val="002737D8"/>
    <w:rsid w:val="00274190"/>
    <w:rsid w:val="00274237"/>
    <w:rsid w:val="00274560"/>
    <w:rsid w:val="002747E4"/>
    <w:rsid w:val="00274AE8"/>
    <w:rsid w:val="00274C45"/>
    <w:rsid w:val="00275097"/>
    <w:rsid w:val="0027514D"/>
    <w:rsid w:val="00275220"/>
    <w:rsid w:val="002752C6"/>
    <w:rsid w:val="0027567D"/>
    <w:rsid w:val="00275A17"/>
    <w:rsid w:val="002761DF"/>
    <w:rsid w:val="00276226"/>
    <w:rsid w:val="00276527"/>
    <w:rsid w:val="0027653A"/>
    <w:rsid w:val="00277338"/>
    <w:rsid w:val="002777D8"/>
    <w:rsid w:val="00277A0B"/>
    <w:rsid w:val="002803BC"/>
    <w:rsid w:val="002804A8"/>
    <w:rsid w:val="00280609"/>
    <w:rsid w:val="00280654"/>
    <w:rsid w:val="00280D18"/>
    <w:rsid w:val="00281A00"/>
    <w:rsid w:val="00281C4F"/>
    <w:rsid w:val="002822A3"/>
    <w:rsid w:val="0028305F"/>
    <w:rsid w:val="002832B4"/>
    <w:rsid w:val="002838A1"/>
    <w:rsid w:val="002838CC"/>
    <w:rsid w:val="0028399E"/>
    <w:rsid w:val="0028506B"/>
    <w:rsid w:val="002855A9"/>
    <w:rsid w:val="00285D98"/>
    <w:rsid w:val="00285E4B"/>
    <w:rsid w:val="00285E6A"/>
    <w:rsid w:val="002861CE"/>
    <w:rsid w:val="0028655E"/>
    <w:rsid w:val="002866E9"/>
    <w:rsid w:val="0028695D"/>
    <w:rsid w:val="002876C7"/>
    <w:rsid w:val="00287CA4"/>
    <w:rsid w:val="00287FA8"/>
    <w:rsid w:val="002902C6"/>
    <w:rsid w:val="00290B87"/>
    <w:rsid w:val="00290BBB"/>
    <w:rsid w:val="0029153B"/>
    <w:rsid w:val="002915F2"/>
    <w:rsid w:val="00291866"/>
    <w:rsid w:val="00291867"/>
    <w:rsid w:val="00291903"/>
    <w:rsid w:val="00291ABD"/>
    <w:rsid w:val="00291C9C"/>
    <w:rsid w:val="00291CAF"/>
    <w:rsid w:val="00292305"/>
    <w:rsid w:val="00292E00"/>
    <w:rsid w:val="00294AA6"/>
    <w:rsid w:val="002958CF"/>
    <w:rsid w:val="00296B84"/>
    <w:rsid w:val="00296FD6"/>
    <w:rsid w:val="00297065"/>
    <w:rsid w:val="00297249"/>
    <w:rsid w:val="00297422"/>
    <w:rsid w:val="00297896"/>
    <w:rsid w:val="002A01D2"/>
    <w:rsid w:val="002A0286"/>
    <w:rsid w:val="002A060C"/>
    <w:rsid w:val="002A0A9D"/>
    <w:rsid w:val="002A0B4C"/>
    <w:rsid w:val="002A0D40"/>
    <w:rsid w:val="002A109C"/>
    <w:rsid w:val="002A1342"/>
    <w:rsid w:val="002A171C"/>
    <w:rsid w:val="002A197C"/>
    <w:rsid w:val="002A1D19"/>
    <w:rsid w:val="002A1F6E"/>
    <w:rsid w:val="002A2077"/>
    <w:rsid w:val="002A26CB"/>
    <w:rsid w:val="002A26E7"/>
    <w:rsid w:val="002A2C1D"/>
    <w:rsid w:val="002A2FC6"/>
    <w:rsid w:val="002A30A3"/>
    <w:rsid w:val="002A3E72"/>
    <w:rsid w:val="002A3EEC"/>
    <w:rsid w:val="002A47B5"/>
    <w:rsid w:val="002A500A"/>
    <w:rsid w:val="002A598D"/>
    <w:rsid w:val="002A5A19"/>
    <w:rsid w:val="002A5B13"/>
    <w:rsid w:val="002A637D"/>
    <w:rsid w:val="002A64C9"/>
    <w:rsid w:val="002A65CD"/>
    <w:rsid w:val="002A6D8B"/>
    <w:rsid w:val="002A6E1F"/>
    <w:rsid w:val="002A7120"/>
    <w:rsid w:val="002A7301"/>
    <w:rsid w:val="002A739C"/>
    <w:rsid w:val="002B0473"/>
    <w:rsid w:val="002B0E8C"/>
    <w:rsid w:val="002B10A1"/>
    <w:rsid w:val="002B18A5"/>
    <w:rsid w:val="002B192B"/>
    <w:rsid w:val="002B19D3"/>
    <w:rsid w:val="002B1C9E"/>
    <w:rsid w:val="002B20E9"/>
    <w:rsid w:val="002B297F"/>
    <w:rsid w:val="002B2EB0"/>
    <w:rsid w:val="002B30AB"/>
    <w:rsid w:val="002B321D"/>
    <w:rsid w:val="002B3C24"/>
    <w:rsid w:val="002B3EE7"/>
    <w:rsid w:val="002B41D1"/>
    <w:rsid w:val="002B4251"/>
    <w:rsid w:val="002B485A"/>
    <w:rsid w:val="002B4D1C"/>
    <w:rsid w:val="002B569E"/>
    <w:rsid w:val="002B57E4"/>
    <w:rsid w:val="002B5AD0"/>
    <w:rsid w:val="002B5CA2"/>
    <w:rsid w:val="002B5D36"/>
    <w:rsid w:val="002B5E02"/>
    <w:rsid w:val="002B6406"/>
    <w:rsid w:val="002B66FE"/>
    <w:rsid w:val="002B68F6"/>
    <w:rsid w:val="002B6B7F"/>
    <w:rsid w:val="002B723D"/>
    <w:rsid w:val="002B72DB"/>
    <w:rsid w:val="002C053B"/>
    <w:rsid w:val="002C0761"/>
    <w:rsid w:val="002C0B49"/>
    <w:rsid w:val="002C2015"/>
    <w:rsid w:val="002C2223"/>
    <w:rsid w:val="002C2AB6"/>
    <w:rsid w:val="002C2B03"/>
    <w:rsid w:val="002C2BCA"/>
    <w:rsid w:val="002C2FBE"/>
    <w:rsid w:val="002C31C8"/>
    <w:rsid w:val="002C35FE"/>
    <w:rsid w:val="002C38AF"/>
    <w:rsid w:val="002C3F92"/>
    <w:rsid w:val="002C402F"/>
    <w:rsid w:val="002C40C3"/>
    <w:rsid w:val="002C4ADE"/>
    <w:rsid w:val="002C4B57"/>
    <w:rsid w:val="002C4B81"/>
    <w:rsid w:val="002C52B5"/>
    <w:rsid w:val="002C5668"/>
    <w:rsid w:val="002C5A72"/>
    <w:rsid w:val="002C660F"/>
    <w:rsid w:val="002C6777"/>
    <w:rsid w:val="002C6CEE"/>
    <w:rsid w:val="002C7030"/>
    <w:rsid w:val="002C735D"/>
    <w:rsid w:val="002C7373"/>
    <w:rsid w:val="002C7897"/>
    <w:rsid w:val="002C79F8"/>
    <w:rsid w:val="002C7AA7"/>
    <w:rsid w:val="002C7C41"/>
    <w:rsid w:val="002C7D68"/>
    <w:rsid w:val="002D06BE"/>
    <w:rsid w:val="002D135E"/>
    <w:rsid w:val="002D1855"/>
    <w:rsid w:val="002D2A69"/>
    <w:rsid w:val="002D2EAF"/>
    <w:rsid w:val="002D35CA"/>
    <w:rsid w:val="002D3A32"/>
    <w:rsid w:val="002D3A3C"/>
    <w:rsid w:val="002D3C6F"/>
    <w:rsid w:val="002D3DBC"/>
    <w:rsid w:val="002D438E"/>
    <w:rsid w:val="002D4A52"/>
    <w:rsid w:val="002D4BDF"/>
    <w:rsid w:val="002D560B"/>
    <w:rsid w:val="002D58B4"/>
    <w:rsid w:val="002D5E34"/>
    <w:rsid w:val="002D6140"/>
    <w:rsid w:val="002D627C"/>
    <w:rsid w:val="002D6634"/>
    <w:rsid w:val="002D6A80"/>
    <w:rsid w:val="002D6DFE"/>
    <w:rsid w:val="002D7074"/>
    <w:rsid w:val="002D75F2"/>
    <w:rsid w:val="002D7B7A"/>
    <w:rsid w:val="002D7DC6"/>
    <w:rsid w:val="002E0079"/>
    <w:rsid w:val="002E03E2"/>
    <w:rsid w:val="002E14D6"/>
    <w:rsid w:val="002E1579"/>
    <w:rsid w:val="002E1902"/>
    <w:rsid w:val="002E1F61"/>
    <w:rsid w:val="002E2322"/>
    <w:rsid w:val="002E249B"/>
    <w:rsid w:val="002E26AE"/>
    <w:rsid w:val="002E2F65"/>
    <w:rsid w:val="002E2FE7"/>
    <w:rsid w:val="002E3081"/>
    <w:rsid w:val="002E31D4"/>
    <w:rsid w:val="002E37D0"/>
    <w:rsid w:val="002E393E"/>
    <w:rsid w:val="002E3D34"/>
    <w:rsid w:val="002E3E0D"/>
    <w:rsid w:val="002E4492"/>
    <w:rsid w:val="002E4857"/>
    <w:rsid w:val="002E4FE2"/>
    <w:rsid w:val="002E5219"/>
    <w:rsid w:val="002E58ED"/>
    <w:rsid w:val="002E5B47"/>
    <w:rsid w:val="002E5CBE"/>
    <w:rsid w:val="002E60F0"/>
    <w:rsid w:val="002E6184"/>
    <w:rsid w:val="002E65F5"/>
    <w:rsid w:val="002E6A19"/>
    <w:rsid w:val="002E6B95"/>
    <w:rsid w:val="002E6C30"/>
    <w:rsid w:val="002E73AC"/>
    <w:rsid w:val="002E7634"/>
    <w:rsid w:val="002E76C0"/>
    <w:rsid w:val="002E7857"/>
    <w:rsid w:val="002E7E2C"/>
    <w:rsid w:val="002F020C"/>
    <w:rsid w:val="002F0A31"/>
    <w:rsid w:val="002F136F"/>
    <w:rsid w:val="002F1609"/>
    <w:rsid w:val="002F183C"/>
    <w:rsid w:val="002F19E8"/>
    <w:rsid w:val="002F28B9"/>
    <w:rsid w:val="002F2A0A"/>
    <w:rsid w:val="002F2E19"/>
    <w:rsid w:val="002F2EC0"/>
    <w:rsid w:val="002F3223"/>
    <w:rsid w:val="002F33B5"/>
    <w:rsid w:val="002F399E"/>
    <w:rsid w:val="002F3E1C"/>
    <w:rsid w:val="002F3EF5"/>
    <w:rsid w:val="002F43AE"/>
    <w:rsid w:val="002F4440"/>
    <w:rsid w:val="002F485F"/>
    <w:rsid w:val="002F4B84"/>
    <w:rsid w:val="002F4D5E"/>
    <w:rsid w:val="002F4E85"/>
    <w:rsid w:val="002F4EAE"/>
    <w:rsid w:val="002F4EB0"/>
    <w:rsid w:val="002F4EFA"/>
    <w:rsid w:val="002F5408"/>
    <w:rsid w:val="002F54D1"/>
    <w:rsid w:val="002F56A8"/>
    <w:rsid w:val="002F5B08"/>
    <w:rsid w:val="002F5CD3"/>
    <w:rsid w:val="002F5DC5"/>
    <w:rsid w:val="002F60AB"/>
    <w:rsid w:val="002F62C7"/>
    <w:rsid w:val="002F68BB"/>
    <w:rsid w:val="002F6F1C"/>
    <w:rsid w:val="002F71F6"/>
    <w:rsid w:val="002F7532"/>
    <w:rsid w:val="002F76B2"/>
    <w:rsid w:val="002F7A43"/>
    <w:rsid w:val="003000A4"/>
    <w:rsid w:val="003005E2"/>
    <w:rsid w:val="0030090A"/>
    <w:rsid w:val="00300DBC"/>
    <w:rsid w:val="00301122"/>
    <w:rsid w:val="00301159"/>
    <w:rsid w:val="00301358"/>
    <w:rsid w:val="0030162D"/>
    <w:rsid w:val="00301972"/>
    <w:rsid w:val="00301C39"/>
    <w:rsid w:val="00301EFC"/>
    <w:rsid w:val="0030201D"/>
    <w:rsid w:val="003036C3"/>
    <w:rsid w:val="0030374D"/>
    <w:rsid w:val="00303E3F"/>
    <w:rsid w:val="00304515"/>
    <w:rsid w:val="003046EA"/>
    <w:rsid w:val="00304AA6"/>
    <w:rsid w:val="00304C31"/>
    <w:rsid w:val="00305158"/>
    <w:rsid w:val="00305486"/>
    <w:rsid w:val="0030576C"/>
    <w:rsid w:val="003057D1"/>
    <w:rsid w:val="00305CE1"/>
    <w:rsid w:val="0030600E"/>
    <w:rsid w:val="00306AF2"/>
    <w:rsid w:val="00306D51"/>
    <w:rsid w:val="00306E24"/>
    <w:rsid w:val="003070F9"/>
    <w:rsid w:val="00307D2C"/>
    <w:rsid w:val="00310313"/>
    <w:rsid w:val="0031090A"/>
    <w:rsid w:val="0031097D"/>
    <w:rsid w:val="00310D70"/>
    <w:rsid w:val="003110C9"/>
    <w:rsid w:val="003113BD"/>
    <w:rsid w:val="003114B3"/>
    <w:rsid w:val="00311793"/>
    <w:rsid w:val="00311A97"/>
    <w:rsid w:val="00311B25"/>
    <w:rsid w:val="00311EBE"/>
    <w:rsid w:val="003121B5"/>
    <w:rsid w:val="00312213"/>
    <w:rsid w:val="00312CD6"/>
    <w:rsid w:val="00313250"/>
    <w:rsid w:val="003132C8"/>
    <w:rsid w:val="0031360F"/>
    <w:rsid w:val="00314005"/>
    <w:rsid w:val="0031420D"/>
    <w:rsid w:val="00314225"/>
    <w:rsid w:val="003143B6"/>
    <w:rsid w:val="00314547"/>
    <w:rsid w:val="00314C4D"/>
    <w:rsid w:val="00314D75"/>
    <w:rsid w:val="00314E06"/>
    <w:rsid w:val="00314EDD"/>
    <w:rsid w:val="00314EEF"/>
    <w:rsid w:val="00314F66"/>
    <w:rsid w:val="0031501D"/>
    <w:rsid w:val="00315104"/>
    <w:rsid w:val="00315154"/>
    <w:rsid w:val="0031584B"/>
    <w:rsid w:val="00315A12"/>
    <w:rsid w:val="00315A33"/>
    <w:rsid w:val="00315B70"/>
    <w:rsid w:val="003169C8"/>
    <w:rsid w:val="00316A42"/>
    <w:rsid w:val="00316BED"/>
    <w:rsid w:val="00316E31"/>
    <w:rsid w:val="003170A2"/>
    <w:rsid w:val="00317169"/>
    <w:rsid w:val="003177DB"/>
    <w:rsid w:val="00317929"/>
    <w:rsid w:val="00317E5A"/>
    <w:rsid w:val="00317FE2"/>
    <w:rsid w:val="0032058B"/>
    <w:rsid w:val="003207AB"/>
    <w:rsid w:val="00320D84"/>
    <w:rsid w:val="00320DF1"/>
    <w:rsid w:val="00320F1A"/>
    <w:rsid w:val="00321352"/>
    <w:rsid w:val="00321619"/>
    <w:rsid w:val="0032181D"/>
    <w:rsid w:val="00321A92"/>
    <w:rsid w:val="00321D06"/>
    <w:rsid w:val="0032209B"/>
    <w:rsid w:val="00322315"/>
    <w:rsid w:val="00322494"/>
    <w:rsid w:val="003224CE"/>
    <w:rsid w:val="00322502"/>
    <w:rsid w:val="003226B9"/>
    <w:rsid w:val="00322890"/>
    <w:rsid w:val="00322D87"/>
    <w:rsid w:val="00323037"/>
    <w:rsid w:val="0032328D"/>
    <w:rsid w:val="00323299"/>
    <w:rsid w:val="003234CC"/>
    <w:rsid w:val="00323E6A"/>
    <w:rsid w:val="00323E6B"/>
    <w:rsid w:val="0032442E"/>
    <w:rsid w:val="00324AF1"/>
    <w:rsid w:val="00325481"/>
    <w:rsid w:val="003257CD"/>
    <w:rsid w:val="0032617D"/>
    <w:rsid w:val="00326310"/>
    <w:rsid w:val="00326488"/>
    <w:rsid w:val="0032652F"/>
    <w:rsid w:val="003265D7"/>
    <w:rsid w:val="0032672D"/>
    <w:rsid w:val="003267EA"/>
    <w:rsid w:val="00326AA1"/>
    <w:rsid w:val="00326D10"/>
    <w:rsid w:val="00326E35"/>
    <w:rsid w:val="00326E5C"/>
    <w:rsid w:val="00327194"/>
    <w:rsid w:val="003271B5"/>
    <w:rsid w:val="00327411"/>
    <w:rsid w:val="00327600"/>
    <w:rsid w:val="00327931"/>
    <w:rsid w:val="00327FD3"/>
    <w:rsid w:val="00330560"/>
    <w:rsid w:val="00330AE6"/>
    <w:rsid w:val="00330D31"/>
    <w:rsid w:val="003310DF"/>
    <w:rsid w:val="003319B7"/>
    <w:rsid w:val="00331EC3"/>
    <w:rsid w:val="00332065"/>
    <w:rsid w:val="003320A5"/>
    <w:rsid w:val="0033282B"/>
    <w:rsid w:val="00332A8A"/>
    <w:rsid w:val="00332D7F"/>
    <w:rsid w:val="00333848"/>
    <w:rsid w:val="00333C83"/>
    <w:rsid w:val="00333F81"/>
    <w:rsid w:val="0033494D"/>
    <w:rsid w:val="00334C92"/>
    <w:rsid w:val="00334CE7"/>
    <w:rsid w:val="00335198"/>
    <w:rsid w:val="0033576F"/>
    <w:rsid w:val="00335AC2"/>
    <w:rsid w:val="00335C6D"/>
    <w:rsid w:val="00336023"/>
    <w:rsid w:val="003369D3"/>
    <w:rsid w:val="00336EFE"/>
    <w:rsid w:val="0033702E"/>
    <w:rsid w:val="00337043"/>
    <w:rsid w:val="003372FF"/>
    <w:rsid w:val="0033735B"/>
    <w:rsid w:val="0033767D"/>
    <w:rsid w:val="0033784A"/>
    <w:rsid w:val="00337C53"/>
    <w:rsid w:val="00340395"/>
    <w:rsid w:val="00340855"/>
    <w:rsid w:val="0034086F"/>
    <w:rsid w:val="0034127E"/>
    <w:rsid w:val="00341407"/>
    <w:rsid w:val="00341546"/>
    <w:rsid w:val="003418F3"/>
    <w:rsid w:val="003419B3"/>
    <w:rsid w:val="00342017"/>
    <w:rsid w:val="003424A3"/>
    <w:rsid w:val="0034255C"/>
    <w:rsid w:val="00342773"/>
    <w:rsid w:val="00342957"/>
    <w:rsid w:val="0034300F"/>
    <w:rsid w:val="0034314D"/>
    <w:rsid w:val="00343452"/>
    <w:rsid w:val="00343E99"/>
    <w:rsid w:val="0034411F"/>
    <w:rsid w:val="003444E3"/>
    <w:rsid w:val="00344E92"/>
    <w:rsid w:val="00345BEE"/>
    <w:rsid w:val="00345D33"/>
    <w:rsid w:val="00345D4E"/>
    <w:rsid w:val="00345F3A"/>
    <w:rsid w:val="00345FA0"/>
    <w:rsid w:val="00346235"/>
    <w:rsid w:val="00346288"/>
    <w:rsid w:val="003466A9"/>
    <w:rsid w:val="0034676D"/>
    <w:rsid w:val="00346BB3"/>
    <w:rsid w:val="00346C06"/>
    <w:rsid w:val="003478B4"/>
    <w:rsid w:val="00347B1C"/>
    <w:rsid w:val="00350961"/>
    <w:rsid w:val="00350DDE"/>
    <w:rsid w:val="00350E6E"/>
    <w:rsid w:val="00350F72"/>
    <w:rsid w:val="00351163"/>
    <w:rsid w:val="00351701"/>
    <w:rsid w:val="0035195A"/>
    <w:rsid w:val="00351B91"/>
    <w:rsid w:val="00351C40"/>
    <w:rsid w:val="00351E16"/>
    <w:rsid w:val="00351F51"/>
    <w:rsid w:val="00352023"/>
    <w:rsid w:val="0035217D"/>
    <w:rsid w:val="00352BD4"/>
    <w:rsid w:val="00352F91"/>
    <w:rsid w:val="003530B9"/>
    <w:rsid w:val="00353CEA"/>
    <w:rsid w:val="00353E1E"/>
    <w:rsid w:val="0035401B"/>
    <w:rsid w:val="00354029"/>
    <w:rsid w:val="003542B3"/>
    <w:rsid w:val="003544BB"/>
    <w:rsid w:val="00354534"/>
    <w:rsid w:val="003548D8"/>
    <w:rsid w:val="003549A6"/>
    <w:rsid w:val="00354D68"/>
    <w:rsid w:val="00355481"/>
    <w:rsid w:val="00355CA5"/>
    <w:rsid w:val="003562D2"/>
    <w:rsid w:val="00356F8C"/>
    <w:rsid w:val="0035715F"/>
    <w:rsid w:val="0035783D"/>
    <w:rsid w:val="00357926"/>
    <w:rsid w:val="00357AB7"/>
    <w:rsid w:val="00357BBE"/>
    <w:rsid w:val="003604C0"/>
    <w:rsid w:val="00360B6D"/>
    <w:rsid w:val="0036105E"/>
    <w:rsid w:val="00361076"/>
    <w:rsid w:val="003611AD"/>
    <w:rsid w:val="00361792"/>
    <w:rsid w:val="00361ADA"/>
    <w:rsid w:val="00362324"/>
    <w:rsid w:val="00362563"/>
    <w:rsid w:val="003629B3"/>
    <w:rsid w:val="0036308A"/>
    <w:rsid w:val="003631E5"/>
    <w:rsid w:val="00363327"/>
    <w:rsid w:val="0036378C"/>
    <w:rsid w:val="00363A22"/>
    <w:rsid w:val="00363A48"/>
    <w:rsid w:val="00363A59"/>
    <w:rsid w:val="00363C6F"/>
    <w:rsid w:val="00363D16"/>
    <w:rsid w:val="00363E36"/>
    <w:rsid w:val="00364665"/>
    <w:rsid w:val="0036491A"/>
    <w:rsid w:val="003654C7"/>
    <w:rsid w:val="00365DBA"/>
    <w:rsid w:val="003660BF"/>
    <w:rsid w:val="003664A4"/>
    <w:rsid w:val="0036669C"/>
    <w:rsid w:val="003666F1"/>
    <w:rsid w:val="003669DB"/>
    <w:rsid w:val="00367025"/>
    <w:rsid w:val="00367A35"/>
    <w:rsid w:val="00367A52"/>
    <w:rsid w:val="00367B77"/>
    <w:rsid w:val="0037039D"/>
    <w:rsid w:val="003704E0"/>
    <w:rsid w:val="00370932"/>
    <w:rsid w:val="00370A83"/>
    <w:rsid w:val="00370EC9"/>
    <w:rsid w:val="003716DA"/>
    <w:rsid w:val="00371A47"/>
    <w:rsid w:val="00371B0B"/>
    <w:rsid w:val="00372D54"/>
    <w:rsid w:val="00373097"/>
    <w:rsid w:val="0037319E"/>
    <w:rsid w:val="0037321B"/>
    <w:rsid w:val="003737DB"/>
    <w:rsid w:val="00373801"/>
    <w:rsid w:val="0037384C"/>
    <w:rsid w:val="00373968"/>
    <w:rsid w:val="00373AA8"/>
    <w:rsid w:val="00373B12"/>
    <w:rsid w:val="00373BC7"/>
    <w:rsid w:val="003741C8"/>
    <w:rsid w:val="003741ED"/>
    <w:rsid w:val="00374466"/>
    <w:rsid w:val="00374944"/>
    <w:rsid w:val="00375474"/>
    <w:rsid w:val="00375552"/>
    <w:rsid w:val="00375C69"/>
    <w:rsid w:val="00375CA8"/>
    <w:rsid w:val="00375DF3"/>
    <w:rsid w:val="00375F7D"/>
    <w:rsid w:val="00376112"/>
    <w:rsid w:val="00376344"/>
    <w:rsid w:val="00376877"/>
    <w:rsid w:val="00376A65"/>
    <w:rsid w:val="00376BCF"/>
    <w:rsid w:val="00376C39"/>
    <w:rsid w:val="00376DF8"/>
    <w:rsid w:val="00376FB4"/>
    <w:rsid w:val="00377173"/>
    <w:rsid w:val="003773AF"/>
    <w:rsid w:val="003777CB"/>
    <w:rsid w:val="00377873"/>
    <w:rsid w:val="003778EC"/>
    <w:rsid w:val="00377A3D"/>
    <w:rsid w:val="00377AC4"/>
    <w:rsid w:val="00377CE8"/>
    <w:rsid w:val="00377EFA"/>
    <w:rsid w:val="003801AC"/>
    <w:rsid w:val="0038027D"/>
    <w:rsid w:val="003805B7"/>
    <w:rsid w:val="003808F3"/>
    <w:rsid w:val="00382B28"/>
    <w:rsid w:val="0038359C"/>
    <w:rsid w:val="003840D8"/>
    <w:rsid w:val="0038424F"/>
    <w:rsid w:val="0038434F"/>
    <w:rsid w:val="00384639"/>
    <w:rsid w:val="0038463D"/>
    <w:rsid w:val="00384B68"/>
    <w:rsid w:val="00384EEB"/>
    <w:rsid w:val="00384EF2"/>
    <w:rsid w:val="00384F99"/>
    <w:rsid w:val="00385219"/>
    <w:rsid w:val="00385529"/>
    <w:rsid w:val="003858A1"/>
    <w:rsid w:val="003859F9"/>
    <w:rsid w:val="00385D67"/>
    <w:rsid w:val="003861E0"/>
    <w:rsid w:val="0038671E"/>
    <w:rsid w:val="003873C0"/>
    <w:rsid w:val="00387A87"/>
    <w:rsid w:val="00387BA7"/>
    <w:rsid w:val="00387F38"/>
    <w:rsid w:val="00390C70"/>
    <w:rsid w:val="00390D2B"/>
    <w:rsid w:val="00391282"/>
    <w:rsid w:val="0039172D"/>
    <w:rsid w:val="00391CBD"/>
    <w:rsid w:val="0039214B"/>
    <w:rsid w:val="00392316"/>
    <w:rsid w:val="00392388"/>
    <w:rsid w:val="00392919"/>
    <w:rsid w:val="0039294E"/>
    <w:rsid w:val="00392F43"/>
    <w:rsid w:val="003930E9"/>
    <w:rsid w:val="0039384F"/>
    <w:rsid w:val="003941E5"/>
    <w:rsid w:val="00394416"/>
    <w:rsid w:val="00394753"/>
    <w:rsid w:val="00394A49"/>
    <w:rsid w:val="00394A6D"/>
    <w:rsid w:val="00394CFD"/>
    <w:rsid w:val="00395327"/>
    <w:rsid w:val="003954E5"/>
    <w:rsid w:val="003956FD"/>
    <w:rsid w:val="00395E5C"/>
    <w:rsid w:val="00395F35"/>
    <w:rsid w:val="0039690C"/>
    <w:rsid w:val="00396A42"/>
    <w:rsid w:val="00397744"/>
    <w:rsid w:val="00397746"/>
    <w:rsid w:val="00397AE1"/>
    <w:rsid w:val="003A0086"/>
    <w:rsid w:val="003A0949"/>
    <w:rsid w:val="003A0E7D"/>
    <w:rsid w:val="003A11AA"/>
    <w:rsid w:val="003A12E8"/>
    <w:rsid w:val="003A1A7A"/>
    <w:rsid w:val="003A1CAE"/>
    <w:rsid w:val="003A20A7"/>
    <w:rsid w:val="003A215F"/>
    <w:rsid w:val="003A21F1"/>
    <w:rsid w:val="003A23B7"/>
    <w:rsid w:val="003A2974"/>
    <w:rsid w:val="003A2A1F"/>
    <w:rsid w:val="003A2A3D"/>
    <w:rsid w:val="003A2C0A"/>
    <w:rsid w:val="003A2CC0"/>
    <w:rsid w:val="003A2E0E"/>
    <w:rsid w:val="003A2F39"/>
    <w:rsid w:val="003A35F5"/>
    <w:rsid w:val="003A389A"/>
    <w:rsid w:val="003A3982"/>
    <w:rsid w:val="003A3A21"/>
    <w:rsid w:val="003A3ABF"/>
    <w:rsid w:val="003A3C38"/>
    <w:rsid w:val="003A3E9C"/>
    <w:rsid w:val="003A3F1E"/>
    <w:rsid w:val="003A4382"/>
    <w:rsid w:val="003A46BC"/>
    <w:rsid w:val="003A46BF"/>
    <w:rsid w:val="003A4A0B"/>
    <w:rsid w:val="003A4F76"/>
    <w:rsid w:val="003A51A9"/>
    <w:rsid w:val="003A567C"/>
    <w:rsid w:val="003A59EA"/>
    <w:rsid w:val="003A5CDE"/>
    <w:rsid w:val="003A6005"/>
    <w:rsid w:val="003A6155"/>
    <w:rsid w:val="003A62CC"/>
    <w:rsid w:val="003A65EC"/>
    <w:rsid w:val="003A6890"/>
    <w:rsid w:val="003A68DD"/>
    <w:rsid w:val="003A6AA8"/>
    <w:rsid w:val="003A6E2C"/>
    <w:rsid w:val="003A704F"/>
    <w:rsid w:val="003A706D"/>
    <w:rsid w:val="003A74BB"/>
    <w:rsid w:val="003A7C8D"/>
    <w:rsid w:val="003B030F"/>
    <w:rsid w:val="003B03D7"/>
    <w:rsid w:val="003B0427"/>
    <w:rsid w:val="003B0496"/>
    <w:rsid w:val="003B04A6"/>
    <w:rsid w:val="003B0558"/>
    <w:rsid w:val="003B057D"/>
    <w:rsid w:val="003B05D7"/>
    <w:rsid w:val="003B14CF"/>
    <w:rsid w:val="003B17A6"/>
    <w:rsid w:val="003B23D0"/>
    <w:rsid w:val="003B2675"/>
    <w:rsid w:val="003B2749"/>
    <w:rsid w:val="003B2B7B"/>
    <w:rsid w:val="003B3166"/>
    <w:rsid w:val="003B334F"/>
    <w:rsid w:val="003B3404"/>
    <w:rsid w:val="003B42AC"/>
    <w:rsid w:val="003B4969"/>
    <w:rsid w:val="003B4B4F"/>
    <w:rsid w:val="003B4B7A"/>
    <w:rsid w:val="003B4BD6"/>
    <w:rsid w:val="003B4F19"/>
    <w:rsid w:val="003B52F2"/>
    <w:rsid w:val="003B551D"/>
    <w:rsid w:val="003B57BF"/>
    <w:rsid w:val="003B5A2E"/>
    <w:rsid w:val="003B5A64"/>
    <w:rsid w:val="003B5C23"/>
    <w:rsid w:val="003B6633"/>
    <w:rsid w:val="003B6C73"/>
    <w:rsid w:val="003B6D81"/>
    <w:rsid w:val="003C0337"/>
    <w:rsid w:val="003C04C1"/>
    <w:rsid w:val="003C0568"/>
    <w:rsid w:val="003C08F9"/>
    <w:rsid w:val="003C0923"/>
    <w:rsid w:val="003C0A7D"/>
    <w:rsid w:val="003C110F"/>
    <w:rsid w:val="003C125D"/>
    <w:rsid w:val="003C15BB"/>
    <w:rsid w:val="003C1E2C"/>
    <w:rsid w:val="003C2193"/>
    <w:rsid w:val="003C22E8"/>
    <w:rsid w:val="003C2601"/>
    <w:rsid w:val="003C2A32"/>
    <w:rsid w:val="003C2C4E"/>
    <w:rsid w:val="003C2F37"/>
    <w:rsid w:val="003C3521"/>
    <w:rsid w:val="003C3882"/>
    <w:rsid w:val="003C43BC"/>
    <w:rsid w:val="003C4785"/>
    <w:rsid w:val="003C5897"/>
    <w:rsid w:val="003C60E7"/>
    <w:rsid w:val="003C6586"/>
    <w:rsid w:val="003C6BB3"/>
    <w:rsid w:val="003C6C48"/>
    <w:rsid w:val="003C6D01"/>
    <w:rsid w:val="003C6F68"/>
    <w:rsid w:val="003C7CD7"/>
    <w:rsid w:val="003C7FAC"/>
    <w:rsid w:val="003D014E"/>
    <w:rsid w:val="003D068D"/>
    <w:rsid w:val="003D081C"/>
    <w:rsid w:val="003D0AC5"/>
    <w:rsid w:val="003D1004"/>
    <w:rsid w:val="003D1058"/>
    <w:rsid w:val="003D120C"/>
    <w:rsid w:val="003D127C"/>
    <w:rsid w:val="003D1B52"/>
    <w:rsid w:val="003D1D05"/>
    <w:rsid w:val="003D1FA7"/>
    <w:rsid w:val="003D2700"/>
    <w:rsid w:val="003D2942"/>
    <w:rsid w:val="003D2C19"/>
    <w:rsid w:val="003D2CC3"/>
    <w:rsid w:val="003D2D50"/>
    <w:rsid w:val="003D2D80"/>
    <w:rsid w:val="003D2F3E"/>
    <w:rsid w:val="003D2FAC"/>
    <w:rsid w:val="003D3078"/>
    <w:rsid w:val="003D3101"/>
    <w:rsid w:val="003D32CF"/>
    <w:rsid w:val="003D3306"/>
    <w:rsid w:val="003D33EC"/>
    <w:rsid w:val="003D3748"/>
    <w:rsid w:val="003D3A32"/>
    <w:rsid w:val="003D3E43"/>
    <w:rsid w:val="003D469F"/>
    <w:rsid w:val="003D46A2"/>
    <w:rsid w:val="003D4EC4"/>
    <w:rsid w:val="003D568E"/>
    <w:rsid w:val="003D568F"/>
    <w:rsid w:val="003D5B04"/>
    <w:rsid w:val="003D60D8"/>
    <w:rsid w:val="003D613E"/>
    <w:rsid w:val="003D617C"/>
    <w:rsid w:val="003D63C0"/>
    <w:rsid w:val="003D68CC"/>
    <w:rsid w:val="003D69C2"/>
    <w:rsid w:val="003D6C9D"/>
    <w:rsid w:val="003D6E33"/>
    <w:rsid w:val="003D7245"/>
    <w:rsid w:val="003D7531"/>
    <w:rsid w:val="003D78A2"/>
    <w:rsid w:val="003D7AD5"/>
    <w:rsid w:val="003D7D66"/>
    <w:rsid w:val="003D7DB4"/>
    <w:rsid w:val="003E0341"/>
    <w:rsid w:val="003E0541"/>
    <w:rsid w:val="003E074F"/>
    <w:rsid w:val="003E0877"/>
    <w:rsid w:val="003E0A71"/>
    <w:rsid w:val="003E0D9E"/>
    <w:rsid w:val="003E0EFA"/>
    <w:rsid w:val="003E1562"/>
    <w:rsid w:val="003E15D1"/>
    <w:rsid w:val="003E19A7"/>
    <w:rsid w:val="003E2DFF"/>
    <w:rsid w:val="003E2E36"/>
    <w:rsid w:val="003E2FCE"/>
    <w:rsid w:val="003E35E9"/>
    <w:rsid w:val="003E3E59"/>
    <w:rsid w:val="003E47F5"/>
    <w:rsid w:val="003E4A6E"/>
    <w:rsid w:val="003E5270"/>
    <w:rsid w:val="003E5286"/>
    <w:rsid w:val="003E53AC"/>
    <w:rsid w:val="003E5DB4"/>
    <w:rsid w:val="003E6D8B"/>
    <w:rsid w:val="003E7913"/>
    <w:rsid w:val="003E7A4E"/>
    <w:rsid w:val="003E7BE3"/>
    <w:rsid w:val="003F0564"/>
    <w:rsid w:val="003F0651"/>
    <w:rsid w:val="003F07B6"/>
    <w:rsid w:val="003F08C5"/>
    <w:rsid w:val="003F08F7"/>
    <w:rsid w:val="003F0D70"/>
    <w:rsid w:val="003F12A1"/>
    <w:rsid w:val="003F1433"/>
    <w:rsid w:val="003F1488"/>
    <w:rsid w:val="003F1992"/>
    <w:rsid w:val="003F1B2C"/>
    <w:rsid w:val="003F1B92"/>
    <w:rsid w:val="003F1DB2"/>
    <w:rsid w:val="003F2CCB"/>
    <w:rsid w:val="003F3124"/>
    <w:rsid w:val="003F346F"/>
    <w:rsid w:val="003F3971"/>
    <w:rsid w:val="003F41B0"/>
    <w:rsid w:val="003F45C5"/>
    <w:rsid w:val="003F4638"/>
    <w:rsid w:val="003F49C7"/>
    <w:rsid w:val="003F4A0F"/>
    <w:rsid w:val="003F4E17"/>
    <w:rsid w:val="003F4F73"/>
    <w:rsid w:val="003F5173"/>
    <w:rsid w:val="003F52CC"/>
    <w:rsid w:val="003F56CC"/>
    <w:rsid w:val="003F573C"/>
    <w:rsid w:val="003F5744"/>
    <w:rsid w:val="003F5961"/>
    <w:rsid w:val="003F5D32"/>
    <w:rsid w:val="003F5E8D"/>
    <w:rsid w:val="003F5F7E"/>
    <w:rsid w:val="003F60B6"/>
    <w:rsid w:val="003F63B9"/>
    <w:rsid w:val="003F649A"/>
    <w:rsid w:val="003F64AE"/>
    <w:rsid w:val="003F6753"/>
    <w:rsid w:val="003F69FD"/>
    <w:rsid w:val="003F6AD9"/>
    <w:rsid w:val="003F6DDC"/>
    <w:rsid w:val="003F6E92"/>
    <w:rsid w:val="003F78BE"/>
    <w:rsid w:val="00400075"/>
    <w:rsid w:val="004000F3"/>
    <w:rsid w:val="004003DC"/>
    <w:rsid w:val="0040047D"/>
    <w:rsid w:val="00400551"/>
    <w:rsid w:val="00400740"/>
    <w:rsid w:val="004007DF"/>
    <w:rsid w:val="00400972"/>
    <w:rsid w:val="004009DD"/>
    <w:rsid w:val="00400C1D"/>
    <w:rsid w:val="00400ED2"/>
    <w:rsid w:val="00401484"/>
    <w:rsid w:val="00401AA0"/>
    <w:rsid w:val="00401F58"/>
    <w:rsid w:val="00402750"/>
    <w:rsid w:val="0040363F"/>
    <w:rsid w:val="004046B9"/>
    <w:rsid w:val="00404A34"/>
    <w:rsid w:val="00404A60"/>
    <w:rsid w:val="00404BBA"/>
    <w:rsid w:val="00404FBF"/>
    <w:rsid w:val="0040554E"/>
    <w:rsid w:val="004057F6"/>
    <w:rsid w:val="00405852"/>
    <w:rsid w:val="004058C1"/>
    <w:rsid w:val="00405904"/>
    <w:rsid w:val="00405E8F"/>
    <w:rsid w:val="00405FF1"/>
    <w:rsid w:val="00406293"/>
    <w:rsid w:val="004062BE"/>
    <w:rsid w:val="004067C8"/>
    <w:rsid w:val="00406801"/>
    <w:rsid w:val="00406AEC"/>
    <w:rsid w:val="004072E7"/>
    <w:rsid w:val="004072EC"/>
    <w:rsid w:val="004076A2"/>
    <w:rsid w:val="004079F2"/>
    <w:rsid w:val="00407FAC"/>
    <w:rsid w:val="004105F0"/>
    <w:rsid w:val="00411566"/>
    <w:rsid w:val="0041179A"/>
    <w:rsid w:val="00411CEF"/>
    <w:rsid w:val="00411EB6"/>
    <w:rsid w:val="00412150"/>
    <w:rsid w:val="004122F0"/>
    <w:rsid w:val="0041243E"/>
    <w:rsid w:val="00412558"/>
    <w:rsid w:val="00412757"/>
    <w:rsid w:val="0041288D"/>
    <w:rsid w:val="00412D1D"/>
    <w:rsid w:val="00413034"/>
    <w:rsid w:val="00413C78"/>
    <w:rsid w:val="00413D44"/>
    <w:rsid w:val="00413FA1"/>
    <w:rsid w:val="00414222"/>
    <w:rsid w:val="004143BE"/>
    <w:rsid w:val="004144DB"/>
    <w:rsid w:val="00414818"/>
    <w:rsid w:val="00414DC1"/>
    <w:rsid w:val="00414F47"/>
    <w:rsid w:val="00415362"/>
    <w:rsid w:val="0041542D"/>
    <w:rsid w:val="004154E1"/>
    <w:rsid w:val="00415541"/>
    <w:rsid w:val="004159F3"/>
    <w:rsid w:val="004162EC"/>
    <w:rsid w:val="004163C6"/>
    <w:rsid w:val="004169E7"/>
    <w:rsid w:val="00416AAD"/>
    <w:rsid w:val="00416B61"/>
    <w:rsid w:val="00417409"/>
    <w:rsid w:val="00417972"/>
    <w:rsid w:val="004179AB"/>
    <w:rsid w:val="00417D1D"/>
    <w:rsid w:val="004203D7"/>
    <w:rsid w:val="0042057F"/>
    <w:rsid w:val="0042089D"/>
    <w:rsid w:val="00420D04"/>
    <w:rsid w:val="00420D74"/>
    <w:rsid w:val="004212BE"/>
    <w:rsid w:val="004213A3"/>
    <w:rsid w:val="00421743"/>
    <w:rsid w:val="00422A51"/>
    <w:rsid w:val="00422AC1"/>
    <w:rsid w:val="00422BBB"/>
    <w:rsid w:val="00423164"/>
    <w:rsid w:val="00423648"/>
    <w:rsid w:val="004236A3"/>
    <w:rsid w:val="00423A6E"/>
    <w:rsid w:val="0042439C"/>
    <w:rsid w:val="004248C7"/>
    <w:rsid w:val="004249C4"/>
    <w:rsid w:val="004254D1"/>
    <w:rsid w:val="00425910"/>
    <w:rsid w:val="00425EDC"/>
    <w:rsid w:val="004266CC"/>
    <w:rsid w:val="00426B05"/>
    <w:rsid w:val="00426BEE"/>
    <w:rsid w:val="00426EA8"/>
    <w:rsid w:val="00427433"/>
    <w:rsid w:val="00427730"/>
    <w:rsid w:val="00427ACF"/>
    <w:rsid w:val="00430B53"/>
    <w:rsid w:val="00431519"/>
    <w:rsid w:val="00431E87"/>
    <w:rsid w:val="004326E6"/>
    <w:rsid w:val="00432B32"/>
    <w:rsid w:val="00432F99"/>
    <w:rsid w:val="004339A4"/>
    <w:rsid w:val="00433AE7"/>
    <w:rsid w:val="00433B81"/>
    <w:rsid w:val="004348AA"/>
    <w:rsid w:val="00434C82"/>
    <w:rsid w:val="00434E66"/>
    <w:rsid w:val="00434FF8"/>
    <w:rsid w:val="00435630"/>
    <w:rsid w:val="00435A82"/>
    <w:rsid w:val="00436107"/>
    <w:rsid w:val="00436139"/>
    <w:rsid w:val="00436141"/>
    <w:rsid w:val="00436174"/>
    <w:rsid w:val="00436714"/>
    <w:rsid w:val="00436981"/>
    <w:rsid w:val="00436A56"/>
    <w:rsid w:val="00436C4A"/>
    <w:rsid w:val="004372B5"/>
    <w:rsid w:val="00437416"/>
    <w:rsid w:val="004378C5"/>
    <w:rsid w:val="00440863"/>
    <w:rsid w:val="004413E2"/>
    <w:rsid w:val="00441433"/>
    <w:rsid w:val="00441749"/>
    <w:rsid w:val="00441A27"/>
    <w:rsid w:val="00441DE2"/>
    <w:rsid w:val="004421FE"/>
    <w:rsid w:val="00442511"/>
    <w:rsid w:val="00442693"/>
    <w:rsid w:val="00442EA4"/>
    <w:rsid w:val="00443556"/>
    <w:rsid w:val="00443DAE"/>
    <w:rsid w:val="004441EA"/>
    <w:rsid w:val="00444A88"/>
    <w:rsid w:val="00444E9D"/>
    <w:rsid w:val="004452FC"/>
    <w:rsid w:val="00445DAE"/>
    <w:rsid w:val="0044607E"/>
    <w:rsid w:val="0044610F"/>
    <w:rsid w:val="00446878"/>
    <w:rsid w:val="004469DA"/>
    <w:rsid w:val="004475B5"/>
    <w:rsid w:val="00447728"/>
    <w:rsid w:val="00447F09"/>
    <w:rsid w:val="00450D9F"/>
    <w:rsid w:val="00450FDF"/>
    <w:rsid w:val="004510D2"/>
    <w:rsid w:val="004515A5"/>
    <w:rsid w:val="00451788"/>
    <w:rsid w:val="0045231C"/>
    <w:rsid w:val="0045265D"/>
    <w:rsid w:val="004527B1"/>
    <w:rsid w:val="00452878"/>
    <w:rsid w:val="004528E8"/>
    <w:rsid w:val="004530BA"/>
    <w:rsid w:val="004533A6"/>
    <w:rsid w:val="00454673"/>
    <w:rsid w:val="00454A91"/>
    <w:rsid w:val="00454B4A"/>
    <w:rsid w:val="00454EC5"/>
    <w:rsid w:val="00454F78"/>
    <w:rsid w:val="0045564B"/>
    <w:rsid w:val="0045571D"/>
    <w:rsid w:val="00455CE0"/>
    <w:rsid w:val="00455E9B"/>
    <w:rsid w:val="00455FAD"/>
    <w:rsid w:val="004563A3"/>
    <w:rsid w:val="00456844"/>
    <w:rsid w:val="00456C94"/>
    <w:rsid w:val="00456CC4"/>
    <w:rsid w:val="004570B3"/>
    <w:rsid w:val="00457298"/>
    <w:rsid w:val="0045739B"/>
    <w:rsid w:val="004576CE"/>
    <w:rsid w:val="00457789"/>
    <w:rsid w:val="00457860"/>
    <w:rsid w:val="00457884"/>
    <w:rsid w:val="00457ACE"/>
    <w:rsid w:val="00457F3F"/>
    <w:rsid w:val="00457F92"/>
    <w:rsid w:val="004606AE"/>
    <w:rsid w:val="0046083A"/>
    <w:rsid w:val="00460C9B"/>
    <w:rsid w:val="00460FA9"/>
    <w:rsid w:val="0046106F"/>
    <w:rsid w:val="004614E2"/>
    <w:rsid w:val="004619A7"/>
    <w:rsid w:val="00461DD0"/>
    <w:rsid w:val="004620DE"/>
    <w:rsid w:val="00462117"/>
    <w:rsid w:val="00462A94"/>
    <w:rsid w:val="00462ABB"/>
    <w:rsid w:val="0046329F"/>
    <w:rsid w:val="004633EC"/>
    <w:rsid w:val="00463A73"/>
    <w:rsid w:val="00463D75"/>
    <w:rsid w:val="00463F5D"/>
    <w:rsid w:val="0046433F"/>
    <w:rsid w:val="004646A0"/>
    <w:rsid w:val="004648D1"/>
    <w:rsid w:val="0046519E"/>
    <w:rsid w:val="0046534F"/>
    <w:rsid w:val="00465882"/>
    <w:rsid w:val="00465A67"/>
    <w:rsid w:val="00466A97"/>
    <w:rsid w:val="00467147"/>
    <w:rsid w:val="004673CD"/>
    <w:rsid w:val="00467787"/>
    <w:rsid w:val="00467D4B"/>
    <w:rsid w:val="00467F40"/>
    <w:rsid w:val="004700F2"/>
    <w:rsid w:val="004701A9"/>
    <w:rsid w:val="004708BD"/>
    <w:rsid w:val="004709E2"/>
    <w:rsid w:val="00470D2B"/>
    <w:rsid w:val="00470EBF"/>
    <w:rsid w:val="004713F9"/>
    <w:rsid w:val="004717A4"/>
    <w:rsid w:val="00471B15"/>
    <w:rsid w:val="0047205F"/>
    <w:rsid w:val="00472358"/>
    <w:rsid w:val="00472797"/>
    <w:rsid w:val="0047284A"/>
    <w:rsid w:val="0047293D"/>
    <w:rsid w:val="00472AED"/>
    <w:rsid w:val="00472B29"/>
    <w:rsid w:val="00472F7F"/>
    <w:rsid w:val="00473023"/>
    <w:rsid w:val="00473168"/>
    <w:rsid w:val="0047390A"/>
    <w:rsid w:val="00473DB4"/>
    <w:rsid w:val="00474E7F"/>
    <w:rsid w:val="00475447"/>
    <w:rsid w:val="0047578F"/>
    <w:rsid w:val="00475C99"/>
    <w:rsid w:val="00475F47"/>
    <w:rsid w:val="004765B2"/>
    <w:rsid w:val="0047670E"/>
    <w:rsid w:val="0047677A"/>
    <w:rsid w:val="00476803"/>
    <w:rsid w:val="00476CFC"/>
    <w:rsid w:val="00476DF6"/>
    <w:rsid w:val="004801C0"/>
    <w:rsid w:val="0048052C"/>
    <w:rsid w:val="004805A0"/>
    <w:rsid w:val="0048072A"/>
    <w:rsid w:val="00480AEA"/>
    <w:rsid w:val="004818A8"/>
    <w:rsid w:val="0048191D"/>
    <w:rsid w:val="00481BB0"/>
    <w:rsid w:val="00481C18"/>
    <w:rsid w:val="00481EF9"/>
    <w:rsid w:val="004823E9"/>
    <w:rsid w:val="00482892"/>
    <w:rsid w:val="004839FA"/>
    <w:rsid w:val="00483BEA"/>
    <w:rsid w:val="0048413B"/>
    <w:rsid w:val="00484874"/>
    <w:rsid w:val="00484B6D"/>
    <w:rsid w:val="00484C48"/>
    <w:rsid w:val="00484E1A"/>
    <w:rsid w:val="0048502E"/>
    <w:rsid w:val="004853EE"/>
    <w:rsid w:val="00485838"/>
    <w:rsid w:val="00485E61"/>
    <w:rsid w:val="00485EBC"/>
    <w:rsid w:val="00485FB9"/>
    <w:rsid w:val="004861AF"/>
    <w:rsid w:val="0048622C"/>
    <w:rsid w:val="0048625D"/>
    <w:rsid w:val="00486833"/>
    <w:rsid w:val="00486A10"/>
    <w:rsid w:val="00486A49"/>
    <w:rsid w:val="00486E91"/>
    <w:rsid w:val="00487044"/>
    <w:rsid w:val="00487107"/>
    <w:rsid w:val="00487CCF"/>
    <w:rsid w:val="00487D4A"/>
    <w:rsid w:val="00490473"/>
    <w:rsid w:val="00490952"/>
    <w:rsid w:val="00490A63"/>
    <w:rsid w:val="00491103"/>
    <w:rsid w:val="004912AB"/>
    <w:rsid w:val="00491301"/>
    <w:rsid w:val="004915F6"/>
    <w:rsid w:val="00491933"/>
    <w:rsid w:val="00491F80"/>
    <w:rsid w:val="00492763"/>
    <w:rsid w:val="004931B0"/>
    <w:rsid w:val="00493620"/>
    <w:rsid w:val="004937DE"/>
    <w:rsid w:val="0049418F"/>
    <w:rsid w:val="004943BA"/>
    <w:rsid w:val="00494451"/>
    <w:rsid w:val="0049457D"/>
    <w:rsid w:val="00494DAA"/>
    <w:rsid w:val="0049503A"/>
    <w:rsid w:val="00495829"/>
    <w:rsid w:val="00495F17"/>
    <w:rsid w:val="00496132"/>
    <w:rsid w:val="00496CC7"/>
    <w:rsid w:val="00496DF7"/>
    <w:rsid w:val="00496FC0"/>
    <w:rsid w:val="0049728E"/>
    <w:rsid w:val="004972C3"/>
    <w:rsid w:val="004975C6"/>
    <w:rsid w:val="0049790C"/>
    <w:rsid w:val="00497B6C"/>
    <w:rsid w:val="004A0131"/>
    <w:rsid w:val="004A020B"/>
    <w:rsid w:val="004A02FB"/>
    <w:rsid w:val="004A05F3"/>
    <w:rsid w:val="004A09C0"/>
    <w:rsid w:val="004A1021"/>
    <w:rsid w:val="004A11AE"/>
    <w:rsid w:val="004A11D8"/>
    <w:rsid w:val="004A1521"/>
    <w:rsid w:val="004A16C4"/>
    <w:rsid w:val="004A1795"/>
    <w:rsid w:val="004A1A45"/>
    <w:rsid w:val="004A1B46"/>
    <w:rsid w:val="004A2012"/>
    <w:rsid w:val="004A2535"/>
    <w:rsid w:val="004A257A"/>
    <w:rsid w:val="004A30BF"/>
    <w:rsid w:val="004A3250"/>
    <w:rsid w:val="004A3AA8"/>
    <w:rsid w:val="004A3BCF"/>
    <w:rsid w:val="004A3DA2"/>
    <w:rsid w:val="004A3E68"/>
    <w:rsid w:val="004A4126"/>
    <w:rsid w:val="004A45F8"/>
    <w:rsid w:val="004A4648"/>
    <w:rsid w:val="004A4B02"/>
    <w:rsid w:val="004A4D24"/>
    <w:rsid w:val="004A4ED5"/>
    <w:rsid w:val="004A4F2D"/>
    <w:rsid w:val="004A5067"/>
    <w:rsid w:val="004A5378"/>
    <w:rsid w:val="004A5447"/>
    <w:rsid w:val="004A69D7"/>
    <w:rsid w:val="004A6BD1"/>
    <w:rsid w:val="004A6D12"/>
    <w:rsid w:val="004A6EB1"/>
    <w:rsid w:val="004A708B"/>
    <w:rsid w:val="004A7291"/>
    <w:rsid w:val="004A756D"/>
    <w:rsid w:val="004B04F6"/>
    <w:rsid w:val="004B0532"/>
    <w:rsid w:val="004B0592"/>
    <w:rsid w:val="004B0D52"/>
    <w:rsid w:val="004B10E2"/>
    <w:rsid w:val="004B10F7"/>
    <w:rsid w:val="004B137A"/>
    <w:rsid w:val="004B1438"/>
    <w:rsid w:val="004B2AC4"/>
    <w:rsid w:val="004B3196"/>
    <w:rsid w:val="004B3582"/>
    <w:rsid w:val="004B37A7"/>
    <w:rsid w:val="004B3812"/>
    <w:rsid w:val="004B38DF"/>
    <w:rsid w:val="004B3D4E"/>
    <w:rsid w:val="004B426C"/>
    <w:rsid w:val="004B4398"/>
    <w:rsid w:val="004B45B5"/>
    <w:rsid w:val="004B4DC5"/>
    <w:rsid w:val="004B5BB7"/>
    <w:rsid w:val="004B62DE"/>
    <w:rsid w:val="004B6649"/>
    <w:rsid w:val="004B7543"/>
    <w:rsid w:val="004B76FB"/>
    <w:rsid w:val="004B789C"/>
    <w:rsid w:val="004B7B9A"/>
    <w:rsid w:val="004C038F"/>
    <w:rsid w:val="004C0527"/>
    <w:rsid w:val="004C08EB"/>
    <w:rsid w:val="004C112F"/>
    <w:rsid w:val="004C134B"/>
    <w:rsid w:val="004C14E5"/>
    <w:rsid w:val="004C1941"/>
    <w:rsid w:val="004C2151"/>
    <w:rsid w:val="004C26E7"/>
    <w:rsid w:val="004C2AA0"/>
    <w:rsid w:val="004C2BFC"/>
    <w:rsid w:val="004C3165"/>
    <w:rsid w:val="004C334A"/>
    <w:rsid w:val="004C3571"/>
    <w:rsid w:val="004C370C"/>
    <w:rsid w:val="004C390F"/>
    <w:rsid w:val="004C3AA9"/>
    <w:rsid w:val="004C3C1F"/>
    <w:rsid w:val="004C3CAF"/>
    <w:rsid w:val="004C4320"/>
    <w:rsid w:val="004C443F"/>
    <w:rsid w:val="004C465C"/>
    <w:rsid w:val="004C47EF"/>
    <w:rsid w:val="004C48F4"/>
    <w:rsid w:val="004C51C3"/>
    <w:rsid w:val="004C51E8"/>
    <w:rsid w:val="004C5441"/>
    <w:rsid w:val="004C57E6"/>
    <w:rsid w:val="004C59BB"/>
    <w:rsid w:val="004C5FC5"/>
    <w:rsid w:val="004C62F3"/>
    <w:rsid w:val="004C6400"/>
    <w:rsid w:val="004C6CB7"/>
    <w:rsid w:val="004C7054"/>
    <w:rsid w:val="004C73E0"/>
    <w:rsid w:val="004C74FF"/>
    <w:rsid w:val="004C75C8"/>
    <w:rsid w:val="004D01AB"/>
    <w:rsid w:val="004D0533"/>
    <w:rsid w:val="004D0569"/>
    <w:rsid w:val="004D0727"/>
    <w:rsid w:val="004D126F"/>
    <w:rsid w:val="004D13A1"/>
    <w:rsid w:val="004D2099"/>
    <w:rsid w:val="004D2235"/>
    <w:rsid w:val="004D2237"/>
    <w:rsid w:val="004D22D9"/>
    <w:rsid w:val="004D2453"/>
    <w:rsid w:val="004D2C64"/>
    <w:rsid w:val="004D2C6B"/>
    <w:rsid w:val="004D3267"/>
    <w:rsid w:val="004D3304"/>
    <w:rsid w:val="004D35E8"/>
    <w:rsid w:val="004D3898"/>
    <w:rsid w:val="004D3BC3"/>
    <w:rsid w:val="004D3DA1"/>
    <w:rsid w:val="004D423C"/>
    <w:rsid w:val="004D425B"/>
    <w:rsid w:val="004D43B4"/>
    <w:rsid w:val="004D47C3"/>
    <w:rsid w:val="004D5382"/>
    <w:rsid w:val="004D54BC"/>
    <w:rsid w:val="004D5BD8"/>
    <w:rsid w:val="004D5D25"/>
    <w:rsid w:val="004D5FBA"/>
    <w:rsid w:val="004D6311"/>
    <w:rsid w:val="004D63BE"/>
    <w:rsid w:val="004D683D"/>
    <w:rsid w:val="004D6936"/>
    <w:rsid w:val="004D7181"/>
    <w:rsid w:val="004D7A1A"/>
    <w:rsid w:val="004D7FCA"/>
    <w:rsid w:val="004E07A8"/>
    <w:rsid w:val="004E0B99"/>
    <w:rsid w:val="004E112B"/>
    <w:rsid w:val="004E1192"/>
    <w:rsid w:val="004E14D6"/>
    <w:rsid w:val="004E16A1"/>
    <w:rsid w:val="004E1869"/>
    <w:rsid w:val="004E189A"/>
    <w:rsid w:val="004E206B"/>
    <w:rsid w:val="004E218B"/>
    <w:rsid w:val="004E25DC"/>
    <w:rsid w:val="004E292C"/>
    <w:rsid w:val="004E2995"/>
    <w:rsid w:val="004E3040"/>
    <w:rsid w:val="004E3587"/>
    <w:rsid w:val="004E3B68"/>
    <w:rsid w:val="004E4117"/>
    <w:rsid w:val="004E42A4"/>
    <w:rsid w:val="004E44CE"/>
    <w:rsid w:val="004E474C"/>
    <w:rsid w:val="004E480C"/>
    <w:rsid w:val="004E4A6F"/>
    <w:rsid w:val="004E4AF6"/>
    <w:rsid w:val="004E5296"/>
    <w:rsid w:val="004E52AA"/>
    <w:rsid w:val="004E53D5"/>
    <w:rsid w:val="004E53D6"/>
    <w:rsid w:val="004E5867"/>
    <w:rsid w:val="004E5BD8"/>
    <w:rsid w:val="004E5E5F"/>
    <w:rsid w:val="004E6217"/>
    <w:rsid w:val="004E67A1"/>
    <w:rsid w:val="004E69A6"/>
    <w:rsid w:val="004E72D4"/>
    <w:rsid w:val="004E74CD"/>
    <w:rsid w:val="004E7678"/>
    <w:rsid w:val="004F0020"/>
    <w:rsid w:val="004F03F6"/>
    <w:rsid w:val="004F0507"/>
    <w:rsid w:val="004F0C4E"/>
    <w:rsid w:val="004F0E4F"/>
    <w:rsid w:val="004F12C8"/>
    <w:rsid w:val="004F1E28"/>
    <w:rsid w:val="004F2254"/>
    <w:rsid w:val="004F2DD9"/>
    <w:rsid w:val="004F34CC"/>
    <w:rsid w:val="004F355F"/>
    <w:rsid w:val="004F383B"/>
    <w:rsid w:val="004F4063"/>
    <w:rsid w:val="004F406C"/>
    <w:rsid w:val="004F422C"/>
    <w:rsid w:val="004F4A07"/>
    <w:rsid w:val="004F4C0D"/>
    <w:rsid w:val="004F4F80"/>
    <w:rsid w:val="004F52BE"/>
    <w:rsid w:val="004F5960"/>
    <w:rsid w:val="004F5B9C"/>
    <w:rsid w:val="004F5FAA"/>
    <w:rsid w:val="004F663E"/>
    <w:rsid w:val="004F66E1"/>
    <w:rsid w:val="004F69AD"/>
    <w:rsid w:val="004F6AC6"/>
    <w:rsid w:val="004F7220"/>
    <w:rsid w:val="004F7221"/>
    <w:rsid w:val="004F75CE"/>
    <w:rsid w:val="004F7D97"/>
    <w:rsid w:val="00500E2B"/>
    <w:rsid w:val="00500EE7"/>
    <w:rsid w:val="005018EE"/>
    <w:rsid w:val="00501CE9"/>
    <w:rsid w:val="00502263"/>
    <w:rsid w:val="0050245C"/>
    <w:rsid w:val="00502804"/>
    <w:rsid w:val="00502B20"/>
    <w:rsid w:val="00503CA3"/>
    <w:rsid w:val="0050408D"/>
    <w:rsid w:val="00504112"/>
    <w:rsid w:val="00504676"/>
    <w:rsid w:val="00504800"/>
    <w:rsid w:val="00504D4B"/>
    <w:rsid w:val="00504FC6"/>
    <w:rsid w:val="005052FF"/>
    <w:rsid w:val="00505579"/>
    <w:rsid w:val="0050559F"/>
    <w:rsid w:val="00505941"/>
    <w:rsid w:val="005059BB"/>
    <w:rsid w:val="0050614B"/>
    <w:rsid w:val="00506805"/>
    <w:rsid w:val="00506D93"/>
    <w:rsid w:val="005071A3"/>
    <w:rsid w:val="00507347"/>
    <w:rsid w:val="00507368"/>
    <w:rsid w:val="00507CB8"/>
    <w:rsid w:val="00507D73"/>
    <w:rsid w:val="00507DB5"/>
    <w:rsid w:val="0051003E"/>
    <w:rsid w:val="005107BC"/>
    <w:rsid w:val="00510FB3"/>
    <w:rsid w:val="00510FB4"/>
    <w:rsid w:val="00511639"/>
    <w:rsid w:val="00511F8F"/>
    <w:rsid w:val="005127BF"/>
    <w:rsid w:val="0051290C"/>
    <w:rsid w:val="00512A7E"/>
    <w:rsid w:val="00512D71"/>
    <w:rsid w:val="00512EDE"/>
    <w:rsid w:val="00513400"/>
    <w:rsid w:val="00513CC9"/>
    <w:rsid w:val="00513E33"/>
    <w:rsid w:val="00513E9D"/>
    <w:rsid w:val="00513FEC"/>
    <w:rsid w:val="0051462A"/>
    <w:rsid w:val="0051466B"/>
    <w:rsid w:val="00514DA9"/>
    <w:rsid w:val="00514F5D"/>
    <w:rsid w:val="0051504D"/>
    <w:rsid w:val="00515B34"/>
    <w:rsid w:val="00515B49"/>
    <w:rsid w:val="00515F44"/>
    <w:rsid w:val="00516681"/>
    <w:rsid w:val="00516768"/>
    <w:rsid w:val="00516902"/>
    <w:rsid w:val="00516B29"/>
    <w:rsid w:val="00516F6D"/>
    <w:rsid w:val="005171C3"/>
    <w:rsid w:val="005173F4"/>
    <w:rsid w:val="00517B15"/>
    <w:rsid w:val="00517BFF"/>
    <w:rsid w:val="00517FA4"/>
    <w:rsid w:val="0052096A"/>
    <w:rsid w:val="00520C90"/>
    <w:rsid w:val="005213B8"/>
    <w:rsid w:val="00521836"/>
    <w:rsid w:val="00521959"/>
    <w:rsid w:val="00521F54"/>
    <w:rsid w:val="00522115"/>
    <w:rsid w:val="0052238E"/>
    <w:rsid w:val="005228EB"/>
    <w:rsid w:val="00522C53"/>
    <w:rsid w:val="00522C63"/>
    <w:rsid w:val="00523064"/>
    <w:rsid w:val="00523412"/>
    <w:rsid w:val="00523538"/>
    <w:rsid w:val="00523724"/>
    <w:rsid w:val="00523B6C"/>
    <w:rsid w:val="00523BB5"/>
    <w:rsid w:val="00524423"/>
    <w:rsid w:val="005244BF"/>
    <w:rsid w:val="0052467D"/>
    <w:rsid w:val="00524839"/>
    <w:rsid w:val="00524911"/>
    <w:rsid w:val="0052495C"/>
    <w:rsid w:val="00524B47"/>
    <w:rsid w:val="0052565B"/>
    <w:rsid w:val="005260A9"/>
    <w:rsid w:val="005262ED"/>
    <w:rsid w:val="0052650A"/>
    <w:rsid w:val="00526D22"/>
    <w:rsid w:val="00526E99"/>
    <w:rsid w:val="00527354"/>
    <w:rsid w:val="005273D0"/>
    <w:rsid w:val="00527453"/>
    <w:rsid w:val="005275B0"/>
    <w:rsid w:val="0052798A"/>
    <w:rsid w:val="005304C2"/>
    <w:rsid w:val="00530BDD"/>
    <w:rsid w:val="00532604"/>
    <w:rsid w:val="005330EB"/>
    <w:rsid w:val="0053330B"/>
    <w:rsid w:val="00533781"/>
    <w:rsid w:val="00533B7F"/>
    <w:rsid w:val="00533D99"/>
    <w:rsid w:val="0053481C"/>
    <w:rsid w:val="00534A52"/>
    <w:rsid w:val="00534CB8"/>
    <w:rsid w:val="00534EDF"/>
    <w:rsid w:val="00535377"/>
    <w:rsid w:val="00535570"/>
    <w:rsid w:val="00535755"/>
    <w:rsid w:val="00535810"/>
    <w:rsid w:val="00536209"/>
    <w:rsid w:val="0053634B"/>
    <w:rsid w:val="00536804"/>
    <w:rsid w:val="005368F3"/>
    <w:rsid w:val="0053700E"/>
    <w:rsid w:val="0053747A"/>
    <w:rsid w:val="00537F62"/>
    <w:rsid w:val="005407BC"/>
    <w:rsid w:val="00540B17"/>
    <w:rsid w:val="00540D21"/>
    <w:rsid w:val="0054105C"/>
    <w:rsid w:val="00541238"/>
    <w:rsid w:val="0054156C"/>
    <w:rsid w:val="0054159D"/>
    <w:rsid w:val="0054180E"/>
    <w:rsid w:val="00541939"/>
    <w:rsid w:val="005419FA"/>
    <w:rsid w:val="00541BD2"/>
    <w:rsid w:val="0054228D"/>
    <w:rsid w:val="00542292"/>
    <w:rsid w:val="00542DB6"/>
    <w:rsid w:val="00542DFC"/>
    <w:rsid w:val="0054332D"/>
    <w:rsid w:val="005438F1"/>
    <w:rsid w:val="0054399D"/>
    <w:rsid w:val="00543AF1"/>
    <w:rsid w:val="00543AFE"/>
    <w:rsid w:val="00544463"/>
    <w:rsid w:val="00544B16"/>
    <w:rsid w:val="005452DF"/>
    <w:rsid w:val="00545BA7"/>
    <w:rsid w:val="00545BCD"/>
    <w:rsid w:val="00545C7C"/>
    <w:rsid w:val="00546B4F"/>
    <w:rsid w:val="00547698"/>
    <w:rsid w:val="00547AE9"/>
    <w:rsid w:val="00547B9E"/>
    <w:rsid w:val="005503FC"/>
    <w:rsid w:val="0055068F"/>
    <w:rsid w:val="0055070E"/>
    <w:rsid w:val="0055078C"/>
    <w:rsid w:val="00550B12"/>
    <w:rsid w:val="00550C75"/>
    <w:rsid w:val="00550FFE"/>
    <w:rsid w:val="00551531"/>
    <w:rsid w:val="00551669"/>
    <w:rsid w:val="0055234C"/>
    <w:rsid w:val="00552885"/>
    <w:rsid w:val="00552A20"/>
    <w:rsid w:val="00552FCA"/>
    <w:rsid w:val="00553043"/>
    <w:rsid w:val="00553089"/>
    <w:rsid w:val="00553A9D"/>
    <w:rsid w:val="00553E19"/>
    <w:rsid w:val="00553E34"/>
    <w:rsid w:val="005541B8"/>
    <w:rsid w:val="00554A6A"/>
    <w:rsid w:val="00554CCD"/>
    <w:rsid w:val="00554E76"/>
    <w:rsid w:val="0055599C"/>
    <w:rsid w:val="00555A2D"/>
    <w:rsid w:val="00555B82"/>
    <w:rsid w:val="0055658B"/>
    <w:rsid w:val="0055674D"/>
    <w:rsid w:val="00556768"/>
    <w:rsid w:val="00556E64"/>
    <w:rsid w:val="00556EF8"/>
    <w:rsid w:val="00556FE3"/>
    <w:rsid w:val="00557454"/>
    <w:rsid w:val="005577BD"/>
    <w:rsid w:val="005578D0"/>
    <w:rsid w:val="00557923"/>
    <w:rsid w:val="00557939"/>
    <w:rsid w:val="00557BBD"/>
    <w:rsid w:val="00557EF1"/>
    <w:rsid w:val="00560367"/>
    <w:rsid w:val="005603B0"/>
    <w:rsid w:val="00560893"/>
    <w:rsid w:val="00560DB7"/>
    <w:rsid w:val="0056104B"/>
    <w:rsid w:val="00561062"/>
    <w:rsid w:val="00561238"/>
    <w:rsid w:val="00561E63"/>
    <w:rsid w:val="0056200B"/>
    <w:rsid w:val="00562027"/>
    <w:rsid w:val="005621CB"/>
    <w:rsid w:val="005622EF"/>
    <w:rsid w:val="005623BA"/>
    <w:rsid w:val="005626D1"/>
    <w:rsid w:val="00562D2E"/>
    <w:rsid w:val="005632C6"/>
    <w:rsid w:val="00563459"/>
    <w:rsid w:val="0056352F"/>
    <w:rsid w:val="0056358F"/>
    <w:rsid w:val="00563718"/>
    <w:rsid w:val="005639CD"/>
    <w:rsid w:val="00563E94"/>
    <w:rsid w:val="00564D75"/>
    <w:rsid w:val="00564EA3"/>
    <w:rsid w:val="005660B8"/>
    <w:rsid w:val="005660C2"/>
    <w:rsid w:val="00566228"/>
    <w:rsid w:val="00566288"/>
    <w:rsid w:val="005666DE"/>
    <w:rsid w:val="0056681B"/>
    <w:rsid w:val="00566940"/>
    <w:rsid w:val="00567B52"/>
    <w:rsid w:val="00567B8B"/>
    <w:rsid w:val="00567EEF"/>
    <w:rsid w:val="00567FF1"/>
    <w:rsid w:val="0057006F"/>
    <w:rsid w:val="00570620"/>
    <w:rsid w:val="005706FA"/>
    <w:rsid w:val="00570958"/>
    <w:rsid w:val="00571278"/>
    <w:rsid w:val="0057140B"/>
    <w:rsid w:val="00571676"/>
    <w:rsid w:val="00571AFA"/>
    <w:rsid w:val="00571D0E"/>
    <w:rsid w:val="005722AA"/>
    <w:rsid w:val="0057242C"/>
    <w:rsid w:val="00572628"/>
    <w:rsid w:val="0057286A"/>
    <w:rsid w:val="00572F96"/>
    <w:rsid w:val="00573C05"/>
    <w:rsid w:val="005742DF"/>
    <w:rsid w:val="0057439D"/>
    <w:rsid w:val="005744BF"/>
    <w:rsid w:val="00574C5B"/>
    <w:rsid w:val="00575075"/>
    <w:rsid w:val="005754F3"/>
    <w:rsid w:val="00575561"/>
    <w:rsid w:val="00575970"/>
    <w:rsid w:val="00575C45"/>
    <w:rsid w:val="00575CCE"/>
    <w:rsid w:val="005761A6"/>
    <w:rsid w:val="005767CD"/>
    <w:rsid w:val="0057683F"/>
    <w:rsid w:val="00576B0A"/>
    <w:rsid w:val="00577070"/>
    <w:rsid w:val="00577AD2"/>
    <w:rsid w:val="00577B7F"/>
    <w:rsid w:val="00577C3C"/>
    <w:rsid w:val="005807A2"/>
    <w:rsid w:val="00580A83"/>
    <w:rsid w:val="00580E56"/>
    <w:rsid w:val="0058105F"/>
    <w:rsid w:val="00581280"/>
    <w:rsid w:val="005817A9"/>
    <w:rsid w:val="00581A1F"/>
    <w:rsid w:val="00581AAC"/>
    <w:rsid w:val="00581CFD"/>
    <w:rsid w:val="00581E90"/>
    <w:rsid w:val="00582903"/>
    <w:rsid w:val="00582F07"/>
    <w:rsid w:val="00582F3F"/>
    <w:rsid w:val="00583C7A"/>
    <w:rsid w:val="00583D25"/>
    <w:rsid w:val="00583E65"/>
    <w:rsid w:val="00583E81"/>
    <w:rsid w:val="005840DB"/>
    <w:rsid w:val="0058478B"/>
    <w:rsid w:val="00584A98"/>
    <w:rsid w:val="00584E28"/>
    <w:rsid w:val="00584EB4"/>
    <w:rsid w:val="0058575F"/>
    <w:rsid w:val="00585950"/>
    <w:rsid w:val="00585E4A"/>
    <w:rsid w:val="00586192"/>
    <w:rsid w:val="00586420"/>
    <w:rsid w:val="0058656F"/>
    <w:rsid w:val="00586BA2"/>
    <w:rsid w:val="00586F2C"/>
    <w:rsid w:val="00587669"/>
    <w:rsid w:val="00590000"/>
    <w:rsid w:val="00590011"/>
    <w:rsid w:val="005900E7"/>
    <w:rsid w:val="005900EB"/>
    <w:rsid w:val="0059094F"/>
    <w:rsid w:val="00591C94"/>
    <w:rsid w:val="00591D08"/>
    <w:rsid w:val="00591D27"/>
    <w:rsid w:val="00591FA4"/>
    <w:rsid w:val="00591FC3"/>
    <w:rsid w:val="005927B6"/>
    <w:rsid w:val="0059291A"/>
    <w:rsid w:val="00592AB1"/>
    <w:rsid w:val="00592AE8"/>
    <w:rsid w:val="00592CC2"/>
    <w:rsid w:val="005931F2"/>
    <w:rsid w:val="00593429"/>
    <w:rsid w:val="00593585"/>
    <w:rsid w:val="0059373D"/>
    <w:rsid w:val="00593A56"/>
    <w:rsid w:val="00593CB6"/>
    <w:rsid w:val="0059437D"/>
    <w:rsid w:val="005946CD"/>
    <w:rsid w:val="0059491C"/>
    <w:rsid w:val="005952F0"/>
    <w:rsid w:val="005958AF"/>
    <w:rsid w:val="00595FB2"/>
    <w:rsid w:val="00595FC5"/>
    <w:rsid w:val="00596305"/>
    <w:rsid w:val="005964EB"/>
    <w:rsid w:val="005965CB"/>
    <w:rsid w:val="005967C3"/>
    <w:rsid w:val="00596BF3"/>
    <w:rsid w:val="00596C16"/>
    <w:rsid w:val="005978CE"/>
    <w:rsid w:val="005A129B"/>
    <w:rsid w:val="005A1463"/>
    <w:rsid w:val="005A1F26"/>
    <w:rsid w:val="005A232D"/>
    <w:rsid w:val="005A25FC"/>
    <w:rsid w:val="005A2AA5"/>
    <w:rsid w:val="005A2C36"/>
    <w:rsid w:val="005A2E66"/>
    <w:rsid w:val="005A37C0"/>
    <w:rsid w:val="005A3852"/>
    <w:rsid w:val="005A3AD2"/>
    <w:rsid w:val="005A3F15"/>
    <w:rsid w:val="005A40A7"/>
    <w:rsid w:val="005A54C7"/>
    <w:rsid w:val="005A5602"/>
    <w:rsid w:val="005A5CF6"/>
    <w:rsid w:val="005A63D3"/>
    <w:rsid w:val="005A64B7"/>
    <w:rsid w:val="005A73EF"/>
    <w:rsid w:val="005A76F9"/>
    <w:rsid w:val="005B165E"/>
    <w:rsid w:val="005B19FE"/>
    <w:rsid w:val="005B1CBB"/>
    <w:rsid w:val="005B20C7"/>
    <w:rsid w:val="005B2A53"/>
    <w:rsid w:val="005B2DF1"/>
    <w:rsid w:val="005B2F98"/>
    <w:rsid w:val="005B33A4"/>
    <w:rsid w:val="005B4421"/>
    <w:rsid w:val="005B48D6"/>
    <w:rsid w:val="005B49EB"/>
    <w:rsid w:val="005B5352"/>
    <w:rsid w:val="005B5C8A"/>
    <w:rsid w:val="005B5DB6"/>
    <w:rsid w:val="005B5DFA"/>
    <w:rsid w:val="005B6084"/>
    <w:rsid w:val="005B60C8"/>
    <w:rsid w:val="005B6192"/>
    <w:rsid w:val="005B634A"/>
    <w:rsid w:val="005B670F"/>
    <w:rsid w:val="005B6EE6"/>
    <w:rsid w:val="005B7298"/>
    <w:rsid w:val="005B7558"/>
    <w:rsid w:val="005B7627"/>
    <w:rsid w:val="005B7654"/>
    <w:rsid w:val="005B7FBF"/>
    <w:rsid w:val="005C01BC"/>
    <w:rsid w:val="005C0238"/>
    <w:rsid w:val="005C05D3"/>
    <w:rsid w:val="005C08D8"/>
    <w:rsid w:val="005C0F61"/>
    <w:rsid w:val="005C130A"/>
    <w:rsid w:val="005C143A"/>
    <w:rsid w:val="005C1572"/>
    <w:rsid w:val="005C198F"/>
    <w:rsid w:val="005C2162"/>
    <w:rsid w:val="005C21D3"/>
    <w:rsid w:val="005C2483"/>
    <w:rsid w:val="005C254E"/>
    <w:rsid w:val="005C2F4A"/>
    <w:rsid w:val="005C31E4"/>
    <w:rsid w:val="005C32A6"/>
    <w:rsid w:val="005C3342"/>
    <w:rsid w:val="005C4195"/>
    <w:rsid w:val="005C440A"/>
    <w:rsid w:val="005C4596"/>
    <w:rsid w:val="005C4711"/>
    <w:rsid w:val="005C4B12"/>
    <w:rsid w:val="005C4EED"/>
    <w:rsid w:val="005C5043"/>
    <w:rsid w:val="005C55C4"/>
    <w:rsid w:val="005C5CEA"/>
    <w:rsid w:val="005C5CFF"/>
    <w:rsid w:val="005C6079"/>
    <w:rsid w:val="005C6246"/>
    <w:rsid w:val="005C65F2"/>
    <w:rsid w:val="005C6652"/>
    <w:rsid w:val="005C6E20"/>
    <w:rsid w:val="005C7CC2"/>
    <w:rsid w:val="005D0606"/>
    <w:rsid w:val="005D0BBA"/>
    <w:rsid w:val="005D0C76"/>
    <w:rsid w:val="005D10A9"/>
    <w:rsid w:val="005D1484"/>
    <w:rsid w:val="005D2185"/>
    <w:rsid w:val="005D22A4"/>
    <w:rsid w:val="005D274B"/>
    <w:rsid w:val="005D2981"/>
    <w:rsid w:val="005D2C9B"/>
    <w:rsid w:val="005D300A"/>
    <w:rsid w:val="005D329C"/>
    <w:rsid w:val="005D32A0"/>
    <w:rsid w:val="005D3560"/>
    <w:rsid w:val="005D41B2"/>
    <w:rsid w:val="005D45D5"/>
    <w:rsid w:val="005D4967"/>
    <w:rsid w:val="005D4A5A"/>
    <w:rsid w:val="005D4B75"/>
    <w:rsid w:val="005D4C33"/>
    <w:rsid w:val="005D5016"/>
    <w:rsid w:val="005D5B5B"/>
    <w:rsid w:val="005D5D69"/>
    <w:rsid w:val="005D5EA1"/>
    <w:rsid w:val="005D605D"/>
    <w:rsid w:val="005D61A1"/>
    <w:rsid w:val="005D662F"/>
    <w:rsid w:val="005D669B"/>
    <w:rsid w:val="005D6945"/>
    <w:rsid w:val="005D6A27"/>
    <w:rsid w:val="005D6A91"/>
    <w:rsid w:val="005D7426"/>
    <w:rsid w:val="005D7834"/>
    <w:rsid w:val="005D7A00"/>
    <w:rsid w:val="005D7E71"/>
    <w:rsid w:val="005E0537"/>
    <w:rsid w:val="005E05EE"/>
    <w:rsid w:val="005E0E30"/>
    <w:rsid w:val="005E1141"/>
    <w:rsid w:val="005E1394"/>
    <w:rsid w:val="005E15C4"/>
    <w:rsid w:val="005E175E"/>
    <w:rsid w:val="005E1EFD"/>
    <w:rsid w:val="005E264E"/>
    <w:rsid w:val="005E2EC6"/>
    <w:rsid w:val="005E379C"/>
    <w:rsid w:val="005E3C2A"/>
    <w:rsid w:val="005E42CC"/>
    <w:rsid w:val="005E4400"/>
    <w:rsid w:val="005E49D6"/>
    <w:rsid w:val="005E4AA3"/>
    <w:rsid w:val="005E4F8C"/>
    <w:rsid w:val="005E5938"/>
    <w:rsid w:val="005E5971"/>
    <w:rsid w:val="005E5AF9"/>
    <w:rsid w:val="005E5C18"/>
    <w:rsid w:val="005E5CA6"/>
    <w:rsid w:val="005E62AE"/>
    <w:rsid w:val="005E62E2"/>
    <w:rsid w:val="005E65B8"/>
    <w:rsid w:val="005E672B"/>
    <w:rsid w:val="005E681A"/>
    <w:rsid w:val="005E6997"/>
    <w:rsid w:val="005E74B8"/>
    <w:rsid w:val="005E78AE"/>
    <w:rsid w:val="005E7A13"/>
    <w:rsid w:val="005E7B85"/>
    <w:rsid w:val="005E7CE6"/>
    <w:rsid w:val="005F02A2"/>
    <w:rsid w:val="005F0334"/>
    <w:rsid w:val="005F0C09"/>
    <w:rsid w:val="005F0DB5"/>
    <w:rsid w:val="005F0E8D"/>
    <w:rsid w:val="005F1201"/>
    <w:rsid w:val="005F2204"/>
    <w:rsid w:val="005F2808"/>
    <w:rsid w:val="005F2CA0"/>
    <w:rsid w:val="005F3467"/>
    <w:rsid w:val="005F3587"/>
    <w:rsid w:val="005F3966"/>
    <w:rsid w:val="005F3B10"/>
    <w:rsid w:val="005F3E41"/>
    <w:rsid w:val="005F3ED3"/>
    <w:rsid w:val="005F4B99"/>
    <w:rsid w:val="005F4EA3"/>
    <w:rsid w:val="005F537C"/>
    <w:rsid w:val="005F58ED"/>
    <w:rsid w:val="005F5A73"/>
    <w:rsid w:val="005F5B1D"/>
    <w:rsid w:val="005F6167"/>
    <w:rsid w:val="005F65DC"/>
    <w:rsid w:val="005F68A9"/>
    <w:rsid w:val="005F705B"/>
    <w:rsid w:val="005F71A9"/>
    <w:rsid w:val="005F7395"/>
    <w:rsid w:val="0060040A"/>
    <w:rsid w:val="0060069C"/>
    <w:rsid w:val="006006E4"/>
    <w:rsid w:val="006009B4"/>
    <w:rsid w:val="00600C68"/>
    <w:rsid w:val="0060117D"/>
    <w:rsid w:val="00601C17"/>
    <w:rsid w:val="00601C69"/>
    <w:rsid w:val="00601D39"/>
    <w:rsid w:val="006024DE"/>
    <w:rsid w:val="00602DF2"/>
    <w:rsid w:val="00603999"/>
    <w:rsid w:val="00603AC9"/>
    <w:rsid w:val="0060411A"/>
    <w:rsid w:val="0060412B"/>
    <w:rsid w:val="00604276"/>
    <w:rsid w:val="0060435F"/>
    <w:rsid w:val="0060476C"/>
    <w:rsid w:val="00604774"/>
    <w:rsid w:val="006047C9"/>
    <w:rsid w:val="00604B09"/>
    <w:rsid w:val="00604CBA"/>
    <w:rsid w:val="00604CF5"/>
    <w:rsid w:val="00604E4A"/>
    <w:rsid w:val="00604FB8"/>
    <w:rsid w:val="00605055"/>
    <w:rsid w:val="00605166"/>
    <w:rsid w:val="00605264"/>
    <w:rsid w:val="00605840"/>
    <w:rsid w:val="006063DF"/>
    <w:rsid w:val="006064DA"/>
    <w:rsid w:val="0060657D"/>
    <w:rsid w:val="0060757B"/>
    <w:rsid w:val="00607627"/>
    <w:rsid w:val="006076A1"/>
    <w:rsid w:val="00607A5D"/>
    <w:rsid w:val="006102B2"/>
    <w:rsid w:val="006107F7"/>
    <w:rsid w:val="00610AC5"/>
    <w:rsid w:val="00610D97"/>
    <w:rsid w:val="00610FE4"/>
    <w:rsid w:val="00611684"/>
    <w:rsid w:val="00611807"/>
    <w:rsid w:val="00611891"/>
    <w:rsid w:val="00611C0F"/>
    <w:rsid w:val="00612220"/>
    <w:rsid w:val="00612399"/>
    <w:rsid w:val="0061252C"/>
    <w:rsid w:val="00612896"/>
    <w:rsid w:val="00612B3A"/>
    <w:rsid w:val="00612F90"/>
    <w:rsid w:val="0061373E"/>
    <w:rsid w:val="006139C6"/>
    <w:rsid w:val="00613ED8"/>
    <w:rsid w:val="00614077"/>
    <w:rsid w:val="00614243"/>
    <w:rsid w:val="006147D4"/>
    <w:rsid w:val="00615162"/>
    <w:rsid w:val="00615644"/>
    <w:rsid w:val="0061571F"/>
    <w:rsid w:val="006158C2"/>
    <w:rsid w:val="00615D65"/>
    <w:rsid w:val="0061632B"/>
    <w:rsid w:val="00617405"/>
    <w:rsid w:val="0061743E"/>
    <w:rsid w:val="00617464"/>
    <w:rsid w:val="0061795F"/>
    <w:rsid w:val="00617C7D"/>
    <w:rsid w:val="00617E50"/>
    <w:rsid w:val="00620AD6"/>
    <w:rsid w:val="00620C9F"/>
    <w:rsid w:val="00620EC0"/>
    <w:rsid w:val="00621827"/>
    <w:rsid w:val="00621879"/>
    <w:rsid w:val="00622273"/>
    <w:rsid w:val="00622611"/>
    <w:rsid w:val="006235DA"/>
    <w:rsid w:val="00623AA9"/>
    <w:rsid w:val="00623DA0"/>
    <w:rsid w:val="006241BA"/>
    <w:rsid w:val="0062421F"/>
    <w:rsid w:val="0062499A"/>
    <w:rsid w:val="00624EE8"/>
    <w:rsid w:val="0062500F"/>
    <w:rsid w:val="00625044"/>
    <w:rsid w:val="006250C0"/>
    <w:rsid w:val="00625557"/>
    <w:rsid w:val="006259A5"/>
    <w:rsid w:val="00625AF7"/>
    <w:rsid w:val="00625C3A"/>
    <w:rsid w:val="00625F2D"/>
    <w:rsid w:val="006263DE"/>
    <w:rsid w:val="0062682B"/>
    <w:rsid w:val="00626B32"/>
    <w:rsid w:val="00626E4B"/>
    <w:rsid w:val="00627044"/>
    <w:rsid w:val="006270D6"/>
    <w:rsid w:val="00627150"/>
    <w:rsid w:val="00627557"/>
    <w:rsid w:val="006277C1"/>
    <w:rsid w:val="0062795C"/>
    <w:rsid w:val="006302AD"/>
    <w:rsid w:val="006303FC"/>
    <w:rsid w:val="00630DA6"/>
    <w:rsid w:val="00631974"/>
    <w:rsid w:val="00632850"/>
    <w:rsid w:val="00632CF1"/>
    <w:rsid w:val="006333CD"/>
    <w:rsid w:val="00633550"/>
    <w:rsid w:val="00633750"/>
    <w:rsid w:val="00633845"/>
    <w:rsid w:val="00633F01"/>
    <w:rsid w:val="0063485D"/>
    <w:rsid w:val="00634956"/>
    <w:rsid w:val="00634972"/>
    <w:rsid w:val="006352BD"/>
    <w:rsid w:val="00635775"/>
    <w:rsid w:val="00635861"/>
    <w:rsid w:val="006358A8"/>
    <w:rsid w:val="00635DDD"/>
    <w:rsid w:val="00635F4C"/>
    <w:rsid w:val="00636028"/>
    <w:rsid w:val="00636054"/>
    <w:rsid w:val="006365E4"/>
    <w:rsid w:val="006367A7"/>
    <w:rsid w:val="00636C0A"/>
    <w:rsid w:val="00636D97"/>
    <w:rsid w:val="00636E4A"/>
    <w:rsid w:val="00636F62"/>
    <w:rsid w:val="006370B6"/>
    <w:rsid w:val="0063729A"/>
    <w:rsid w:val="00637701"/>
    <w:rsid w:val="00637795"/>
    <w:rsid w:val="006405EC"/>
    <w:rsid w:val="00641196"/>
    <w:rsid w:val="00642164"/>
    <w:rsid w:val="006421E4"/>
    <w:rsid w:val="006424EF"/>
    <w:rsid w:val="006429C6"/>
    <w:rsid w:val="006430AB"/>
    <w:rsid w:val="00643787"/>
    <w:rsid w:val="006441BB"/>
    <w:rsid w:val="00644CE6"/>
    <w:rsid w:val="00645024"/>
    <w:rsid w:val="00645437"/>
    <w:rsid w:val="006454A1"/>
    <w:rsid w:val="006456BA"/>
    <w:rsid w:val="00645714"/>
    <w:rsid w:val="00645C6D"/>
    <w:rsid w:val="0064625B"/>
    <w:rsid w:val="00646C88"/>
    <w:rsid w:val="00646D33"/>
    <w:rsid w:val="00646EA7"/>
    <w:rsid w:val="00646EB7"/>
    <w:rsid w:val="00647387"/>
    <w:rsid w:val="00647514"/>
    <w:rsid w:val="006476CC"/>
    <w:rsid w:val="00647933"/>
    <w:rsid w:val="00647C4A"/>
    <w:rsid w:val="00650913"/>
    <w:rsid w:val="00650B8F"/>
    <w:rsid w:val="00650F7A"/>
    <w:rsid w:val="00650F89"/>
    <w:rsid w:val="006512FD"/>
    <w:rsid w:val="00651D45"/>
    <w:rsid w:val="00651DC7"/>
    <w:rsid w:val="00651EF5"/>
    <w:rsid w:val="00652534"/>
    <w:rsid w:val="0065259D"/>
    <w:rsid w:val="006531E3"/>
    <w:rsid w:val="006531F4"/>
    <w:rsid w:val="00653A46"/>
    <w:rsid w:val="00653A4F"/>
    <w:rsid w:val="006541EB"/>
    <w:rsid w:val="00654559"/>
    <w:rsid w:val="00654B7F"/>
    <w:rsid w:val="00654F6E"/>
    <w:rsid w:val="00654F82"/>
    <w:rsid w:val="006557B0"/>
    <w:rsid w:val="00655918"/>
    <w:rsid w:val="00655DB9"/>
    <w:rsid w:val="0065604E"/>
    <w:rsid w:val="0065645F"/>
    <w:rsid w:val="00656655"/>
    <w:rsid w:val="00656745"/>
    <w:rsid w:val="00656DD1"/>
    <w:rsid w:val="00660075"/>
    <w:rsid w:val="00660B5B"/>
    <w:rsid w:val="0066110D"/>
    <w:rsid w:val="0066129B"/>
    <w:rsid w:val="00661874"/>
    <w:rsid w:val="006619F0"/>
    <w:rsid w:val="00661D7F"/>
    <w:rsid w:val="00661E1D"/>
    <w:rsid w:val="006625FD"/>
    <w:rsid w:val="00662769"/>
    <w:rsid w:val="006627CE"/>
    <w:rsid w:val="006628B1"/>
    <w:rsid w:val="00662AE3"/>
    <w:rsid w:val="00662E76"/>
    <w:rsid w:val="00663358"/>
    <w:rsid w:val="00663850"/>
    <w:rsid w:val="0066388E"/>
    <w:rsid w:val="00663AC5"/>
    <w:rsid w:val="00663C2A"/>
    <w:rsid w:val="00663EF7"/>
    <w:rsid w:val="00664110"/>
    <w:rsid w:val="00664367"/>
    <w:rsid w:val="00665257"/>
    <w:rsid w:val="006653C8"/>
    <w:rsid w:val="00665438"/>
    <w:rsid w:val="0066547B"/>
    <w:rsid w:val="00665AAE"/>
    <w:rsid w:val="00665C0C"/>
    <w:rsid w:val="00665C40"/>
    <w:rsid w:val="00665D55"/>
    <w:rsid w:val="00665ECF"/>
    <w:rsid w:val="00665F51"/>
    <w:rsid w:val="006663D0"/>
    <w:rsid w:val="006665DB"/>
    <w:rsid w:val="006668A6"/>
    <w:rsid w:val="0066699C"/>
    <w:rsid w:val="00666A2B"/>
    <w:rsid w:val="00666ACE"/>
    <w:rsid w:val="00666BD0"/>
    <w:rsid w:val="00667183"/>
    <w:rsid w:val="00667314"/>
    <w:rsid w:val="00667698"/>
    <w:rsid w:val="00667F3F"/>
    <w:rsid w:val="00670352"/>
    <w:rsid w:val="0067051C"/>
    <w:rsid w:val="00670716"/>
    <w:rsid w:val="00670762"/>
    <w:rsid w:val="00670909"/>
    <w:rsid w:val="00670DDF"/>
    <w:rsid w:val="00671432"/>
    <w:rsid w:val="006719A7"/>
    <w:rsid w:val="00671AFA"/>
    <w:rsid w:val="00671C80"/>
    <w:rsid w:val="00671EFA"/>
    <w:rsid w:val="00672694"/>
    <w:rsid w:val="006729CA"/>
    <w:rsid w:val="00672AE3"/>
    <w:rsid w:val="00673184"/>
    <w:rsid w:val="00674149"/>
    <w:rsid w:val="00674360"/>
    <w:rsid w:val="00674781"/>
    <w:rsid w:val="006747E3"/>
    <w:rsid w:val="00674A9F"/>
    <w:rsid w:val="00674D46"/>
    <w:rsid w:val="00674F62"/>
    <w:rsid w:val="006755F3"/>
    <w:rsid w:val="00675F56"/>
    <w:rsid w:val="00676887"/>
    <w:rsid w:val="00676A79"/>
    <w:rsid w:val="00676C25"/>
    <w:rsid w:val="00676D22"/>
    <w:rsid w:val="0067715B"/>
    <w:rsid w:val="00677547"/>
    <w:rsid w:val="0067755B"/>
    <w:rsid w:val="00677667"/>
    <w:rsid w:val="00680CC7"/>
    <w:rsid w:val="006817B9"/>
    <w:rsid w:val="00681C4F"/>
    <w:rsid w:val="00681FD2"/>
    <w:rsid w:val="0068212E"/>
    <w:rsid w:val="00682535"/>
    <w:rsid w:val="00682604"/>
    <w:rsid w:val="00682E53"/>
    <w:rsid w:val="00683C89"/>
    <w:rsid w:val="00683CE9"/>
    <w:rsid w:val="0068410B"/>
    <w:rsid w:val="00684735"/>
    <w:rsid w:val="00684A2D"/>
    <w:rsid w:val="00685C09"/>
    <w:rsid w:val="00685EE5"/>
    <w:rsid w:val="00685FF2"/>
    <w:rsid w:val="0068676C"/>
    <w:rsid w:val="00686B3B"/>
    <w:rsid w:val="00686E1B"/>
    <w:rsid w:val="00687131"/>
    <w:rsid w:val="00690547"/>
    <w:rsid w:val="006910C7"/>
    <w:rsid w:val="006913C6"/>
    <w:rsid w:val="006913FE"/>
    <w:rsid w:val="00691615"/>
    <w:rsid w:val="00692108"/>
    <w:rsid w:val="0069215D"/>
    <w:rsid w:val="006921EC"/>
    <w:rsid w:val="00692BF0"/>
    <w:rsid w:val="00692FA1"/>
    <w:rsid w:val="00693459"/>
    <w:rsid w:val="00693C70"/>
    <w:rsid w:val="00693D44"/>
    <w:rsid w:val="0069496C"/>
    <w:rsid w:val="006949B3"/>
    <w:rsid w:val="00694EB9"/>
    <w:rsid w:val="00694F94"/>
    <w:rsid w:val="00695045"/>
    <w:rsid w:val="006951E0"/>
    <w:rsid w:val="0069541F"/>
    <w:rsid w:val="00695504"/>
    <w:rsid w:val="00695605"/>
    <w:rsid w:val="00695651"/>
    <w:rsid w:val="00696205"/>
    <w:rsid w:val="0069620D"/>
    <w:rsid w:val="006963C4"/>
    <w:rsid w:val="00696485"/>
    <w:rsid w:val="00696B69"/>
    <w:rsid w:val="00696C64"/>
    <w:rsid w:val="006971C1"/>
    <w:rsid w:val="006971F0"/>
    <w:rsid w:val="006975D8"/>
    <w:rsid w:val="0069781E"/>
    <w:rsid w:val="006A0128"/>
    <w:rsid w:val="006A08B6"/>
    <w:rsid w:val="006A0BD9"/>
    <w:rsid w:val="006A0EBA"/>
    <w:rsid w:val="006A10DA"/>
    <w:rsid w:val="006A155C"/>
    <w:rsid w:val="006A1585"/>
    <w:rsid w:val="006A187C"/>
    <w:rsid w:val="006A1E25"/>
    <w:rsid w:val="006A20B7"/>
    <w:rsid w:val="006A22D1"/>
    <w:rsid w:val="006A254B"/>
    <w:rsid w:val="006A2586"/>
    <w:rsid w:val="006A288D"/>
    <w:rsid w:val="006A2AD4"/>
    <w:rsid w:val="006A2D3B"/>
    <w:rsid w:val="006A310C"/>
    <w:rsid w:val="006A3B22"/>
    <w:rsid w:val="006A3FC2"/>
    <w:rsid w:val="006A463D"/>
    <w:rsid w:val="006A487B"/>
    <w:rsid w:val="006A4BF7"/>
    <w:rsid w:val="006A5199"/>
    <w:rsid w:val="006A5983"/>
    <w:rsid w:val="006A5B53"/>
    <w:rsid w:val="006A5BDD"/>
    <w:rsid w:val="006A5C32"/>
    <w:rsid w:val="006A6287"/>
    <w:rsid w:val="006A6493"/>
    <w:rsid w:val="006A6DC7"/>
    <w:rsid w:val="006A6E1C"/>
    <w:rsid w:val="006A73C8"/>
    <w:rsid w:val="006B0B69"/>
    <w:rsid w:val="006B12E3"/>
    <w:rsid w:val="006B1853"/>
    <w:rsid w:val="006B1A07"/>
    <w:rsid w:val="006B1CB1"/>
    <w:rsid w:val="006B1E57"/>
    <w:rsid w:val="006B2124"/>
    <w:rsid w:val="006B241F"/>
    <w:rsid w:val="006B2F0E"/>
    <w:rsid w:val="006B331F"/>
    <w:rsid w:val="006B38E8"/>
    <w:rsid w:val="006B3954"/>
    <w:rsid w:val="006B3B56"/>
    <w:rsid w:val="006B4023"/>
    <w:rsid w:val="006B4708"/>
    <w:rsid w:val="006B4875"/>
    <w:rsid w:val="006B4955"/>
    <w:rsid w:val="006B49BC"/>
    <w:rsid w:val="006B520F"/>
    <w:rsid w:val="006B5A6B"/>
    <w:rsid w:val="006B5AD1"/>
    <w:rsid w:val="006B5F82"/>
    <w:rsid w:val="006B62E1"/>
    <w:rsid w:val="006B6530"/>
    <w:rsid w:val="006B6607"/>
    <w:rsid w:val="006B6AE8"/>
    <w:rsid w:val="006C0584"/>
    <w:rsid w:val="006C0644"/>
    <w:rsid w:val="006C06DA"/>
    <w:rsid w:val="006C0FA6"/>
    <w:rsid w:val="006C117C"/>
    <w:rsid w:val="006C15D4"/>
    <w:rsid w:val="006C19C1"/>
    <w:rsid w:val="006C1BA7"/>
    <w:rsid w:val="006C1C43"/>
    <w:rsid w:val="006C1F45"/>
    <w:rsid w:val="006C22FF"/>
    <w:rsid w:val="006C244F"/>
    <w:rsid w:val="006C25B5"/>
    <w:rsid w:val="006C27FB"/>
    <w:rsid w:val="006C293B"/>
    <w:rsid w:val="006C2D48"/>
    <w:rsid w:val="006C327D"/>
    <w:rsid w:val="006C34EB"/>
    <w:rsid w:val="006C3698"/>
    <w:rsid w:val="006C3760"/>
    <w:rsid w:val="006C3CF2"/>
    <w:rsid w:val="006C4074"/>
    <w:rsid w:val="006C4908"/>
    <w:rsid w:val="006C4EBF"/>
    <w:rsid w:val="006C5096"/>
    <w:rsid w:val="006C5163"/>
    <w:rsid w:val="006C5181"/>
    <w:rsid w:val="006C53E5"/>
    <w:rsid w:val="006C5448"/>
    <w:rsid w:val="006C5575"/>
    <w:rsid w:val="006C576A"/>
    <w:rsid w:val="006C6B48"/>
    <w:rsid w:val="006C6B78"/>
    <w:rsid w:val="006C6D8D"/>
    <w:rsid w:val="006C77BA"/>
    <w:rsid w:val="006C7F83"/>
    <w:rsid w:val="006D03D9"/>
    <w:rsid w:val="006D06BD"/>
    <w:rsid w:val="006D08D9"/>
    <w:rsid w:val="006D0DD7"/>
    <w:rsid w:val="006D13B9"/>
    <w:rsid w:val="006D1417"/>
    <w:rsid w:val="006D1C5A"/>
    <w:rsid w:val="006D2081"/>
    <w:rsid w:val="006D28B9"/>
    <w:rsid w:val="006D2AC0"/>
    <w:rsid w:val="006D2AD0"/>
    <w:rsid w:val="006D2F6D"/>
    <w:rsid w:val="006D3986"/>
    <w:rsid w:val="006D4296"/>
    <w:rsid w:val="006D45AC"/>
    <w:rsid w:val="006D47F1"/>
    <w:rsid w:val="006D49A4"/>
    <w:rsid w:val="006D4A9B"/>
    <w:rsid w:val="006D4B15"/>
    <w:rsid w:val="006D4BFB"/>
    <w:rsid w:val="006D4DB0"/>
    <w:rsid w:val="006D5621"/>
    <w:rsid w:val="006D5932"/>
    <w:rsid w:val="006D5E87"/>
    <w:rsid w:val="006D664C"/>
    <w:rsid w:val="006D6C7F"/>
    <w:rsid w:val="006D6EFE"/>
    <w:rsid w:val="006D6F7E"/>
    <w:rsid w:val="006D70D8"/>
    <w:rsid w:val="006D7106"/>
    <w:rsid w:val="006D719A"/>
    <w:rsid w:val="006D7326"/>
    <w:rsid w:val="006D7578"/>
    <w:rsid w:val="006D7CC0"/>
    <w:rsid w:val="006D7DA0"/>
    <w:rsid w:val="006D7F0C"/>
    <w:rsid w:val="006E01D5"/>
    <w:rsid w:val="006E0C2E"/>
    <w:rsid w:val="006E139E"/>
    <w:rsid w:val="006E1513"/>
    <w:rsid w:val="006E15DC"/>
    <w:rsid w:val="006E1BB0"/>
    <w:rsid w:val="006E1DE8"/>
    <w:rsid w:val="006E1FC8"/>
    <w:rsid w:val="006E2575"/>
    <w:rsid w:val="006E267D"/>
    <w:rsid w:val="006E2A54"/>
    <w:rsid w:val="006E31CF"/>
    <w:rsid w:val="006E34B1"/>
    <w:rsid w:val="006E394D"/>
    <w:rsid w:val="006E3A1A"/>
    <w:rsid w:val="006E3A55"/>
    <w:rsid w:val="006E3CF5"/>
    <w:rsid w:val="006E3F1C"/>
    <w:rsid w:val="006E4402"/>
    <w:rsid w:val="006E4553"/>
    <w:rsid w:val="006E50DC"/>
    <w:rsid w:val="006E5430"/>
    <w:rsid w:val="006E5B86"/>
    <w:rsid w:val="006E5C34"/>
    <w:rsid w:val="006E5CC2"/>
    <w:rsid w:val="006E5CE7"/>
    <w:rsid w:val="006E62FB"/>
    <w:rsid w:val="006E69D2"/>
    <w:rsid w:val="006E707C"/>
    <w:rsid w:val="006E7529"/>
    <w:rsid w:val="006E7A3D"/>
    <w:rsid w:val="006E7C44"/>
    <w:rsid w:val="006E7CE4"/>
    <w:rsid w:val="006E7F88"/>
    <w:rsid w:val="006F0359"/>
    <w:rsid w:val="006F053A"/>
    <w:rsid w:val="006F06D7"/>
    <w:rsid w:val="006F07A0"/>
    <w:rsid w:val="006F0DAA"/>
    <w:rsid w:val="006F10C7"/>
    <w:rsid w:val="006F1E62"/>
    <w:rsid w:val="006F22E3"/>
    <w:rsid w:val="006F284A"/>
    <w:rsid w:val="006F2990"/>
    <w:rsid w:val="006F2D10"/>
    <w:rsid w:val="006F3224"/>
    <w:rsid w:val="006F336F"/>
    <w:rsid w:val="006F34A1"/>
    <w:rsid w:val="006F3595"/>
    <w:rsid w:val="006F3BFC"/>
    <w:rsid w:val="006F3D43"/>
    <w:rsid w:val="006F43C5"/>
    <w:rsid w:val="006F4416"/>
    <w:rsid w:val="006F44B1"/>
    <w:rsid w:val="006F4B56"/>
    <w:rsid w:val="006F4BF9"/>
    <w:rsid w:val="006F55C1"/>
    <w:rsid w:val="006F592C"/>
    <w:rsid w:val="006F594F"/>
    <w:rsid w:val="006F5A82"/>
    <w:rsid w:val="006F5B50"/>
    <w:rsid w:val="006F6531"/>
    <w:rsid w:val="006F6A1D"/>
    <w:rsid w:val="006F6CA0"/>
    <w:rsid w:val="006F7496"/>
    <w:rsid w:val="006F74A6"/>
    <w:rsid w:val="006F7E3F"/>
    <w:rsid w:val="00700362"/>
    <w:rsid w:val="007006DB"/>
    <w:rsid w:val="0070082F"/>
    <w:rsid w:val="0070093C"/>
    <w:rsid w:val="00700B59"/>
    <w:rsid w:val="00700EDC"/>
    <w:rsid w:val="00701747"/>
    <w:rsid w:val="007017AF"/>
    <w:rsid w:val="0070201A"/>
    <w:rsid w:val="0070234F"/>
    <w:rsid w:val="00702356"/>
    <w:rsid w:val="00702746"/>
    <w:rsid w:val="00702778"/>
    <w:rsid w:val="00702A68"/>
    <w:rsid w:val="00702D83"/>
    <w:rsid w:val="00702E68"/>
    <w:rsid w:val="007034EE"/>
    <w:rsid w:val="0070365D"/>
    <w:rsid w:val="00703D61"/>
    <w:rsid w:val="00703EC3"/>
    <w:rsid w:val="007043DD"/>
    <w:rsid w:val="007044C8"/>
    <w:rsid w:val="00704A5E"/>
    <w:rsid w:val="00704DD7"/>
    <w:rsid w:val="0070518D"/>
    <w:rsid w:val="00705209"/>
    <w:rsid w:val="00705232"/>
    <w:rsid w:val="0070568D"/>
    <w:rsid w:val="00705C1C"/>
    <w:rsid w:val="00705C99"/>
    <w:rsid w:val="00705D48"/>
    <w:rsid w:val="00706773"/>
    <w:rsid w:val="00706943"/>
    <w:rsid w:val="00706BCC"/>
    <w:rsid w:val="00706E6E"/>
    <w:rsid w:val="007071A2"/>
    <w:rsid w:val="007072A1"/>
    <w:rsid w:val="0070742B"/>
    <w:rsid w:val="00707581"/>
    <w:rsid w:val="00707A53"/>
    <w:rsid w:val="00707C09"/>
    <w:rsid w:val="00707C30"/>
    <w:rsid w:val="00707FD8"/>
    <w:rsid w:val="0071055D"/>
    <w:rsid w:val="0071089F"/>
    <w:rsid w:val="007113B5"/>
    <w:rsid w:val="007119C6"/>
    <w:rsid w:val="00711A3A"/>
    <w:rsid w:val="00711DEB"/>
    <w:rsid w:val="0071262C"/>
    <w:rsid w:val="00712641"/>
    <w:rsid w:val="0071272C"/>
    <w:rsid w:val="00712CA0"/>
    <w:rsid w:val="00712D11"/>
    <w:rsid w:val="0071304D"/>
    <w:rsid w:val="0071305C"/>
    <w:rsid w:val="00713675"/>
    <w:rsid w:val="007136C5"/>
    <w:rsid w:val="00713884"/>
    <w:rsid w:val="0071390F"/>
    <w:rsid w:val="00713A0B"/>
    <w:rsid w:val="00713E23"/>
    <w:rsid w:val="00713EF3"/>
    <w:rsid w:val="007147F4"/>
    <w:rsid w:val="00714840"/>
    <w:rsid w:val="00714D73"/>
    <w:rsid w:val="00715288"/>
    <w:rsid w:val="007152A6"/>
    <w:rsid w:val="007159CD"/>
    <w:rsid w:val="00715AA3"/>
    <w:rsid w:val="00715B89"/>
    <w:rsid w:val="00715E06"/>
    <w:rsid w:val="00715F40"/>
    <w:rsid w:val="007163E2"/>
    <w:rsid w:val="007164C8"/>
    <w:rsid w:val="007165CF"/>
    <w:rsid w:val="0071674F"/>
    <w:rsid w:val="00716767"/>
    <w:rsid w:val="00716857"/>
    <w:rsid w:val="00716E4C"/>
    <w:rsid w:val="00716FBD"/>
    <w:rsid w:val="00717255"/>
    <w:rsid w:val="0071746D"/>
    <w:rsid w:val="007176C1"/>
    <w:rsid w:val="0071779D"/>
    <w:rsid w:val="00720773"/>
    <w:rsid w:val="00720960"/>
    <w:rsid w:val="00720B3D"/>
    <w:rsid w:val="00720D4A"/>
    <w:rsid w:val="00720FE9"/>
    <w:rsid w:val="00721F15"/>
    <w:rsid w:val="00721FF6"/>
    <w:rsid w:val="0072275D"/>
    <w:rsid w:val="00722770"/>
    <w:rsid w:val="00722A2A"/>
    <w:rsid w:val="00722CEF"/>
    <w:rsid w:val="00722F34"/>
    <w:rsid w:val="007234BA"/>
    <w:rsid w:val="0072388C"/>
    <w:rsid w:val="00723FAF"/>
    <w:rsid w:val="00724522"/>
    <w:rsid w:val="00724A4C"/>
    <w:rsid w:val="00725408"/>
    <w:rsid w:val="007255FD"/>
    <w:rsid w:val="00725A64"/>
    <w:rsid w:val="00725F3A"/>
    <w:rsid w:val="00725F5D"/>
    <w:rsid w:val="007268F2"/>
    <w:rsid w:val="007269A7"/>
    <w:rsid w:val="00726E3F"/>
    <w:rsid w:val="007270D8"/>
    <w:rsid w:val="007271F5"/>
    <w:rsid w:val="007272C8"/>
    <w:rsid w:val="007278CC"/>
    <w:rsid w:val="00727C19"/>
    <w:rsid w:val="00727EDA"/>
    <w:rsid w:val="007301F5"/>
    <w:rsid w:val="007304EF"/>
    <w:rsid w:val="00730575"/>
    <w:rsid w:val="007305A4"/>
    <w:rsid w:val="007310E1"/>
    <w:rsid w:val="007314B0"/>
    <w:rsid w:val="00731D07"/>
    <w:rsid w:val="00731DE9"/>
    <w:rsid w:val="00731DF0"/>
    <w:rsid w:val="0073269C"/>
    <w:rsid w:val="007327D8"/>
    <w:rsid w:val="007329DD"/>
    <w:rsid w:val="007332C0"/>
    <w:rsid w:val="00733F77"/>
    <w:rsid w:val="00733F82"/>
    <w:rsid w:val="00734183"/>
    <w:rsid w:val="00734476"/>
    <w:rsid w:val="00734C68"/>
    <w:rsid w:val="00734EDF"/>
    <w:rsid w:val="00735022"/>
    <w:rsid w:val="00735663"/>
    <w:rsid w:val="007358B1"/>
    <w:rsid w:val="0073642D"/>
    <w:rsid w:val="007364E9"/>
    <w:rsid w:val="00736A50"/>
    <w:rsid w:val="00736B93"/>
    <w:rsid w:val="00736C2A"/>
    <w:rsid w:val="00737C33"/>
    <w:rsid w:val="00740398"/>
    <w:rsid w:val="007409CA"/>
    <w:rsid w:val="007415A9"/>
    <w:rsid w:val="00741677"/>
    <w:rsid w:val="007418BF"/>
    <w:rsid w:val="00741A41"/>
    <w:rsid w:val="00741B16"/>
    <w:rsid w:val="00741E7E"/>
    <w:rsid w:val="00742878"/>
    <w:rsid w:val="00742E1E"/>
    <w:rsid w:val="007430AB"/>
    <w:rsid w:val="007431D3"/>
    <w:rsid w:val="007432DC"/>
    <w:rsid w:val="007437BF"/>
    <w:rsid w:val="00743B91"/>
    <w:rsid w:val="007440D6"/>
    <w:rsid w:val="00744379"/>
    <w:rsid w:val="007445D1"/>
    <w:rsid w:val="0074587B"/>
    <w:rsid w:val="00745AC2"/>
    <w:rsid w:val="007461B9"/>
    <w:rsid w:val="0074688F"/>
    <w:rsid w:val="00746968"/>
    <w:rsid w:val="00746A36"/>
    <w:rsid w:val="00746AE5"/>
    <w:rsid w:val="00746B91"/>
    <w:rsid w:val="00746D9A"/>
    <w:rsid w:val="00747218"/>
    <w:rsid w:val="00747271"/>
    <w:rsid w:val="007476EB"/>
    <w:rsid w:val="00747942"/>
    <w:rsid w:val="00747CF1"/>
    <w:rsid w:val="00747E37"/>
    <w:rsid w:val="007505F7"/>
    <w:rsid w:val="0075079F"/>
    <w:rsid w:val="0075120A"/>
    <w:rsid w:val="00751A63"/>
    <w:rsid w:val="00751BE4"/>
    <w:rsid w:val="007521C4"/>
    <w:rsid w:val="0075231F"/>
    <w:rsid w:val="00752B75"/>
    <w:rsid w:val="00752C91"/>
    <w:rsid w:val="00752CB6"/>
    <w:rsid w:val="007536E7"/>
    <w:rsid w:val="00753AE4"/>
    <w:rsid w:val="007540B4"/>
    <w:rsid w:val="007547A9"/>
    <w:rsid w:val="0075491F"/>
    <w:rsid w:val="00754963"/>
    <w:rsid w:val="007549C6"/>
    <w:rsid w:val="00754CB8"/>
    <w:rsid w:val="0075556D"/>
    <w:rsid w:val="00755A4C"/>
    <w:rsid w:val="00755A66"/>
    <w:rsid w:val="00755DA5"/>
    <w:rsid w:val="0075736E"/>
    <w:rsid w:val="007573F5"/>
    <w:rsid w:val="00757C78"/>
    <w:rsid w:val="00757DB8"/>
    <w:rsid w:val="0076005F"/>
    <w:rsid w:val="0076015E"/>
    <w:rsid w:val="0076061A"/>
    <w:rsid w:val="00760F87"/>
    <w:rsid w:val="00761004"/>
    <w:rsid w:val="00761699"/>
    <w:rsid w:val="0076179F"/>
    <w:rsid w:val="0076183A"/>
    <w:rsid w:val="00761AEE"/>
    <w:rsid w:val="00761BBC"/>
    <w:rsid w:val="007621F5"/>
    <w:rsid w:val="0076220E"/>
    <w:rsid w:val="00762449"/>
    <w:rsid w:val="007632BC"/>
    <w:rsid w:val="00763AA9"/>
    <w:rsid w:val="00763E29"/>
    <w:rsid w:val="00764037"/>
    <w:rsid w:val="007641F4"/>
    <w:rsid w:val="00764271"/>
    <w:rsid w:val="0076479D"/>
    <w:rsid w:val="007648D6"/>
    <w:rsid w:val="00764E28"/>
    <w:rsid w:val="00764EA6"/>
    <w:rsid w:val="00764EDC"/>
    <w:rsid w:val="0076524A"/>
    <w:rsid w:val="0076547F"/>
    <w:rsid w:val="0076576C"/>
    <w:rsid w:val="0076591D"/>
    <w:rsid w:val="00765DF2"/>
    <w:rsid w:val="00765E20"/>
    <w:rsid w:val="00765E45"/>
    <w:rsid w:val="00765FA0"/>
    <w:rsid w:val="00766497"/>
    <w:rsid w:val="00766A30"/>
    <w:rsid w:val="00766F40"/>
    <w:rsid w:val="00766FF3"/>
    <w:rsid w:val="00767490"/>
    <w:rsid w:val="00767B73"/>
    <w:rsid w:val="00767DD1"/>
    <w:rsid w:val="00767F0B"/>
    <w:rsid w:val="00770317"/>
    <w:rsid w:val="007703B8"/>
    <w:rsid w:val="007706B4"/>
    <w:rsid w:val="00770C3A"/>
    <w:rsid w:val="00770DA5"/>
    <w:rsid w:val="00770FB0"/>
    <w:rsid w:val="007710BE"/>
    <w:rsid w:val="00771113"/>
    <w:rsid w:val="00771547"/>
    <w:rsid w:val="00772003"/>
    <w:rsid w:val="00772031"/>
    <w:rsid w:val="0077272C"/>
    <w:rsid w:val="00772755"/>
    <w:rsid w:val="00772880"/>
    <w:rsid w:val="00772BF2"/>
    <w:rsid w:val="00772C67"/>
    <w:rsid w:val="00772C7B"/>
    <w:rsid w:val="00772D5C"/>
    <w:rsid w:val="00772F5A"/>
    <w:rsid w:val="007731B4"/>
    <w:rsid w:val="0077339D"/>
    <w:rsid w:val="007739A2"/>
    <w:rsid w:val="00773A5B"/>
    <w:rsid w:val="00773CED"/>
    <w:rsid w:val="0077420B"/>
    <w:rsid w:val="007747C0"/>
    <w:rsid w:val="007747DC"/>
    <w:rsid w:val="00774C30"/>
    <w:rsid w:val="00774E12"/>
    <w:rsid w:val="007750A8"/>
    <w:rsid w:val="00775E14"/>
    <w:rsid w:val="0077633F"/>
    <w:rsid w:val="007763C0"/>
    <w:rsid w:val="007764F7"/>
    <w:rsid w:val="00776DD1"/>
    <w:rsid w:val="00776DED"/>
    <w:rsid w:val="0077757A"/>
    <w:rsid w:val="007779AF"/>
    <w:rsid w:val="007779E2"/>
    <w:rsid w:val="007800B8"/>
    <w:rsid w:val="00780118"/>
    <w:rsid w:val="007807D3"/>
    <w:rsid w:val="00780E51"/>
    <w:rsid w:val="007816B7"/>
    <w:rsid w:val="007817D6"/>
    <w:rsid w:val="007817DE"/>
    <w:rsid w:val="00781962"/>
    <w:rsid w:val="00781F88"/>
    <w:rsid w:val="00782649"/>
    <w:rsid w:val="0078346C"/>
    <w:rsid w:val="00783898"/>
    <w:rsid w:val="00784290"/>
    <w:rsid w:val="007847AC"/>
    <w:rsid w:val="0078523C"/>
    <w:rsid w:val="007853FE"/>
    <w:rsid w:val="00786105"/>
    <w:rsid w:val="00786680"/>
    <w:rsid w:val="0078704F"/>
    <w:rsid w:val="00787D57"/>
    <w:rsid w:val="00787D7E"/>
    <w:rsid w:val="00790143"/>
    <w:rsid w:val="007903C9"/>
    <w:rsid w:val="0079073E"/>
    <w:rsid w:val="00790A03"/>
    <w:rsid w:val="00790EDC"/>
    <w:rsid w:val="007911BF"/>
    <w:rsid w:val="00791242"/>
    <w:rsid w:val="0079146B"/>
    <w:rsid w:val="0079176B"/>
    <w:rsid w:val="00791A0C"/>
    <w:rsid w:val="00791D9F"/>
    <w:rsid w:val="00791E51"/>
    <w:rsid w:val="007928ED"/>
    <w:rsid w:val="00792E4D"/>
    <w:rsid w:val="00792E72"/>
    <w:rsid w:val="007936AF"/>
    <w:rsid w:val="0079461E"/>
    <w:rsid w:val="00794ED2"/>
    <w:rsid w:val="0079534C"/>
    <w:rsid w:val="0079572A"/>
    <w:rsid w:val="00796516"/>
    <w:rsid w:val="0079690F"/>
    <w:rsid w:val="0079711B"/>
    <w:rsid w:val="007979AA"/>
    <w:rsid w:val="00797B37"/>
    <w:rsid w:val="007A026C"/>
    <w:rsid w:val="007A051D"/>
    <w:rsid w:val="007A07ED"/>
    <w:rsid w:val="007A0C62"/>
    <w:rsid w:val="007A0ED0"/>
    <w:rsid w:val="007A10A9"/>
    <w:rsid w:val="007A1322"/>
    <w:rsid w:val="007A14CF"/>
    <w:rsid w:val="007A156B"/>
    <w:rsid w:val="007A1BA0"/>
    <w:rsid w:val="007A1D0B"/>
    <w:rsid w:val="007A1D85"/>
    <w:rsid w:val="007A202C"/>
    <w:rsid w:val="007A257C"/>
    <w:rsid w:val="007A2622"/>
    <w:rsid w:val="007A2AA3"/>
    <w:rsid w:val="007A2D3C"/>
    <w:rsid w:val="007A2E2F"/>
    <w:rsid w:val="007A324C"/>
    <w:rsid w:val="007A3498"/>
    <w:rsid w:val="007A3B66"/>
    <w:rsid w:val="007A3F60"/>
    <w:rsid w:val="007A4304"/>
    <w:rsid w:val="007A4632"/>
    <w:rsid w:val="007A4F7B"/>
    <w:rsid w:val="007A50E9"/>
    <w:rsid w:val="007A51CB"/>
    <w:rsid w:val="007A521F"/>
    <w:rsid w:val="007A5735"/>
    <w:rsid w:val="007A5754"/>
    <w:rsid w:val="007A5E82"/>
    <w:rsid w:val="007A5FB1"/>
    <w:rsid w:val="007A619A"/>
    <w:rsid w:val="007A6AAF"/>
    <w:rsid w:val="007A6AF3"/>
    <w:rsid w:val="007A6B77"/>
    <w:rsid w:val="007A6B8D"/>
    <w:rsid w:val="007A6C47"/>
    <w:rsid w:val="007A6C4C"/>
    <w:rsid w:val="007A70B6"/>
    <w:rsid w:val="007B041B"/>
    <w:rsid w:val="007B06F1"/>
    <w:rsid w:val="007B07F7"/>
    <w:rsid w:val="007B0993"/>
    <w:rsid w:val="007B0B1E"/>
    <w:rsid w:val="007B0F00"/>
    <w:rsid w:val="007B1A1C"/>
    <w:rsid w:val="007B1EB4"/>
    <w:rsid w:val="007B1EBA"/>
    <w:rsid w:val="007B1F09"/>
    <w:rsid w:val="007B2184"/>
    <w:rsid w:val="007B2634"/>
    <w:rsid w:val="007B308E"/>
    <w:rsid w:val="007B33D9"/>
    <w:rsid w:val="007B3747"/>
    <w:rsid w:val="007B3A0A"/>
    <w:rsid w:val="007B3A19"/>
    <w:rsid w:val="007B3A9F"/>
    <w:rsid w:val="007B3BB7"/>
    <w:rsid w:val="007B3F81"/>
    <w:rsid w:val="007B3F9C"/>
    <w:rsid w:val="007B4AB9"/>
    <w:rsid w:val="007B52FE"/>
    <w:rsid w:val="007B54E5"/>
    <w:rsid w:val="007B54EF"/>
    <w:rsid w:val="007B5776"/>
    <w:rsid w:val="007B5923"/>
    <w:rsid w:val="007B5C60"/>
    <w:rsid w:val="007B5E4B"/>
    <w:rsid w:val="007B60B1"/>
    <w:rsid w:val="007B6319"/>
    <w:rsid w:val="007B6386"/>
    <w:rsid w:val="007B63E7"/>
    <w:rsid w:val="007B6D97"/>
    <w:rsid w:val="007B75CC"/>
    <w:rsid w:val="007B79C3"/>
    <w:rsid w:val="007C058F"/>
    <w:rsid w:val="007C05DE"/>
    <w:rsid w:val="007C07BA"/>
    <w:rsid w:val="007C0BC1"/>
    <w:rsid w:val="007C1CA5"/>
    <w:rsid w:val="007C2237"/>
    <w:rsid w:val="007C244A"/>
    <w:rsid w:val="007C2CFC"/>
    <w:rsid w:val="007C30A6"/>
    <w:rsid w:val="007C3E57"/>
    <w:rsid w:val="007C4DCC"/>
    <w:rsid w:val="007C4E19"/>
    <w:rsid w:val="007C57B1"/>
    <w:rsid w:val="007C594F"/>
    <w:rsid w:val="007C6178"/>
    <w:rsid w:val="007C6317"/>
    <w:rsid w:val="007C6E0D"/>
    <w:rsid w:val="007C7C9E"/>
    <w:rsid w:val="007D0347"/>
    <w:rsid w:val="007D0391"/>
    <w:rsid w:val="007D05C9"/>
    <w:rsid w:val="007D0A00"/>
    <w:rsid w:val="007D0E39"/>
    <w:rsid w:val="007D10B4"/>
    <w:rsid w:val="007D1A99"/>
    <w:rsid w:val="007D2AFF"/>
    <w:rsid w:val="007D2B34"/>
    <w:rsid w:val="007D2CB6"/>
    <w:rsid w:val="007D3261"/>
    <w:rsid w:val="007D352B"/>
    <w:rsid w:val="007D4308"/>
    <w:rsid w:val="007D47FF"/>
    <w:rsid w:val="007D482D"/>
    <w:rsid w:val="007D58D3"/>
    <w:rsid w:val="007D5AA5"/>
    <w:rsid w:val="007D5D72"/>
    <w:rsid w:val="007D62EF"/>
    <w:rsid w:val="007D6F76"/>
    <w:rsid w:val="007D79B2"/>
    <w:rsid w:val="007D7D36"/>
    <w:rsid w:val="007E0223"/>
    <w:rsid w:val="007E026A"/>
    <w:rsid w:val="007E029C"/>
    <w:rsid w:val="007E0468"/>
    <w:rsid w:val="007E04E1"/>
    <w:rsid w:val="007E0993"/>
    <w:rsid w:val="007E0C93"/>
    <w:rsid w:val="007E0E50"/>
    <w:rsid w:val="007E0E72"/>
    <w:rsid w:val="007E1039"/>
    <w:rsid w:val="007E16B7"/>
    <w:rsid w:val="007E19FC"/>
    <w:rsid w:val="007E1A31"/>
    <w:rsid w:val="007E1EB0"/>
    <w:rsid w:val="007E20A8"/>
    <w:rsid w:val="007E23AF"/>
    <w:rsid w:val="007E2535"/>
    <w:rsid w:val="007E25A5"/>
    <w:rsid w:val="007E2ADB"/>
    <w:rsid w:val="007E31ED"/>
    <w:rsid w:val="007E3715"/>
    <w:rsid w:val="007E3724"/>
    <w:rsid w:val="007E3A14"/>
    <w:rsid w:val="007E3E11"/>
    <w:rsid w:val="007E4C77"/>
    <w:rsid w:val="007E50BA"/>
    <w:rsid w:val="007E56E8"/>
    <w:rsid w:val="007E65CD"/>
    <w:rsid w:val="007E67B8"/>
    <w:rsid w:val="007E6B8B"/>
    <w:rsid w:val="007E714C"/>
    <w:rsid w:val="007E7215"/>
    <w:rsid w:val="007E745C"/>
    <w:rsid w:val="007E7E87"/>
    <w:rsid w:val="007E7EE1"/>
    <w:rsid w:val="007F00E9"/>
    <w:rsid w:val="007F013D"/>
    <w:rsid w:val="007F0257"/>
    <w:rsid w:val="007F040F"/>
    <w:rsid w:val="007F042D"/>
    <w:rsid w:val="007F058D"/>
    <w:rsid w:val="007F0974"/>
    <w:rsid w:val="007F0CE0"/>
    <w:rsid w:val="007F0E1C"/>
    <w:rsid w:val="007F0F7C"/>
    <w:rsid w:val="007F1526"/>
    <w:rsid w:val="007F1A6A"/>
    <w:rsid w:val="007F1ACA"/>
    <w:rsid w:val="007F1C32"/>
    <w:rsid w:val="007F21EF"/>
    <w:rsid w:val="007F22D2"/>
    <w:rsid w:val="007F2377"/>
    <w:rsid w:val="007F274B"/>
    <w:rsid w:val="007F3104"/>
    <w:rsid w:val="007F313D"/>
    <w:rsid w:val="007F3163"/>
    <w:rsid w:val="007F33AB"/>
    <w:rsid w:val="007F35D1"/>
    <w:rsid w:val="007F41E4"/>
    <w:rsid w:val="007F4376"/>
    <w:rsid w:val="007F446B"/>
    <w:rsid w:val="007F451B"/>
    <w:rsid w:val="007F46D2"/>
    <w:rsid w:val="007F4BDC"/>
    <w:rsid w:val="007F4CC6"/>
    <w:rsid w:val="007F509E"/>
    <w:rsid w:val="007F529E"/>
    <w:rsid w:val="007F551A"/>
    <w:rsid w:val="007F5520"/>
    <w:rsid w:val="007F63C1"/>
    <w:rsid w:val="007F647E"/>
    <w:rsid w:val="007F6624"/>
    <w:rsid w:val="007F676C"/>
    <w:rsid w:val="007F6A4F"/>
    <w:rsid w:val="007F6C13"/>
    <w:rsid w:val="007F6C29"/>
    <w:rsid w:val="007F6DE0"/>
    <w:rsid w:val="007F6DF0"/>
    <w:rsid w:val="007F715E"/>
    <w:rsid w:val="007F71D8"/>
    <w:rsid w:val="007F7C10"/>
    <w:rsid w:val="0080016F"/>
    <w:rsid w:val="008009A9"/>
    <w:rsid w:val="00800EBA"/>
    <w:rsid w:val="00801385"/>
    <w:rsid w:val="008018D8"/>
    <w:rsid w:val="008019C3"/>
    <w:rsid w:val="00801DBB"/>
    <w:rsid w:val="0080225C"/>
    <w:rsid w:val="008023DA"/>
    <w:rsid w:val="008023F0"/>
    <w:rsid w:val="0080247F"/>
    <w:rsid w:val="00802608"/>
    <w:rsid w:val="0080279F"/>
    <w:rsid w:val="00803217"/>
    <w:rsid w:val="008032AF"/>
    <w:rsid w:val="0080351D"/>
    <w:rsid w:val="00803535"/>
    <w:rsid w:val="00803AE5"/>
    <w:rsid w:val="00803D0A"/>
    <w:rsid w:val="00803E21"/>
    <w:rsid w:val="00803E22"/>
    <w:rsid w:val="00804281"/>
    <w:rsid w:val="00804573"/>
    <w:rsid w:val="008047E6"/>
    <w:rsid w:val="00804B3F"/>
    <w:rsid w:val="00804DAF"/>
    <w:rsid w:val="00805054"/>
    <w:rsid w:val="00805318"/>
    <w:rsid w:val="00805643"/>
    <w:rsid w:val="00805678"/>
    <w:rsid w:val="00805803"/>
    <w:rsid w:val="00805D7C"/>
    <w:rsid w:val="00805E13"/>
    <w:rsid w:val="00805E5E"/>
    <w:rsid w:val="00805F16"/>
    <w:rsid w:val="00806CEC"/>
    <w:rsid w:val="00806FF2"/>
    <w:rsid w:val="00807049"/>
    <w:rsid w:val="0080753D"/>
    <w:rsid w:val="00807A97"/>
    <w:rsid w:val="0081002E"/>
    <w:rsid w:val="00810046"/>
    <w:rsid w:val="00810070"/>
    <w:rsid w:val="00810664"/>
    <w:rsid w:val="00810FFA"/>
    <w:rsid w:val="008110DC"/>
    <w:rsid w:val="0081112B"/>
    <w:rsid w:val="008113B4"/>
    <w:rsid w:val="008115D3"/>
    <w:rsid w:val="00811826"/>
    <w:rsid w:val="00811CF0"/>
    <w:rsid w:val="00812047"/>
    <w:rsid w:val="008123F1"/>
    <w:rsid w:val="008124C3"/>
    <w:rsid w:val="00812A97"/>
    <w:rsid w:val="00812D1B"/>
    <w:rsid w:val="00812E00"/>
    <w:rsid w:val="00812E39"/>
    <w:rsid w:val="0081351B"/>
    <w:rsid w:val="00813D90"/>
    <w:rsid w:val="00814034"/>
    <w:rsid w:val="008140DD"/>
    <w:rsid w:val="0081444E"/>
    <w:rsid w:val="0081468F"/>
    <w:rsid w:val="008153D9"/>
    <w:rsid w:val="00815935"/>
    <w:rsid w:val="00815B43"/>
    <w:rsid w:val="00815EA9"/>
    <w:rsid w:val="00815F10"/>
    <w:rsid w:val="00816742"/>
    <w:rsid w:val="008169F3"/>
    <w:rsid w:val="00816BF9"/>
    <w:rsid w:val="00817455"/>
    <w:rsid w:val="00817662"/>
    <w:rsid w:val="00817A6D"/>
    <w:rsid w:val="00817C8C"/>
    <w:rsid w:val="00817D3B"/>
    <w:rsid w:val="0082062E"/>
    <w:rsid w:val="00820C06"/>
    <w:rsid w:val="00820DC2"/>
    <w:rsid w:val="00820FBC"/>
    <w:rsid w:val="008213D0"/>
    <w:rsid w:val="008214AD"/>
    <w:rsid w:val="00821BA6"/>
    <w:rsid w:val="00821E48"/>
    <w:rsid w:val="008220F0"/>
    <w:rsid w:val="0082215F"/>
    <w:rsid w:val="008224FA"/>
    <w:rsid w:val="00822E88"/>
    <w:rsid w:val="0082300D"/>
    <w:rsid w:val="00823147"/>
    <w:rsid w:val="008231AE"/>
    <w:rsid w:val="008235FF"/>
    <w:rsid w:val="0082361F"/>
    <w:rsid w:val="00823648"/>
    <w:rsid w:val="00823988"/>
    <w:rsid w:val="00823C39"/>
    <w:rsid w:val="0082425D"/>
    <w:rsid w:val="0082440B"/>
    <w:rsid w:val="00824603"/>
    <w:rsid w:val="008249F2"/>
    <w:rsid w:val="00824E06"/>
    <w:rsid w:val="008258E2"/>
    <w:rsid w:val="00825AD0"/>
    <w:rsid w:val="00825D18"/>
    <w:rsid w:val="00825EAC"/>
    <w:rsid w:val="0082681A"/>
    <w:rsid w:val="0082699C"/>
    <w:rsid w:val="00826CDD"/>
    <w:rsid w:val="00826E5E"/>
    <w:rsid w:val="00826F32"/>
    <w:rsid w:val="0082736B"/>
    <w:rsid w:val="00827C02"/>
    <w:rsid w:val="00827CC1"/>
    <w:rsid w:val="00827DF9"/>
    <w:rsid w:val="00830224"/>
    <w:rsid w:val="0083035B"/>
    <w:rsid w:val="008305C3"/>
    <w:rsid w:val="00830E68"/>
    <w:rsid w:val="00831BB6"/>
    <w:rsid w:val="00831BE9"/>
    <w:rsid w:val="00831CEA"/>
    <w:rsid w:val="00831DF1"/>
    <w:rsid w:val="0083207E"/>
    <w:rsid w:val="00832117"/>
    <w:rsid w:val="008321A1"/>
    <w:rsid w:val="008326A1"/>
    <w:rsid w:val="00833224"/>
    <w:rsid w:val="00833570"/>
    <w:rsid w:val="008335A3"/>
    <w:rsid w:val="00833DB2"/>
    <w:rsid w:val="00833DD7"/>
    <w:rsid w:val="00833F86"/>
    <w:rsid w:val="00834EDF"/>
    <w:rsid w:val="0083504E"/>
    <w:rsid w:val="008350D8"/>
    <w:rsid w:val="00835213"/>
    <w:rsid w:val="00835697"/>
    <w:rsid w:val="00835774"/>
    <w:rsid w:val="00835C8C"/>
    <w:rsid w:val="0083633B"/>
    <w:rsid w:val="00836449"/>
    <w:rsid w:val="0083698D"/>
    <w:rsid w:val="008369DE"/>
    <w:rsid w:val="00836A8B"/>
    <w:rsid w:val="00836B65"/>
    <w:rsid w:val="00836D6C"/>
    <w:rsid w:val="008370D5"/>
    <w:rsid w:val="008372B6"/>
    <w:rsid w:val="00837A97"/>
    <w:rsid w:val="00840208"/>
    <w:rsid w:val="00840422"/>
    <w:rsid w:val="0084076A"/>
    <w:rsid w:val="0084079F"/>
    <w:rsid w:val="008407A9"/>
    <w:rsid w:val="008407C1"/>
    <w:rsid w:val="00840978"/>
    <w:rsid w:val="00840A72"/>
    <w:rsid w:val="008413AA"/>
    <w:rsid w:val="00841587"/>
    <w:rsid w:val="00841CFC"/>
    <w:rsid w:val="00842112"/>
    <w:rsid w:val="00842292"/>
    <w:rsid w:val="0084268E"/>
    <w:rsid w:val="00842703"/>
    <w:rsid w:val="00842795"/>
    <w:rsid w:val="00842C49"/>
    <w:rsid w:val="00842EDF"/>
    <w:rsid w:val="00843081"/>
    <w:rsid w:val="00843118"/>
    <w:rsid w:val="00843198"/>
    <w:rsid w:val="008435C2"/>
    <w:rsid w:val="00843B4F"/>
    <w:rsid w:val="00843C25"/>
    <w:rsid w:val="00843ED7"/>
    <w:rsid w:val="008440B5"/>
    <w:rsid w:val="008440BD"/>
    <w:rsid w:val="008447DC"/>
    <w:rsid w:val="00845026"/>
    <w:rsid w:val="008450B2"/>
    <w:rsid w:val="00845388"/>
    <w:rsid w:val="008455E3"/>
    <w:rsid w:val="0084573D"/>
    <w:rsid w:val="008461EE"/>
    <w:rsid w:val="008463F9"/>
    <w:rsid w:val="0084691C"/>
    <w:rsid w:val="008472ED"/>
    <w:rsid w:val="00847591"/>
    <w:rsid w:val="008475F8"/>
    <w:rsid w:val="0085024F"/>
    <w:rsid w:val="0085123B"/>
    <w:rsid w:val="00851341"/>
    <w:rsid w:val="00851466"/>
    <w:rsid w:val="008515F2"/>
    <w:rsid w:val="0085178C"/>
    <w:rsid w:val="0085195C"/>
    <w:rsid w:val="00851F53"/>
    <w:rsid w:val="008521E1"/>
    <w:rsid w:val="00852269"/>
    <w:rsid w:val="00852630"/>
    <w:rsid w:val="0085266C"/>
    <w:rsid w:val="008528CC"/>
    <w:rsid w:val="00852E06"/>
    <w:rsid w:val="00853232"/>
    <w:rsid w:val="00853237"/>
    <w:rsid w:val="008534F4"/>
    <w:rsid w:val="0085394F"/>
    <w:rsid w:val="00853B94"/>
    <w:rsid w:val="00853D92"/>
    <w:rsid w:val="00853DFE"/>
    <w:rsid w:val="008540A1"/>
    <w:rsid w:val="008540EA"/>
    <w:rsid w:val="0085426D"/>
    <w:rsid w:val="0085437B"/>
    <w:rsid w:val="008543DF"/>
    <w:rsid w:val="00854D3F"/>
    <w:rsid w:val="00854E3F"/>
    <w:rsid w:val="008553C3"/>
    <w:rsid w:val="0085567F"/>
    <w:rsid w:val="00856866"/>
    <w:rsid w:val="00856B0F"/>
    <w:rsid w:val="00856C9D"/>
    <w:rsid w:val="008571EA"/>
    <w:rsid w:val="00857520"/>
    <w:rsid w:val="00860024"/>
    <w:rsid w:val="00860197"/>
    <w:rsid w:val="008601CD"/>
    <w:rsid w:val="0086027D"/>
    <w:rsid w:val="00860EB2"/>
    <w:rsid w:val="00860EFA"/>
    <w:rsid w:val="00861F41"/>
    <w:rsid w:val="00862288"/>
    <w:rsid w:val="008625D4"/>
    <w:rsid w:val="00862626"/>
    <w:rsid w:val="00862745"/>
    <w:rsid w:val="0086280C"/>
    <w:rsid w:val="00863A4F"/>
    <w:rsid w:val="00863B65"/>
    <w:rsid w:val="00863C34"/>
    <w:rsid w:val="00863D4F"/>
    <w:rsid w:val="00863F8F"/>
    <w:rsid w:val="008647A2"/>
    <w:rsid w:val="008647D3"/>
    <w:rsid w:val="00864E96"/>
    <w:rsid w:val="008657C7"/>
    <w:rsid w:val="008657E2"/>
    <w:rsid w:val="00865ADC"/>
    <w:rsid w:val="00865F15"/>
    <w:rsid w:val="008663A3"/>
    <w:rsid w:val="0086663A"/>
    <w:rsid w:val="008666CF"/>
    <w:rsid w:val="0086696A"/>
    <w:rsid w:val="00866AEE"/>
    <w:rsid w:val="0086752E"/>
    <w:rsid w:val="008676FD"/>
    <w:rsid w:val="00867CE8"/>
    <w:rsid w:val="008701D0"/>
    <w:rsid w:val="008704E3"/>
    <w:rsid w:val="00870727"/>
    <w:rsid w:val="00870917"/>
    <w:rsid w:val="00870998"/>
    <w:rsid w:val="008710AB"/>
    <w:rsid w:val="00871F4D"/>
    <w:rsid w:val="0087202F"/>
    <w:rsid w:val="00872048"/>
    <w:rsid w:val="00872087"/>
    <w:rsid w:val="0087221C"/>
    <w:rsid w:val="00872AAD"/>
    <w:rsid w:val="00872F7C"/>
    <w:rsid w:val="00873379"/>
    <w:rsid w:val="00873FD0"/>
    <w:rsid w:val="00874111"/>
    <w:rsid w:val="00874654"/>
    <w:rsid w:val="008747FD"/>
    <w:rsid w:val="00874B14"/>
    <w:rsid w:val="00874F4B"/>
    <w:rsid w:val="00875049"/>
    <w:rsid w:val="008754BC"/>
    <w:rsid w:val="00876034"/>
    <w:rsid w:val="00876AF5"/>
    <w:rsid w:val="00876B71"/>
    <w:rsid w:val="00876C55"/>
    <w:rsid w:val="00877E5F"/>
    <w:rsid w:val="00880326"/>
    <w:rsid w:val="0088046B"/>
    <w:rsid w:val="00880905"/>
    <w:rsid w:val="00880B81"/>
    <w:rsid w:val="00880BA3"/>
    <w:rsid w:val="00880E1D"/>
    <w:rsid w:val="00881B60"/>
    <w:rsid w:val="00881CBC"/>
    <w:rsid w:val="00881D0A"/>
    <w:rsid w:val="00881DA4"/>
    <w:rsid w:val="00881E88"/>
    <w:rsid w:val="00882044"/>
    <w:rsid w:val="00882AC7"/>
    <w:rsid w:val="00882C64"/>
    <w:rsid w:val="00882E07"/>
    <w:rsid w:val="00883588"/>
    <w:rsid w:val="0088362E"/>
    <w:rsid w:val="0088389B"/>
    <w:rsid w:val="008838A2"/>
    <w:rsid w:val="00883B69"/>
    <w:rsid w:val="00883CCC"/>
    <w:rsid w:val="00884096"/>
    <w:rsid w:val="0088439C"/>
    <w:rsid w:val="00884590"/>
    <w:rsid w:val="00884717"/>
    <w:rsid w:val="00884FD2"/>
    <w:rsid w:val="008853CE"/>
    <w:rsid w:val="00885532"/>
    <w:rsid w:val="00885864"/>
    <w:rsid w:val="008858AD"/>
    <w:rsid w:val="00885A87"/>
    <w:rsid w:val="00885D85"/>
    <w:rsid w:val="008866FC"/>
    <w:rsid w:val="0088683F"/>
    <w:rsid w:val="00886E79"/>
    <w:rsid w:val="0088712C"/>
    <w:rsid w:val="008872F6"/>
    <w:rsid w:val="008876EB"/>
    <w:rsid w:val="008877F6"/>
    <w:rsid w:val="0089096D"/>
    <w:rsid w:val="008909C7"/>
    <w:rsid w:val="00890E56"/>
    <w:rsid w:val="00890E75"/>
    <w:rsid w:val="00890F79"/>
    <w:rsid w:val="00890F9C"/>
    <w:rsid w:val="008911FC"/>
    <w:rsid w:val="00891267"/>
    <w:rsid w:val="0089196E"/>
    <w:rsid w:val="00891B3B"/>
    <w:rsid w:val="008921EF"/>
    <w:rsid w:val="00892252"/>
    <w:rsid w:val="0089276B"/>
    <w:rsid w:val="00892D8C"/>
    <w:rsid w:val="00893291"/>
    <w:rsid w:val="00893C5B"/>
    <w:rsid w:val="00894259"/>
    <w:rsid w:val="0089454E"/>
    <w:rsid w:val="00894578"/>
    <w:rsid w:val="00894863"/>
    <w:rsid w:val="00894F46"/>
    <w:rsid w:val="00895657"/>
    <w:rsid w:val="008959E8"/>
    <w:rsid w:val="00895C33"/>
    <w:rsid w:val="008965D3"/>
    <w:rsid w:val="00896775"/>
    <w:rsid w:val="00896C4D"/>
    <w:rsid w:val="00897056"/>
    <w:rsid w:val="00897427"/>
    <w:rsid w:val="008974CF"/>
    <w:rsid w:val="008976C2"/>
    <w:rsid w:val="00897A46"/>
    <w:rsid w:val="00897AA3"/>
    <w:rsid w:val="00897F16"/>
    <w:rsid w:val="00897F5A"/>
    <w:rsid w:val="00897F70"/>
    <w:rsid w:val="008A0ED3"/>
    <w:rsid w:val="008A102A"/>
    <w:rsid w:val="008A12D2"/>
    <w:rsid w:val="008A15B5"/>
    <w:rsid w:val="008A1BD3"/>
    <w:rsid w:val="008A1E2F"/>
    <w:rsid w:val="008A1F99"/>
    <w:rsid w:val="008A2307"/>
    <w:rsid w:val="008A2372"/>
    <w:rsid w:val="008A24CF"/>
    <w:rsid w:val="008A25B5"/>
    <w:rsid w:val="008A28E0"/>
    <w:rsid w:val="008A2CF6"/>
    <w:rsid w:val="008A2E05"/>
    <w:rsid w:val="008A2F65"/>
    <w:rsid w:val="008A357A"/>
    <w:rsid w:val="008A36D8"/>
    <w:rsid w:val="008A42A7"/>
    <w:rsid w:val="008A4549"/>
    <w:rsid w:val="008A470E"/>
    <w:rsid w:val="008A47B8"/>
    <w:rsid w:val="008A48AB"/>
    <w:rsid w:val="008A49BD"/>
    <w:rsid w:val="008A4EF2"/>
    <w:rsid w:val="008A4FA7"/>
    <w:rsid w:val="008A5077"/>
    <w:rsid w:val="008A54A9"/>
    <w:rsid w:val="008A5511"/>
    <w:rsid w:val="008A5F05"/>
    <w:rsid w:val="008A6515"/>
    <w:rsid w:val="008A73AC"/>
    <w:rsid w:val="008A7593"/>
    <w:rsid w:val="008A783B"/>
    <w:rsid w:val="008A7C0D"/>
    <w:rsid w:val="008B0086"/>
    <w:rsid w:val="008B01E9"/>
    <w:rsid w:val="008B0707"/>
    <w:rsid w:val="008B0725"/>
    <w:rsid w:val="008B09A0"/>
    <w:rsid w:val="008B0C02"/>
    <w:rsid w:val="008B0CEF"/>
    <w:rsid w:val="008B0D08"/>
    <w:rsid w:val="008B101E"/>
    <w:rsid w:val="008B11F2"/>
    <w:rsid w:val="008B13A8"/>
    <w:rsid w:val="008B14DC"/>
    <w:rsid w:val="008B18EE"/>
    <w:rsid w:val="008B1C7D"/>
    <w:rsid w:val="008B1D49"/>
    <w:rsid w:val="008B1FF2"/>
    <w:rsid w:val="008B2076"/>
    <w:rsid w:val="008B21D8"/>
    <w:rsid w:val="008B2585"/>
    <w:rsid w:val="008B2E7A"/>
    <w:rsid w:val="008B2FA7"/>
    <w:rsid w:val="008B2FD9"/>
    <w:rsid w:val="008B30FC"/>
    <w:rsid w:val="008B3315"/>
    <w:rsid w:val="008B4038"/>
    <w:rsid w:val="008B4681"/>
    <w:rsid w:val="008B4CC7"/>
    <w:rsid w:val="008B4EC0"/>
    <w:rsid w:val="008B4EFA"/>
    <w:rsid w:val="008B50A4"/>
    <w:rsid w:val="008B5286"/>
    <w:rsid w:val="008B5490"/>
    <w:rsid w:val="008B5ACB"/>
    <w:rsid w:val="008B5CE7"/>
    <w:rsid w:val="008B6000"/>
    <w:rsid w:val="008B60F3"/>
    <w:rsid w:val="008B61C1"/>
    <w:rsid w:val="008B6428"/>
    <w:rsid w:val="008B661A"/>
    <w:rsid w:val="008B6B01"/>
    <w:rsid w:val="008B6DB6"/>
    <w:rsid w:val="008B731F"/>
    <w:rsid w:val="008B73CF"/>
    <w:rsid w:val="008B7542"/>
    <w:rsid w:val="008B7838"/>
    <w:rsid w:val="008B7C9B"/>
    <w:rsid w:val="008B7F6F"/>
    <w:rsid w:val="008C0417"/>
    <w:rsid w:val="008C053A"/>
    <w:rsid w:val="008C05F6"/>
    <w:rsid w:val="008C06AF"/>
    <w:rsid w:val="008C0A42"/>
    <w:rsid w:val="008C0A73"/>
    <w:rsid w:val="008C0BDB"/>
    <w:rsid w:val="008C0D4B"/>
    <w:rsid w:val="008C0ECE"/>
    <w:rsid w:val="008C117B"/>
    <w:rsid w:val="008C1660"/>
    <w:rsid w:val="008C1B9F"/>
    <w:rsid w:val="008C1F11"/>
    <w:rsid w:val="008C2010"/>
    <w:rsid w:val="008C25F5"/>
    <w:rsid w:val="008C281B"/>
    <w:rsid w:val="008C289D"/>
    <w:rsid w:val="008C28FA"/>
    <w:rsid w:val="008C2FAB"/>
    <w:rsid w:val="008C339A"/>
    <w:rsid w:val="008C364C"/>
    <w:rsid w:val="008C36FD"/>
    <w:rsid w:val="008C37E8"/>
    <w:rsid w:val="008C3B3E"/>
    <w:rsid w:val="008C45E8"/>
    <w:rsid w:val="008C4D21"/>
    <w:rsid w:val="008C506B"/>
    <w:rsid w:val="008C5124"/>
    <w:rsid w:val="008C51BE"/>
    <w:rsid w:val="008C51D0"/>
    <w:rsid w:val="008C5693"/>
    <w:rsid w:val="008C659A"/>
    <w:rsid w:val="008C6A8B"/>
    <w:rsid w:val="008C6E79"/>
    <w:rsid w:val="008C70B4"/>
    <w:rsid w:val="008C712B"/>
    <w:rsid w:val="008C76DA"/>
    <w:rsid w:val="008C79CD"/>
    <w:rsid w:val="008C7C6F"/>
    <w:rsid w:val="008C7E9E"/>
    <w:rsid w:val="008C7EA6"/>
    <w:rsid w:val="008D015B"/>
    <w:rsid w:val="008D0402"/>
    <w:rsid w:val="008D09B7"/>
    <w:rsid w:val="008D0C18"/>
    <w:rsid w:val="008D0D98"/>
    <w:rsid w:val="008D1363"/>
    <w:rsid w:val="008D1434"/>
    <w:rsid w:val="008D261D"/>
    <w:rsid w:val="008D27B7"/>
    <w:rsid w:val="008D291A"/>
    <w:rsid w:val="008D29E8"/>
    <w:rsid w:val="008D2AE4"/>
    <w:rsid w:val="008D2B06"/>
    <w:rsid w:val="008D2E2F"/>
    <w:rsid w:val="008D2E5F"/>
    <w:rsid w:val="008D3D09"/>
    <w:rsid w:val="008D427E"/>
    <w:rsid w:val="008D4A54"/>
    <w:rsid w:val="008D4F08"/>
    <w:rsid w:val="008D510F"/>
    <w:rsid w:val="008D54BA"/>
    <w:rsid w:val="008D56A9"/>
    <w:rsid w:val="008D5731"/>
    <w:rsid w:val="008D583F"/>
    <w:rsid w:val="008D585D"/>
    <w:rsid w:val="008D5863"/>
    <w:rsid w:val="008D58EF"/>
    <w:rsid w:val="008D6215"/>
    <w:rsid w:val="008D648D"/>
    <w:rsid w:val="008D6D04"/>
    <w:rsid w:val="008D6E2C"/>
    <w:rsid w:val="008D6FF7"/>
    <w:rsid w:val="008D7320"/>
    <w:rsid w:val="008D76A4"/>
    <w:rsid w:val="008D7CCD"/>
    <w:rsid w:val="008D7D72"/>
    <w:rsid w:val="008E0565"/>
    <w:rsid w:val="008E0945"/>
    <w:rsid w:val="008E09A5"/>
    <w:rsid w:val="008E0B9A"/>
    <w:rsid w:val="008E0BA0"/>
    <w:rsid w:val="008E0C86"/>
    <w:rsid w:val="008E0FC4"/>
    <w:rsid w:val="008E1111"/>
    <w:rsid w:val="008E1612"/>
    <w:rsid w:val="008E185F"/>
    <w:rsid w:val="008E1926"/>
    <w:rsid w:val="008E1EF7"/>
    <w:rsid w:val="008E2107"/>
    <w:rsid w:val="008E31FA"/>
    <w:rsid w:val="008E37F6"/>
    <w:rsid w:val="008E3B29"/>
    <w:rsid w:val="008E4A21"/>
    <w:rsid w:val="008E4B12"/>
    <w:rsid w:val="008E4BF4"/>
    <w:rsid w:val="008E4E22"/>
    <w:rsid w:val="008E4E6A"/>
    <w:rsid w:val="008E4FFF"/>
    <w:rsid w:val="008E52CF"/>
    <w:rsid w:val="008E5550"/>
    <w:rsid w:val="008E55D0"/>
    <w:rsid w:val="008E5B1A"/>
    <w:rsid w:val="008E5CD5"/>
    <w:rsid w:val="008E5CE1"/>
    <w:rsid w:val="008E6A5D"/>
    <w:rsid w:val="008E6BEF"/>
    <w:rsid w:val="008E6C4D"/>
    <w:rsid w:val="008E6CB2"/>
    <w:rsid w:val="008E6D86"/>
    <w:rsid w:val="008E75CE"/>
    <w:rsid w:val="008E77B6"/>
    <w:rsid w:val="008E77D1"/>
    <w:rsid w:val="008E7BBF"/>
    <w:rsid w:val="008E7CDA"/>
    <w:rsid w:val="008F0211"/>
    <w:rsid w:val="008F101D"/>
    <w:rsid w:val="008F10F7"/>
    <w:rsid w:val="008F12EC"/>
    <w:rsid w:val="008F1DAE"/>
    <w:rsid w:val="008F1DBE"/>
    <w:rsid w:val="008F23AE"/>
    <w:rsid w:val="008F23F6"/>
    <w:rsid w:val="008F26FC"/>
    <w:rsid w:val="008F2893"/>
    <w:rsid w:val="008F2902"/>
    <w:rsid w:val="008F2BDC"/>
    <w:rsid w:val="008F3047"/>
    <w:rsid w:val="008F3203"/>
    <w:rsid w:val="008F341F"/>
    <w:rsid w:val="008F3635"/>
    <w:rsid w:val="008F3B46"/>
    <w:rsid w:val="008F3DFB"/>
    <w:rsid w:val="008F4063"/>
    <w:rsid w:val="008F40B5"/>
    <w:rsid w:val="008F4650"/>
    <w:rsid w:val="008F4889"/>
    <w:rsid w:val="008F488E"/>
    <w:rsid w:val="008F4D81"/>
    <w:rsid w:val="008F5024"/>
    <w:rsid w:val="008F54A5"/>
    <w:rsid w:val="008F556C"/>
    <w:rsid w:val="008F5710"/>
    <w:rsid w:val="008F58C8"/>
    <w:rsid w:val="008F60E8"/>
    <w:rsid w:val="008F6581"/>
    <w:rsid w:val="008F65F1"/>
    <w:rsid w:val="008F66D1"/>
    <w:rsid w:val="008F6945"/>
    <w:rsid w:val="008F69E9"/>
    <w:rsid w:val="008F6E23"/>
    <w:rsid w:val="008F7431"/>
    <w:rsid w:val="008F763B"/>
    <w:rsid w:val="008F7683"/>
    <w:rsid w:val="008F79BD"/>
    <w:rsid w:val="008F7B4C"/>
    <w:rsid w:val="00900620"/>
    <w:rsid w:val="00900AFA"/>
    <w:rsid w:val="00900DF3"/>
    <w:rsid w:val="00900E64"/>
    <w:rsid w:val="0090146B"/>
    <w:rsid w:val="009017EC"/>
    <w:rsid w:val="0090187F"/>
    <w:rsid w:val="00901894"/>
    <w:rsid w:val="00902236"/>
    <w:rsid w:val="00902A39"/>
    <w:rsid w:val="00902C1B"/>
    <w:rsid w:val="00903839"/>
    <w:rsid w:val="00903AD3"/>
    <w:rsid w:val="00903BA7"/>
    <w:rsid w:val="00903F6D"/>
    <w:rsid w:val="009043E8"/>
    <w:rsid w:val="0090553D"/>
    <w:rsid w:val="009056BE"/>
    <w:rsid w:val="00905781"/>
    <w:rsid w:val="009057D6"/>
    <w:rsid w:val="00905DE7"/>
    <w:rsid w:val="009061E4"/>
    <w:rsid w:val="009079CA"/>
    <w:rsid w:val="00907A22"/>
    <w:rsid w:val="00907E03"/>
    <w:rsid w:val="009101AC"/>
    <w:rsid w:val="009105E5"/>
    <w:rsid w:val="0091072B"/>
    <w:rsid w:val="00910F22"/>
    <w:rsid w:val="009112AF"/>
    <w:rsid w:val="00911350"/>
    <w:rsid w:val="00911410"/>
    <w:rsid w:val="00911491"/>
    <w:rsid w:val="009118AF"/>
    <w:rsid w:val="00911E4F"/>
    <w:rsid w:val="0091220E"/>
    <w:rsid w:val="00912321"/>
    <w:rsid w:val="00912A3A"/>
    <w:rsid w:val="00912DC3"/>
    <w:rsid w:val="00913592"/>
    <w:rsid w:val="00913BB7"/>
    <w:rsid w:val="00913DEC"/>
    <w:rsid w:val="00913F16"/>
    <w:rsid w:val="0091405A"/>
    <w:rsid w:val="009140D6"/>
    <w:rsid w:val="0091413D"/>
    <w:rsid w:val="009149D7"/>
    <w:rsid w:val="00915182"/>
    <w:rsid w:val="0091576D"/>
    <w:rsid w:val="009158F4"/>
    <w:rsid w:val="009161BD"/>
    <w:rsid w:val="00917064"/>
    <w:rsid w:val="009170D3"/>
    <w:rsid w:val="00917947"/>
    <w:rsid w:val="00917F85"/>
    <w:rsid w:val="00920755"/>
    <w:rsid w:val="00920B47"/>
    <w:rsid w:val="00920DE2"/>
    <w:rsid w:val="00921B5A"/>
    <w:rsid w:val="009224CC"/>
    <w:rsid w:val="00922AF6"/>
    <w:rsid w:val="00922DA5"/>
    <w:rsid w:val="00923300"/>
    <w:rsid w:val="00923A49"/>
    <w:rsid w:val="00923E35"/>
    <w:rsid w:val="0092440E"/>
    <w:rsid w:val="00924754"/>
    <w:rsid w:val="009249C4"/>
    <w:rsid w:val="00924AB2"/>
    <w:rsid w:val="00924C48"/>
    <w:rsid w:val="00924D62"/>
    <w:rsid w:val="00925289"/>
    <w:rsid w:val="00925556"/>
    <w:rsid w:val="00925BFC"/>
    <w:rsid w:val="00925D2D"/>
    <w:rsid w:val="00925F88"/>
    <w:rsid w:val="00925FD4"/>
    <w:rsid w:val="009260A1"/>
    <w:rsid w:val="00926202"/>
    <w:rsid w:val="00926E1B"/>
    <w:rsid w:val="00927E78"/>
    <w:rsid w:val="00927ECA"/>
    <w:rsid w:val="00927F69"/>
    <w:rsid w:val="00930082"/>
    <w:rsid w:val="009306C8"/>
    <w:rsid w:val="0093074D"/>
    <w:rsid w:val="009307BA"/>
    <w:rsid w:val="00930969"/>
    <w:rsid w:val="00930C78"/>
    <w:rsid w:val="00930CB9"/>
    <w:rsid w:val="00930D25"/>
    <w:rsid w:val="00930F16"/>
    <w:rsid w:val="009311F6"/>
    <w:rsid w:val="009315FC"/>
    <w:rsid w:val="00931908"/>
    <w:rsid w:val="00932359"/>
    <w:rsid w:val="009323A4"/>
    <w:rsid w:val="009324B6"/>
    <w:rsid w:val="00932709"/>
    <w:rsid w:val="00932D57"/>
    <w:rsid w:val="009330E5"/>
    <w:rsid w:val="00933491"/>
    <w:rsid w:val="00933C91"/>
    <w:rsid w:val="00933DC9"/>
    <w:rsid w:val="00934266"/>
    <w:rsid w:val="00934943"/>
    <w:rsid w:val="00934DF2"/>
    <w:rsid w:val="00934F45"/>
    <w:rsid w:val="009356F0"/>
    <w:rsid w:val="009359AB"/>
    <w:rsid w:val="00935A84"/>
    <w:rsid w:val="00935AB0"/>
    <w:rsid w:val="00935CEC"/>
    <w:rsid w:val="00936029"/>
    <w:rsid w:val="0093633B"/>
    <w:rsid w:val="009364B3"/>
    <w:rsid w:val="009364DF"/>
    <w:rsid w:val="00936987"/>
    <w:rsid w:val="00936B1A"/>
    <w:rsid w:val="00937211"/>
    <w:rsid w:val="00937DE4"/>
    <w:rsid w:val="00941223"/>
    <w:rsid w:val="009412E5"/>
    <w:rsid w:val="00941388"/>
    <w:rsid w:val="00941DA2"/>
    <w:rsid w:val="009426FF"/>
    <w:rsid w:val="0094286D"/>
    <w:rsid w:val="00942D3E"/>
    <w:rsid w:val="00943028"/>
    <w:rsid w:val="0094358A"/>
    <w:rsid w:val="009438C7"/>
    <w:rsid w:val="00943B90"/>
    <w:rsid w:val="00943CD3"/>
    <w:rsid w:val="00943F16"/>
    <w:rsid w:val="00944417"/>
    <w:rsid w:val="00944528"/>
    <w:rsid w:val="00944F53"/>
    <w:rsid w:val="00945179"/>
    <w:rsid w:val="009456B6"/>
    <w:rsid w:val="00945853"/>
    <w:rsid w:val="00945BE6"/>
    <w:rsid w:val="009462AF"/>
    <w:rsid w:val="0094688A"/>
    <w:rsid w:val="009468DF"/>
    <w:rsid w:val="00946909"/>
    <w:rsid w:val="00946FCC"/>
    <w:rsid w:val="00947278"/>
    <w:rsid w:val="009472A5"/>
    <w:rsid w:val="009473E2"/>
    <w:rsid w:val="00950207"/>
    <w:rsid w:val="00950760"/>
    <w:rsid w:val="009507F7"/>
    <w:rsid w:val="009508A0"/>
    <w:rsid w:val="009513E0"/>
    <w:rsid w:val="00951BAB"/>
    <w:rsid w:val="00952061"/>
    <w:rsid w:val="009525B2"/>
    <w:rsid w:val="009527DD"/>
    <w:rsid w:val="009537A9"/>
    <w:rsid w:val="009537B0"/>
    <w:rsid w:val="00953CFC"/>
    <w:rsid w:val="009541F7"/>
    <w:rsid w:val="009546DF"/>
    <w:rsid w:val="00954BF1"/>
    <w:rsid w:val="00954C40"/>
    <w:rsid w:val="00954CDD"/>
    <w:rsid w:val="00955187"/>
    <w:rsid w:val="0095527F"/>
    <w:rsid w:val="0095535A"/>
    <w:rsid w:val="0095562F"/>
    <w:rsid w:val="009559C5"/>
    <w:rsid w:val="00955F37"/>
    <w:rsid w:val="00956CE1"/>
    <w:rsid w:val="00956ED8"/>
    <w:rsid w:val="00957101"/>
    <w:rsid w:val="00957369"/>
    <w:rsid w:val="0095737C"/>
    <w:rsid w:val="009573F5"/>
    <w:rsid w:val="00957909"/>
    <w:rsid w:val="00960020"/>
    <w:rsid w:val="00960344"/>
    <w:rsid w:val="00960528"/>
    <w:rsid w:val="0096063D"/>
    <w:rsid w:val="009606FF"/>
    <w:rsid w:val="009611B8"/>
    <w:rsid w:val="009617FC"/>
    <w:rsid w:val="00961BB7"/>
    <w:rsid w:val="00961C90"/>
    <w:rsid w:val="00961EF2"/>
    <w:rsid w:val="009621F0"/>
    <w:rsid w:val="009627C6"/>
    <w:rsid w:val="00962A2D"/>
    <w:rsid w:val="009630A2"/>
    <w:rsid w:val="0096311C"/>
    <w:rsid w:val="00963383"/>
    <w:rsid w:val="009635FA"/>
    <w:rsid w:val="00963E7F"/>
    <w:rsid w:val="00964567"/>
    <w:rsid w:val="00964572"/>
    <w:rsid w:val="009649CA"/>
    <w:rsid w:val="00964A51"/>
    <w:rsid w:val="00964F18"/>
    <w:rsid w:val="00965506"/>
    <w:rsid w:val="00965811"/>
    <w:rsid w:val="00965C7E"/>
    <w:rsid w:val="009661F8"/>
    <w:rsid w:val="009665FC"/>
    <w:rsid w:val="0096678D"/>
    <w:rsid w:val="00966934"/>
    <w:rsid w:val="0096708B"/>
    <w:rsid w:val="009672B5"/>
    <w:rsid w:val="0096741B"/>
    <w:rsid w:val="00967F4B"/>
    <w:rsid w:val="0097012C"/>
    <w:rsid w:val="009701C6"/>
    <w:rsid w:val="00970220"/>
    <w:rsid w:val="00970260"/>
    <w:rsid w:val="00970C52"/>
    <w:rsid w:val="00970E05"/>
    <w:rsid w:val="0097105C"/>
    <w:rsid w:val="00971182"/>
    <w:rsid w:val="0097142E"/>
    <w:rsid w:val="009718FF"/>
    <w:rsid w:val="00971AFC"/>
    <w:rsid w:val="00971D5E"/>
    <w:rsid w:val="009720C8"/>
    <w:rsid w:val="00972469"/>
    <w:rsid w:val="00972FA4"/>
    <w:rsid w:val="009731E0"/>
    <w:rsid w:val="00973229"/>
    <w:rsid w:val="00973339"/>
    <w:rsid w:val="00973B58"/>
    <w:rsid w:val="00973C4E"/>
    <w:rsid w:val="00974057"/>
    <w:rsid w:val="00974719"/>
    <w:rsid w:val="00974780"/>
    <w:rsid w:val="00974908"/>
    <w:rsid w:val="00974AF5"/>
    <w:rsid w:val="00974C3B"/>
    <w:rsid w:val="00974DA1"/>
    <w:rsid w:val="009750D0"/>
    <w:rsid w:val="0097514F"/>
    <w:rsid w:val="00975408"/>
    <w:rsid w:val="009758E7"/>
    <w:rsid w:val="00975A13"/>
    <w:rsid w:val="00975BEA"/>
    <w:rsid w:val="00976454"/>
    <w:rsid w:val="00976BF1"/>
    <w:rsid w:val="00976EC7"/>
    <w:rsid w:val="00976FAA"/>
    <w:rsid w:val="009776C5"/>
    <w:rsid w:val="00977C05"/>
    <w:rsid w:val="00977F7A"/>
    <w:rsid w:val="00980075"/>
    <w:rsid w:val="0098064B"/>
    <w:rsid w:val="00980984"/>
    <w:rsid w:val="00980B26"/>
    <w:rsid w:val="00980CCE"/>
    <w:rsid w:val="00980E51"/>
    <w:rsid w:val="00980F62"/>
    <w:rsid w:val="00980F89"/>
    <w:rsid w:val="00980FDE"/>
    <w:rsid w:val="009810B9"/>
    <w:rsid w:val="009814CE"/>
    <w:rsid w:val="0098150A"/>
    <w:rsid w:val="00982370"/>
    <w:rsid w:val="009825F1"/>
    <w:rsid w:val="00982B95"/>
    <w:rsid w:val="0098351C"/>
    <w:rsid w:val="009838A4"/>
    <w:rsid w:val="00984376"/>
    <w:rsid w:val="0098456C"/>
    <w:rsid w:val="009847B2"/>
    <w:rsid w:val="009853F2"/>
    <w:rsid w:val="009854AA"/>
    <w:rsid w:val="00985632"/>
    <w:rsid w:val="00985BCE"/>
    <w:rsid w:val="00985D56"/>
    <w:rsid w:val="009860E9"/>
    <w:rsid w:val="00986225"/>
    <w:rsid w:val="009862E4"/>
    <w:rsid w:val="009869C9"/>
    <w:rsid w:val="00986A41"/>
    <w:rsid w:val="00986DD2"/>
    <w:rsid w:val="009873F3"/>
    <w:rsid w:val="0098759A"/>
    <w:rsid w:val="00987793"/>
    <w:rsid w:val="00987F7B"/>
    <w:rsid w:val="00987FDA"/>
    <w:rsid w:val="009908D8"/>
    <w:rsid w:val="00990BE8"/>
    <w:rsid w:val="00990DF7"/>
    <w:rsid w:val="009915C4"/>
    <w:rsid w:val="0099171C"/>
    <w:rsid w:val="00991ABA"/>
    <w:rsid w:val="00991D18"/>
    <w:rsid w:val="00991E42"/>
    <w:rsid w:val="009923AD"/>
    <w:rsid w:val="00992DB9"/>
    <w:rsid w:val="00992F2C"/>
    <w:rsid w:val="009937D6"/>
    <w:rsid w:val="00993AC5"/>
    <w:rsid w:val="00993C9B"/>
    <w:rsid w:val="0099492A"/>
    <w:rsid w:val="00994AA2"/>
    <w:rsid w:val="00995046"/>
    <w:rsid w:val="00995FAD"/>
    <w:rsid w:val="0099642B"/>
    <w:rsid w:val="0099660D"/>
    <w:rsid w:val="00996AD2"/>
    <w:rsid w:val="00996E33"/>
    <w:rsid w:val="00996F6A"/>
    <w:rsid w:val="0099774B"/>
    <w:rsid w:val="00997BBA"/>
    <w:rsid w:val="00997BD0"/>
    <w:rsid w:val="00997E88"/>
    <w:rsid w:val="009A0214"/>
    <w:rsid w:val="009A02D0"/>
    <w:rsid w:val="009A099E"/>
    <w:rsid w:val="009A0D9D"/>
    <w:rsid w:val="009A0DFE"/>
    <w:rsid w:val="009A128C"/>
    <w:rsid w:val="009A1636"/>
    <w:rsid w:val="009A194A"/>
    <w:rsid w:val="009A1AAC"/>
    <w:rsid w:val="009A1BBD"/>
    <w:rsid w:val="009A1EE0"/>
    <w:rsid w:val="009A209F"/>
    <w:rsid w:val="009A222E"/>
    <w:rsid w:val="009A26C2"/>
    <w:rsid w:val="009A2D7F"/>
    <w:rsid w:val="009A2F4D"/>
    <w:rsid w:val="009A3115"/>
    <w:rsid w:val="009A35A4"/>
    <w:rsid w:val="009A3638"/>
    <w:rsid w:val="009A3763"/>
    <w:rsid w:val="009A390E"/>
    <w:rsid w:val="009A3E8D"/>
    <w:rsid w:val="009A42FC"/>
    <w:rsid w:val="009A43AD"/>
    <w:rsid w:val="009A4499"/>
    <w:rsid w:val="009A462F"/>
    <w:rsid w:val="009A476B"/>
    <w:rsid w:val="009A4C9A"/>
    <w:rsid w:val="009A5B4C"/>
    <w:rsid w:val="009A5E19"/>
    <w:rsid w:val="009A65AD"/>
    <w:rsid w:val="009A6601"/>
    <w:rsid w:val="009A74A3"/>
    <w:rsid w:val="009A7783"/>
    <w:rsid w:val="009A7D61"/>
    <w:rsid w:val="009B010B"/>
    <w:rsid w:val="009B061F"/>
    <w:rsid w:val="009B0790"/>
    <w:rsid w:val="009B1718"/>
    <w:rsid w:val="009B1A1B"/>
    <w:rsid w:val="009B1E6D"/>
    <w:rsid w:val="009B1F2F"/>
    <w:rsid w:val="009B2537"/>
    <w:rsid w:val="009B269C"/>
    <w:rsid w:val="009B2B71"/>
    <w:rsid w:val="009B2C02"/>
    <w:rsid w:val="009B2E1B"/>
    <w:rsid w:val="009B3682"/>
    <w:rsid w:val="009B3EF7"/>
    <w:rsid w:val="009B421F"/>
    <w:rsid w:val="009B4B14"/>
    <w:rsid w:val="009B5068"/>
    <w:rsid w:val="009B54AF"/>
    <w:rsid w:val="009B56F2"/>
    <w:rsid w:val="009B59B4"/>
    <w:rsid w:val="009B5D4E"/>
    <w:rsid w:val="009B5E2C"/>
    <w:rsid w:val="009B6243"/>
    <w:rsid w:val="009B651E"/>
    <w:rsid w:val="009B664D"/>
    <w:rsid w:val="009B6890"/>
    <w:rsid w:val="009B69F5"/>
    <w:rsid w:val="009B6CD9"/>
    <w:rsid w:val="009B6FDD"/>
    <w:rsid w:val="009B74EB"/>
    <w:rsid w:val="009B7947"/>
    <w:rsid w:val="009B79B6"/>
    <w:rsid w:val="009B7A87"/>
    <w:rsid w:val="009B7BE6"/>
    <w:rsid w:val="009B7C4C"/>
    <w:rsid w:val="009B7D24"/>
    <w:rsid w:val="009B7DF9"/>
    <w:rsid w:val="009B7F9D"/>
    <w:rsid w:val="009C0051"/>
    <w:rsid w:val="009C013A"/>
    <w:rsid w:val="009C0311"/>
    <w:rsid w:val="009C03BE"/>
    <w:rsid w:val="009C0629"/>
    <w:rsid w:val="009C07E3"/>
    <w:rsid w:val="009C0B4E"/>
    <w:rsid w:val="009C10B4"/>
    <w:rsid w:val="009C15C2"/>
    <w:rsid w:val="009C25BD"/>
    <w:rsid w:val="009C25D6"/>
    <w:rsid w:val="009C2605"/>
    <w:rsid w:val="009C2876"/>
    <w:rsid w:val="009C2BE5"/>
    <w:rsid w:val="009C319E"/>
    <w:rsid w:val="009C31DE"/>
    <w:rsid w:val="009C32AB"/>
    <w:rsid w:val="009C338E"/>
    <w:rsid w:val="009C3693"/>
    <w:rsid w:val="009C3781"/>
    <w:rsid w:val="009C3D13"/>
    <w:rsid w:val="009C3F50"/>
    <w:rsid w:val="009C4316"/>
    <w:rsid w:val="009C4423"/>
    <w:rsid w:val="009C45D5"/>
    <w:rsid w:val="009C4633"/>
    <w:rsid w:val="009C4E36"/>
    <w:rsid w:val="009C58C3"/>
    <w:rsid w:val="009C5D1E"/>
    <w:rsid w:val="009C5D24"/>
    <w:rsid w:val="009C5DC0"/>
    <w:rsid w:val="009C6556"/>
    <w:rsid w:val="009C6706"/>
    <w:rsid w:val="009C6801"/>
    <w:rsid w:val="009C6998"/>
    <w:rsid w:val="009C6CFE"/>
    <w:rsid w:val="009C6E19"/>
    <w:rsid w:val="009C6F76"/>
    <w:rsid w:val="009C7027"/>
    <w:rsid w:val="009C759D"/>
    <w:rsid w:val="009C77D7"/>
    <w:rsid w:val="009C792A"/>
    <w:rsid w:val="009C7DBD"/>
    <w:rsid w:val="009D03B3"/>
    <w:rsid w:val="009D0736"/>
    <w:rsid w:val="009D0758"/>
    <w:rsid w:val="009D095E"/>
    <w:rsid w:val="009D14D4"/>
    <w:rsid w:val="009D1BB1"/>
    <w:rsid w:val="009D1E9F"/>
    <w:rsid w:val="009D23FC"/>
    <w:rsid w:val="009D2558"/>
    <w:rsid w:val="009D284A"/>
    <w:rsid w:val="009D28B0"/>
    <w:rsid w:val="009D2AF5"/>
    <w:rsid w:val="009D2EFF"/>
    <w:rsid w:val="009D316A"/>
    <w:rsid w:val="009D3600"/>
    <w:rsid w:val="009D3B9C"/>
    <w:rsid w:val="009D3FB8"/>
    <w:rsid w:val="009D4113"/>
    <w:rsid w:val="009D4304"/>
    <w:rsid w:val="009D445C"/>
    <w:rsid w:val="009D4EF1"/>
    <w:rsid w:val="009D523E"/>
    <w:rsid w:val="009D532E"/>
    <w:rsid w:val="009D5359"/>
    <w:rsid w:val="009D576F"/>
    <w:rsid w:val="009D5844"/>
    <w:rsid w:val="009D59CF"/>
    <w:rsid w:val="009D5F1B"/>
    <w:rsid w:val="009D5FFA"/>
    <w:rsid w:val="009D7332"/>
    <w:rsid w:val="009D7C69"/>
    <w:rsid w:val="009D7D62"/>
    <w:rsid w:val="009D7FDB"/>
    <w:rsid w:val="009E0899"/>
    <w:rsid w:val="009E09D6"/>
    <w:rsid w:val="009E0A5F"/>
    <w:rsid w:val="009E0FA0"/>
    <w:rsid w:val="009E14BF"/>
    <w:rsid w:val="009E18F8"/>
    <w:rsid w:val="009E1935"/>
    <w:rsid w:val="009E1F98"/>
    <w:rsid w:val="009E26A3"/>
    <w:rsid w:val="009E2751"/>
    <w:rsid w:val="009E2830"/>
    <w:rsid w:val="009E30FC"/>
    <w:rsid w:val="009E3742"/>
    <w:rsid w:val="009E3CBB"/>
    <w:rsid w:val="009E3D05"/>
    <w:rsid w:val="009E3EF5"/>
    <w:rsid w:val="009E443E"/>
    <w:rsid w:val="009E45CC"/>
    <w:rsid w:val="009E4C8F"/>
    <w:rsid w:val="009E4FAB"/>
    <w:rsid w:val="009E50AF"/>
    <w:rsid w:val="009E52E3"/>
    <w:rsid w:val="009E5488"/>
    <w:rsid w:val="009E5A9F"/>
    <w:rsid w:val="009E5FC7"/>
    <w:rsid w:val="009E606F"/>
    <w:rsid w:val="009E6331"/>
    <w:rsid w:val="009E6999"/>
    <w:rsid w:val="009E69A9"/>
    <w:rsid w:val="009E755E"/>
    <w:rsid w:val="009E7F04"/>
    <w:rsid w:val="009F062A"/>
    <w:rsid w:val="009F0E0A"/>
    <w:rsid w:val="009F1142"/>
    <w:rsid w:val="009F1572"/>
    <w:rsid w:val="009F1754"/>
    <w:rsid w:val="009F19C3"/>
    <w:rsid w:val="009F1D6A"/>
    <w:rsid w:val="009F277C"/>
    <w:rsid w:val="009F2BEB"/>
    <w:rsid w:val="009F2FAD"/>
    <w:rsid w:val="009F30B5"/>
    <w:rsid w:val="009F359B"/>
    <w:rsid w:val="009F3E50"/>
    <w:rsid w:val="009F46F2"/>
    <w:rsid w:val="009F4BB4"/>
    <w:rsid w:val="009F4D41"/>
    <w:rsid w:val="009F4E8B"/>
    <w:rsid w:val="009F522D"/>
    <w:rsid w:val="009F526A"/>
    <w:rsid w:val="009F5346"/>
    <w:rsid w:val="009F5374"/>
    <w:rsid w:val="009F57DA"/>
    <w:rsid w:val="009F5ABA"/>
    <w:rsid w:val="009F5E09"/>
    <w:rsid w:val="009F6055"/>
    <w:rsid w:val="009F6200"/>
    <w:rsid w:val="009F6791"/>
    <w:rsid w:val="009F6A00"/>
    <w:rsid w:val="009F6B3A"/>
    <w:rsid w:val="009F728D"/>
    <w:rsid w:val="009F7490"/>
    <w:rsid w:val="009F783C"/>
    <w:rsid w:val="00A000C6"/>
    <w:rsid w:val="00A007A6"/>
    <w:rsid w:val="00A00DA5"/>
    <w:rsid w:val="00A01609"/>
    <w:rsid w:val="00A01769"/>
    <w:rsid w:val="00A01AEF"/>
    <w:rsid w:val="00A01BF7"/>
    <w:rsid w:val="00A03333"/>
    <w:rsid w:val="00A033B7"/>
    <w:rsid w:val="00A03527"/>
    <w:rsid w:val="00A035BF"/>
    <w:rsid w:val="00A03F4B"/>
    <w:rsid w:val="00A04169"/>
    <w:rsid w:val="00A041CC"/>
    <w:rsid w:val="00A042C0"/>
    <w:rsid w:val="00A04657"/>
    <w:rsid w:val="00A0472F"/>
    <w:rsid w:val="00A04923"/>
    <w:rsid w:val="00A04A83"/>
    <w:rsid w:val="00A04C45"/>
    <w:rsid w:val="00A04D5F"/>
    <w:rsid w:val="00A05185"/>
    <w:rsid w:val="00A05293"/>
    <w:rsid w:val="00A058AB"/>
    <w:rsid w:val="00A05906"/>
    <w:rsid w:val="00A05A10"/>
    <w:rsid w:val="00A06061"/>
    <w:rsid w:val="00A066E4"/>
    <w:rsid w:val="00A06771"/>
    <w:rsid w:val="00A06772"/>
    <w:rsid w:val="00A06AD1"/>
    <w:rsid w:val="00A06CCC"/>
    <w:rsid w:val="00A06E8E"/>
    <w:rsid w:val="00A07615"/>
    <w:rsid w:val="00A07718"/>
    <w:rsid w:val="00A077C8"/>
    <w:rsid w:val="00A07A2D"/>
    <w:rsid w:val="00A101E7"/>
    <w:rsid w:val="00A103BB"/>
    <w:rsid w:val="00A107B7"/>
    <w:rsid w:val="00A11222"/>
    <w:rsid w:val="00A113D9"/>
    <w:rsid w:val="00A116A1"/>
    <w:rsid w:val="00A1194E"/>
    <w:rsid w:val="00A11A30"/>
    <w:rsid w:val="00A1217E"/>
    <w:rsid w:val="00A1231E"/>
    <w:rsid w:val="00A12DF7"/>
    <w:rsid w:val="00A1354E"/>
    <w:rsid w:val="00A13DBA"/>
    <w:rsid w:val="00A13FDB"/>
    <w:rsid w:val="00A14490"/>
    <w:rsid w:val="00A14B09"/>
    <w:rsid w:val="00A14C98"/>
    <w:rsid w:val="00A14D01"/>
    <w:rsid w:val="00A15703"/>
    <w:rsid w:val="00A15BE8"/>
    <w:rsid w:val="00A15D58"/>
    <w:rsid w:val="00A16163"/>
    <w:rsid w:val="00A164D9"/>
    <w:rsid w:val="00A1653F"/>
    <w:rsid w:val="00A16800"/>
    <w:rsid w:val="00A16B08"/>
    <w:rsid w:val="00A17221"/>
    <w:rsid w:val="00A174B2"/>
    <w:rsid w:val="00A17749"/>
    <w:rsid w:val="00A17838"/>
    <w:rsid w:val="00A17C47"/>
    <w:rsid w:val="00A17D08"/>
    <w:rsid w:val="00A17DE2"/>
    <w:rsid w:val="00A204A7"/>
    <w:rsid w:val="00A208A8"/>
    <w:rsid w:val="00A20C9B"/>
    <w:rsid w:val="00A21354"/>
    <w:rsid w:val="00A2145B"/>
    <w:rsid w:val="00A215D6"/>
    <w:rsid w:val="00A2167A"/>
    <w:rsid w:val="00A21D78"/>
    <w:rsid w:val="00A22196"/>
    <w:rsid w:val="00A22224"/>
    <w:rsid w:val="00A2237F"/>
    <w:rsid w:val="00A22574"/>
    <w:rsid w:val="00A225A1"/>
    <w:rsid w:val="00A226DD"/>
    <w:rsid w:val="00A22B64"/>
    <w:rsid w:val="00A22E07"/>
    <w:rsid w:val="00A2377D"/>
    <w:rsid w:val="00A23B8B"/>
    <w:rsid w:val="00A23F08"/>
    <w:rsid w:val="00A247C4"/>
    <w:rsid w:val="00A247D2"/>
    <w:rsid w:val="00A248D6"/>
    <w:rsid w:val="00A24F2B"/>
    <w:rsid w:val="00A24FEE"/>
    <w:rsid w:val="00A250A0"/>
    <w:rsid w:val="00A25856"/>
    <w:rsid w:val="00A25B38"/>
    <w:rsid w:val="00A2609E"/>
    <w:rsid w:val="00A26217"/>
    <w:rsid w:val="00A2642A"/>
    <w:rsid w:val="00A26487"/>
    <w:rsid w:val="00A26512"/>
    <w:rsid w:val="00A265AB"/>
    <w:rsid w:val="00A26701"/>
    <w:rsid w:val="00A267AF"/>
    <w:rsid w:val="00A268AD"/>
    <w:rsid w:val="00A26A1F"/>
    <w:rsid w:val="00A2752C"/>
    <w:rsid w:val="00A27641"/>
    <w:rsid w:val="00A3006E"/>
    <w:rsid w:val="00A303BA"/>
    <w:rsid w:val="00A30400"/>
    <w:rsid w:val="00A3052A"/>
    <w:rsid w:val="00A306E5"/>
    <w:rsid w:val="00A31615"/>
    <w:rsid w:val="00A31B86"/>
    <w:rsid w:val="00A31DE5"/>
    <w:rsid w:val="00A32119"/>
    <w:rsid w:val="00A3240C"/>
    <w:rsid w:val="00A32453"/>
    <w:rsid w:val="00A329D2"/>
    <w:rsid w:val="00A3363C"/>
    <w:rsid w:val="00A33D31"/>
    <w:rsid w:val="00A33E56"/>
    <w:rsid w:val="00A33FAF"/>
    <w:rsid w:val="00A3400F"/>
    <w:rsid w:val="00A345F0"/>
    <w:rsid w:val="00A34750"/>
    <w:rsid w:val="00A34902"/>
    <w:rsid w:val="00A34FE1"/>
    <w:rsid w:val="00A35291"/>
    <w:rsid w:val="00A3537A"/>
    <w:rsid w:val="00A3559A"/>
    <w:rsid w:val="00A363AA"/>
    <w:rsid w:val="00A367A6"/>
    <w:rsid w:val="00A36835"/>
    <w:rsid w:val="00A368F1"/>
    <w:rsid w:val="00A36B09"/>
    <w:rsid w:val="00A36DDA"/>
    <w:rsid w:val="00A36DF6"/>
    <w:rsid w:val="00A36F56"/>
    <w:rsid w:val="00A37026"/>
    <w:rsid w:val="00A37306"/>
    <w:rsid w:val="00A375CF"/>
    <w:rsid w:val="00A378B1"/>
    <w:rsid w:val="00A37A86"/>
    <w:rsid w:val="00A4019C"/>
    <w:rsid w:val="00A405ED"/>
    <w:rsid w:val="00A40EF5"/>
    <w:rsid w:val="00A411B6"/>
    <w:rsid w:val="00A416F9"/>
    <w:rsid w:val="00A419FD"/>
    <w:rsid w:val="00A41C98"/>
    <w:rsid w:val="00A41F02"/>
    <w:rsid w:val="00A4217D"/>
    <w:rsid w:val="00A431AB"/>
    <w:rsid w:val="00A433EC"/>
    <w:rsid w:val="00A43705"/>
    <w:rsid w:val="00A4370A"/>
    <w:rsid w:val="00A439FF"/>
    <w:rsid w:val="00A43DC3"/>
    <w:rsid w:val="00A440C4"/>
    <w:rsid w:val="00A442AE"/>
    <w:rsid w:val="00A4459B"/>
    <w:rsid w:val="00A4566E"/>
    <w:rsid w:val="00A45765"/>
    <w:rsid w:val="00A45D59"/>
    <w:rsid w:val="00A4601D"/>
    <w:rsid w:val="00A4618A"/>
    <w:rsid w:val="00A463B9"/>
    <w:rsid w:val="00A4665A"/>
    <w:rsid w:val="00A46806"/>
    <w:rsid w:val="00A46844"/>
    <w:rsid w:val="00A46CB7"/>
    <w:rsid w:val="00A475A2"/>
    <w:rsid w:val="00A47E13"/>
    <w:rsid w:val="00A502A0"/>
    <w:rsid w:val="00A5062B"/>
    <w:rsid w:val="00A51656"/>
    <w:rsid w:val="00A51677"/>
    <w:rsid w:val="00A51947"/>
    <w:rsid w:val="00A51BCA"/>
    <w:rsid w:val="00A51F67"/>
    <w:rsid w:val="00A52250"/>
    <w:rsid w:val="00A52259"/>
    <w:rsid w:val="00A52734"/>
    <w:rsid w:val="00A52BAF"/>
    <w:rsid w:val="00A53181"/>
    <w:rsid w:val="00A532CB"/>
    <w:rsid w:val="00A53441"/>
    <w:rsid w:val="00A53590"/>
    <w:rsid w:val="00A53815"/>
    <w:rsid w:val="00A53976"/>
    <w:rsid w:val="00A53E23"/>
    <w:rsid w:val="00A54177"/>
    <w:rsid w:val="00A54462"/>
    <w:rsid w:val="00A5454F"/>
    <w:rsid w:val="00A54690"/>
    <w:rsid w:val="00A5485E"/>
    <w:rsid w:val="00A54B7C"/>
    <w:rsid w:val="00A54FE6"/>
    <w:rsid w:val="00A5501E"/>
    <w:rsid w:val="00A551D2"/>
    <w:rsid w:val="00A553EB"/>
    <w:rsid w:val="00A558C2"/>
    <w:rsid w:val="00A56402"/>
    <w:rsid w:val="00A5640A"/>
    <w:rsid w:val="00A56451"/>
    <w:rsid w:val="00A565C4"/>
    <w:rsid w:val="00A56DBC"/>
    <w:rsid w:val="00A56DE5"/>
    <w:rsid w:val="00A57233"/>
    <w:rsid w:val="00A5773F"/>
    <w:rsid w:val="00A57851"/>
    <w:rsid w:val="00A57FEE"/>
    <w:rsid w:val="00A600A4"/>
    <w:rsid w:val="00A601B3"/>
    <w:rsid w:val="00A60459"/>
    <w:rsid w:val="00A6064E"/>
    <w:rsid w:val="00A60701"/>
    <w:rsid w:val="00A60957"/>
    <w:rsid w:val="00A60FBD"/>
    <w:rsid w:val="00A61C01"/>
    <w:rsid w:val="00A6224B"/>
    <w:rsid w:val="00A62492"/>
    <w:rsid w:val="00A62578"/>
    <w:rsid w:val="00A6299B"/>
    <w:rsid w:val="00A631C8"/>
    <w:rsid w:val="00A6330A"/>
    <w:rsid w:val="00A63BE5"/>
    <w:rsid w:val="00A64055"/>
    <w:rsid w:val="00A640DD"/>
    <w:rsid w:val="00A64321"/>
    <w:rsid w:val="00A64614"/>
    <w:rsid w:val="00A646B4"/>
    <w:rsid w:val="00A64AD8"/>
    <w:rsid w:val="00A65A9D"/>
    <w:rsid w:val="00A65CB2"/>
    <w:rsid w:val="00A662D9"/>
    <w:rsid w:val="00A663ED"/>
    <w:rsid w:val="00A66D09"/>
    <w:rsid w:val="00A671FB"/>
    <w:rsid w:val="00A6777D"/>
    <w:rsid w:val="00A6789C"/>
    <w:rsid w:val="00A67DC3"/>
    <w:rsid w:val="00A67E27"/>
    <w:rsid w:val="00A67E67"/>
    <w:rsid w:val="00A70175"/>
    <w:rsid w:val="00A701E8"/>
    <w:rsid w:val="00A701F6"/>
    <w:rsid w:val="00A70395"/>
    <w:rsid w:val="00A70496"/>
    <w:rsid w:val="00A7078F"/>
    <w:rsid w:val="00A71069"/>
    <w:rsid w:val="00A71121"/>
    <w:rsid w:val="00A711C2"/>
    <w:rsid w:val="00A717D3"/>
    <w:rsid w:val="00A717DF"/>
    <w:rsid w:val="00A721B7"/>
    <w:rsid w:val="00A72373"/>
    <w:rsid w:val="00A725A3"/>
    <w:rsid w:val="00A72686"/>
    <w:rsid w:val="00A72A47"/>
    <w:rsid w:val="00A7366B"/>
    <w:rsid w:val="00A742D5"/>
    <w:rsid w:val="00A7440E"/>
    <w:rsid w:val="00A744B5"/>
    <w:rsid w:val="00A74798"/>
    <w:rsid w:val="00A74D29"/>
    <w:rsid w:val="00A752AC"/>
    <w:rsid w:val="00A7686B"/>
    <w:rsid w:val="00A76A2C"/>
    <w:rsid w:val="00A76BC8"/>
    <w:rsid w:val="00A76ECC"/>
    <w:rsid w:val="00A76F08"/>
    <w:rsid w:val="00A76FAE"/>
    <w:rsid w:val="00A77133"/>
    <w:rsid w:val="00A77339"/>
    <w:rsid w:val="00A77365"/>
    <w:rsid w:val="00A77677"/>
    <w:rsid w:val="00A77B57"/>
    <w:rsid w:val="00A80510"/>
    <w:rsid w:val="00A805DC"/>
    <w:rsid w:val="00A80610"/>
    <w:rsid w:val="00A808C4"/>
    <w:rsid w:val="00A80A50"/>
    <w:rsid w:val="00A819C9"/>
    <w:rsid w:val="00A81D64"/>
    <w:rsid w:val="00A81DF2"/>
    <w:rsid w:val="00A81E82"/>
    <w:rsid w:val="00A82354"/>
    <w:rsid w:val="00A824E2"/>
    <w:rsid w:val="00A82776"/>
    <w:rsid w:val="00A836EF"/>
    <w:rsid w:val="00A83831"/>
    <w:rsid w:val="00A8400B"/>
    <w:rsid w:val="00A8403F"/>
    <w:rsid w:val="00A840B6"/>
    <w:rsid w:val="00A844BD"/>
    <w:rsid w:val="00A845A5"/>
    <w:rsid w:val="00A8516D"/>
    <w:rsid w:val="00A855B6"/>
    <w:rsid w:val="00A857EA"/>
    <w:rsid w:val="00A85B12"/>
    <w:rsid w:val="00A85B8B"/>
    <w:rsid w:val="00A86211"/>
    <w:rsid w:val="00A86329"/>
    <w:rsid w:val="00A86378"/>
    <w:rsid w:val="00A86417"/>
    <w:rsid w:val="00A86A6D"/>
    <w:rsid w:val="00A8761F"/>
    <w:rsid w:val="00A87764"/>
    <w:rsid w:val="00A877CC"/>
    <w:rsid w:val="00A877DA"/>
    <w:rsid w:val="00A87871"/>
    <w:rsid w:val="00A8799A"/>
    <w:rsid w:val="00A87A4C"/>
    <w:rsid w:val="00A9065D"/>
    <w:rsid w:val="00A90753"/>
    <w:rsid w:val="00A91084"/>
    <w:rsid w:val="00A91552"/>
    <w:rsid w:val="00A91AD5"/>
    <w:rsid w:val="00A91F45"/>
    <w:rsid w:val="00A921B5"/>
    <w:rsid w:val="00A93189"/>
    <w:rsid w:val="00A93562"/>
    <w:rsid w:val="00A93AE1"/>
    <w:rsid w:val="00A93EFD"/>
    <w:rsid w:val="00A94261"/>
    <w:rsid w:val="00A942CC"/>
    <w:rsid w:val="00A949D0"/>
    <w:rsid w:val="00A94EA4"/>
    <w:rsid w:val="00A95E20"/>
    <w:rsid w:val="00A9619B"/>
    <w:rsid w:val="00A96530"/>
    <w:rsid w:val="00A96629"/>
    <w:rsid w:val="00A96637"/>
    <w:rsid w:val="00A96667"/>
    <w:rsid w:val="00A96729"/>
    <w:rsid w:val="00A96794"/>
    <w:rsid w:val="00A96C9A"/>
    <w:rsid w:val="00A96FB7"/>
    <w:rsid w:val="00A9779A"/>
    <w:rsid w:val="00A977CE"/>
    <w:rsid w:val="00A978A7"/>
    <w:rsid w:val="00A97963"/>
    <w:rsid w:val="00A97C5A"/>
    <w:rsid w:val="00A97E87"/>
    <w:rsid w:val="00AA0211"/>
    <w:rsid w:val="00AA07D1"/>
    <w:rsid w:val="00AA178D"/>
    <w:rsid w:val="00AA1A8F"/>
    <w:rsid w:val="00AA1FFD"/>
    <w:rsid w:val="00AA2043"/>
    <w:rsid w:val="00AA20BA"/>
    <w:rsid w:val="00AA2907"/>
    <w:rsid w:val="00AA2BE3"/>
    <w:rsid w:val="00AA2FC1"/>
    <w:rsid w:val="00AA31D9"/>
    <w:rsid w:val="00AA3475"/>
    <w:rsid w:val="00AA34B5"/>
    <w:rsid w:val="00AA3D0D"/>
    <w:rsid w:val="00AA3F44"/>
    <w:rsid w:val="00AA42DE"/>
    <w:rsid w:val="00AA44F4"/>
    <w:rsid w:val="00AA4C32"/>
    <w:rsid w:val="00AA4CA8"/>
    <w:rsid w:val="00AA4F85"/>
    <w:rsid w:val="00AA5994"/>
    <w:rsid w:val="00AA5C69"/>
    <w:rsid w:val="00AA61D3"/>
    <w:rsid w:val="00AA63E8"/>
    <w:rsid w:val="00AA6847"/>
    <w:rsid w:val="00AA6DA4"/>
    <w:rsid w:val="00AA73AA"/>
    <w:rsid w:val="00AA78DF"/>
    <w:rsid w:val="00AA78F2"/>
    <w:rsid w:val="00AA7D4E"/>
    <w:rsid w:val="00AB0292"/>
    <w:rsid w:val="00AB0371"/>
    <w:rsid w:val="00AB0892"/>
    <w:rsid w:val="00AB0D07"/>
    <w:rsid w:val="00AB13FF"/>
    <w:rsid w:val="00AB1830"/>
    <w:rsid w:val="00AB189B"/>
    <w:rsid w:val="00AB1BC1"/>
    <w:rsid w:val="00AB22F9"/>
    <w:rsid w:val="00AB2658"/>
    <w:rsid w:val="00AB2932"/>
    <w:rsid w:val="00AB29A3"/>
    <w:rsid w:val="00AB2E96"/>
    <w:rsid w:val="00AB2FC6"/>
    <w:rsid w:val="00AB3143"/>
    <w:rsid w:val="00AB340B"/>
    <w:rsid w:val="00AB3477"/>
    <w:rsid w:val="00AB34AA"/>
    <w:rsid w:val="00AB371C"/>
    <w:rsid w:val="00AB3DA9"/>
    <w:rsid w:val="00AB3ED8"/>
    <w:rsid w:val="00AB43BE"/>
    <w:rsid w:val="00AB48DA"/>
    <w:rsid w:val="00AB4CD1"/>
    <w:rsid w:val="00AB4E41"/>
    <w:rsid w:val="00AB520A"/>
    <w:rsid w:val="00AB5889"/>
    <w:rsid w:val="00AB59EB"/>
    <w:rsid w:val="00AB5BB7"/>
    <w:rsid w:val="00AB6084"/>
    <w:rsid w:val="00AB6616"/>
    <w:rsid w:val="00AB664A"/>
    <w:rsid w:val="00AB6D3A"/>
    <w:rsid w:val="00AC0339"/>
    <w:rsid w:val="00AC07D8"/>
    <w:rsid w:val="00AC0A16"/>
    <w:rsid w:val="00AC0C9E"/>
    <w:rsid w:val="00AC10E9"/>
    <w:rsid w:val="00AC1146"/>
    <w:rsid w:val="00AC1495"/>
    <w:rsid w:val="00AC1D0F"/>
    <w:rsid w:val="00AC1D94"/>
    <w:rsid w:val="00AC1EE5"/>
    <w:rsid w:val="00AC2122"/>
    <w:rsid w:val="00AC2133"/>
    <w:rsid w:val="00AC21B2"/>
    <w:rsid w:val="00AC2B0E"/>
    <w:rsid w:val="00AC2B45"/>
    <w:rsid w:val="00AC2F17"/>
    <w:rsid w:val="00AC3C4F"/>
    <w:rsid w:val="00AC4AF8"/>
    <w:rsid w:val="00AC4FA1"/>
    <w:rsid w:val="00AC5078"/>
    <w:rsid w:val="00AC550E"/>
    <w:rsid w:val="00AC56A5"/>
    <w:rsid w:val="00AC5733"/>
    <w:rsid w:val="00AC573F"/>
    <w:rsid w:val="00AC595D"/>
    <w:rsid w:val="00AC6458"/>
    <w:rsid w:val="00AC6578"/>
    <w:rsid w:val="00AC69E8"/>
    <w:rsid w:val="00AC75F6"/>
    <w:rsid w:val="00AC78BA"/>
    <w:rsid w:val="00AC7924"/>
    <w:rsid w:val="00AC7986"/>
    <w:rsid w:val="00AC7B60"/>
    <w:rsid w:val="00AC7DF9"/>
    <w:rsid w:val="00AD10DA"/>
    <w:rsid w:val="00AD1DCC"/>
    <w:rsid w:val="00AD20F3"/>
    <w:rsid w:val="00AD2187"/>
    <w:rsid w:val="00AD218B"/>
    <w:rsid w:val="00AD22FE"/>
    <w:rsid w:val="00AD27EA"/>
    <w:rsid w:val="00AD2B4B"/>
    <w:rsid w:val="00AD2C45"/>
    <w:rsid w:val="00AD2E99"/>
    <w:rsid w:val="00AD2EDF"/>
    <w:rsid w:val="00AD309F"/>
    <w:rsid w:val="00AD36CB"/>
    <w:rsid w:val="00AD36DA"/>
    <w:rsid w:val="00AD3A7B"/>
    <w:rsid w:val="00AD3A85"/>
    <w:rsid w:val="00AD3ACD"/>
    <w:rsid w:val="00AD3C1C"/>
    <w:rsid w:val="00AD3D8F"/>
    <w:rsid w:val="00AD414A"/>
    <w:rsid w:val="00AD4446"/>
    <w:rsid w:val="00AD51DF"/>
    <w:rsid w:val="00AD5AC4"/>
    <w:rsid w:val="00AD637A"/>
    <w:rsid w:val="00AD67C0"/>
    <w:rsid w:val="00AD6EA0"/>
    <w:rsid w:val="00AD7386"/>
    <w:rsid w:val="00AD765A"/>
    <w:rsid w:val="00AD7E77"/>
    <w:rsid w:val="00AD7F47"/>
    <w:rsid w:val="00AE047A"/>
    <w:rsid w:val="00AE0892"/>
    <w:rsid w:val="00AE08F6"/>
    <w:rsid w:val="00AE0922"/>
    <w:rsid w:val="00AE0FFD"/>
    <w:rsid w:val="00AE108C"/>
    <w:rsid w:val="00AE139B"/>
    <w:rsid w:val="00AE1B04"/>
    <w:rsid w:val="00AE20B4"/>
    <w:rsid w:val="00AE22BD"/>
    <w:rsid w:val="00AE22D5"/>
    <w:rsid w:val="00AE32CC"/>
    <w:rsid w:val="00AE34F2"/>
    <w:rsid w:val="00AE3B97"/>
    <w:rsid w:val="00AE3BAF"/>
    <w:rsid w:val="00AE4220"/>
    <w:rsid w:val="00AE4759"/>
    <w:rsid w:val="00AE4ABC"/>
    <w:rsid w:val="00AE4B9A"/>
    <w:rsid w:val="00AE50CA"/>
    <w:rsid w:val="00AE50D2"/>
    <w:rsid w:val="00AE50D9"/>
    <w:rsid w:val="00AE5225"/>
    <w:rsid w:val="00AE572F"/>
    <w:rsid w:val="00AE62DA"/>
    <w:rsid w:val="00AE6647"/>
    <w:rsid w:val="00AE6659"/>
    <w:rsid w:val="00AE6864"/>
    <w:rsid w:val="00AE6D97"/>
    <w:rsid w:val="00AE6FE2"/>
    <w:rsid w:val="00AE715D"/>
    <w:rsid w:val="00AE77EF"/>
    <w:rsid w:val="00AE7B7A"/>
    <w:rsid w:val="00AE7C07"/>
    <w:rsid w:val="00AE7ECF"/>
    <w:rsid w:val="00AF0BC2"/>
    <w:rsid w:val="00AF0CA7"/>
    <w:rsid w:val="00AF0E21"/>
    <w:rsid w:val="00AF0E24"/>
    <w:rsid w:val="00AF0EB7"/>
    <w:rsid w:val="00AF12EA"/>
    <w:rsid w:val="00AF14DC"/>
    <w:rsid w:val="00AF1F5C"/>
    <w:rsid w:val="00AF2157"/>
    <w:rsid w:val="00AF2187"/>
    <w:rsid w:val="00AF2D17"/>
    <w:rsid w:val="00AF34A3"/>
    <w:rsid w:val="00AF35C8"/>
    <w:rsid w:val="00AF3672"/>
    <w:rsid w:val="00AF4156"/>
    <w:rsid w:val="00AF4199"/>
    <w:rsid w:val="00AF4324"/>
    <w:rsid w:val="00AF43A7"/>
    <w:rsid w:val="00AF43EC"/>
    <w:rsid w:val="00AF595F"/>
    <w:rsid w:val="00AF60F4"/>
    <w:rsid w:val="00AF645D"/>
    <w:rsid w:val="00AF65BF"/>
    <w:rsid w:val="00AF6F68"/>
    <w:rsid w:val="00AF7417"/>
    <w:rsid w:val="00AF760D"/>
    <w:rsid w:val="00AF778C"/>
    <w:rsid w:val="00AF7940"/>
    <w:rsid w:val="00AF7AB2"/>
    <w:rsid w:val="00AF7C23"/>
    <w:rsid w:val="00AF7FED"/>
    <w:rsid w:val="00B00142"/>
    <w:rsid w:val="00B00698"/>
    <w:rsid w:val="00B00CF6"/>
    <w:rsid w:val="00B0109B"/>
    <w:rsid w:val="00B01475"/>
    <w:rsid w:val="00B014BB"/>
    <w:rsid w:val="00B016F4"/>
    <w:rsid w:val="00B01C22"/>
    <w:rsid w:val="00B01E3B"/>
    <w:rsid w:val="00B03409"/>
    <w:rsid w:val="00B03678"/>
    <w:rsid w:val="00B039D2"/>
    <w:rsid w:val="00B03BE2"/>
    <w:rsid w:val="00B03F6F"/>
    <w:rsid w:val="00B05410"/>
    <w:rsid w:val="00B05B4B"/>
    <w:rsid w:val="00B05F8F"/>
    <w:rsid w:val="00B05FD0"/>
    <w:rsid w:val="00B06096"/>
    <w:rsid w:val="00B061AD"/>
    <w:rsid w:val="00B062DD"/>
    <w:rsid w:val="00B06468"/>
    <w:rsid w:val="00B06491"/>
    <w:rsid w:val="00B06D76"/>
    <w:rsid w:val="00B06F20"/>
    <w:rsid w:val="00B07610"/>
    <w:rsid w:val="00B07690"/>
    <w:rsid w:val="00B0785D"/>
    <w:rsid w:val="00B1011C"/>
    <w:rsid w:val="00B10310"/>
    <w:rsid w:val="00B1049A"/>
    <w:rsid w:val="00B10959"/>
    <w:rsid w:val="00B1099B"/>
    <w:rsid w:val="00B10CDC"/>
    <w:rsid w:val="00B10DA0"/>
    <w:rsid w:val="00B11331"/>
    <w:rsid w:val="00B11348"/>
    <w:rsid w:val="00B1143E"/>
    <w:rsid w:val="00B1187F"/>
    <w:rsid w:val="00B11A22"/>
    <w:rsid w:val="00B11BD5"/>
    <w:rsid w:val="00B11F2E"/>
    <w:rsid w:val="00B123E7"/>
    <w:rsid w:val="00B124B9"/>
    <w:rsid w:val="00B1291B"/>
    <w:rsid w:val="00B12CFF"/>
    <w:rsid w:val="00B12D0C"/>
    <w:rsid w:val="00B130BC"/>
    <w:rsid w:val="00B137DA"/>
    <w:rsid w:val="00B13C2F"/>
    <w:rsid w:val="00B13D05"/>
    <w:rsid w:val="00B13DFE"/>
    <w:rsid w:val="00B143E4"/>
    <w:rsid w:val="00B1446D"/>
    <w:rsid w:val="00B14850"/>
    <w:rsid w:val="00B1566B"/>
    <w:rsid w:val="00B164F4"/>
    <w:rsid w:val="00B165CC"/>
    <w:rsid w:val="00B17412"/>
    <w:rsid w:val="00B17550"/>
    <w:rsid w:val="00B17765"/>
    <w:rsid w:val="00B17887"/>
    <w:rsid w:val="00B17995"/>
    <w:rsid w:val="00B17D52"/>
    <w:rsid w:val="00B17F7A"/>
    <w:rsid w:val="00B205B7"/>
    <w:rsid w:val="00B20799"/>
    <w:rsid w:val="00B209A6"/>
    <w:rsid w:val="00B209D2"/>
    <w:rsid w:val="00B2134E"/>
    <w:rsid w:val="00B215D9"/>
    <w:rsid w:val="00B2167D"/>
    <w:rsid w:val="00B21863"/>
    <w:rsid w:val="00B21BF0"/>
    <w:rsid w:val="00B21DFA"/>
    <w:rsid w:val="00B21F13"/>
    <w:rsid w:val="00B2221C"/>
    <w:rsid w:val="00B22228"/>
    <w:rsid w:val="00B22596"/>
    <w:rsid w:val="00B22C5E"/>
    <w:rsid w:val="00B2319A"/>
    <w:rsid w:val="00B23588"/>
    <w:rsid w:val="00B235F4"/>
    <w:rsid w:val="00B23D68"/>
    <w:rsid w:val="00B23EB8"/>
    <w:rsid w:val="00B24316"/>
    <w:rsid w:val="00B2442C"/>
    <w:rsid w:val="00B2459F"/>
    <w:rsid w:val="00B2462D"/>
    <w:rsid w:val="00B246E8"/>
    <w:rsid w:val="00B24728"/>
    <w:rsid w:val="00B253C9"/>
    <w:rsid w:val="00B2558D"/>
    <w:rsid w:val="00B25D7D"/>
    <w:rsid w:val="00B2644D"/>
    <w:rsid w:val="00B264A6"/>
    <w:rsid w:val="00B27017"/>
    <w:rsid w:val="00B27183"/>
    <w:rsid w:val="00B274AD"/>
    <w:rsid w:val="00B2795A"/>
    <w:rsid w:val="00B27D0B"/>
    <w:rsid w:val="00B27EA4"/>
    <w:rsid w:val="00B30641"/>
    <w:rsid w:val="00B30959"/>
    <w:rsid w:val="00B30BB6"/>
    <w:rsid w:val="00B31AF6"/>
    <w:rsid w:val="00B32055"/>
    <w:rsid w:val="00B324B5"/>
    <w:rsid w:val="00B32944"/>
    <w:rsid w:val="00B32B07"/>
    <w:rsid w:val="00B32C7C"/>
    <w:rsid w:val="00B32CC2"/>
    <w:rsid w:val="00B33243"/>
    <w:rsid w:val="00B3375B"/>
    <w:rsid w:val="00B33803"/>
    <w:rsid w:val="00B33885"/>
    <w:rsid w:val="00B33E99"/>
    <w:rsid w:val="00B33E9D"/>
    <w:rsid w:val="00B34481"/>
    <w:rsid w:val="00B348CB"/>
    <w:rsid w:val="00B349AF"/>
    <w:rsid w:val="00B34FAF"/>
    <w:rsid w:val="00B352D3"/>
    <w:rsid w:val="00B3579B"/>
    <w:rsid w:val="00B35934"/>
    <w:rsid w:val="00B35D38"/>
    <w:rsid w:val="00B36008"/>
    <w:rsid w:val="00B361B7"/>
    <w:rsid w:val="00B36457"/>
    <w:rsid w:val="00B36DD9"/>
    <w:rsid w:val="00B3701F"/>
    <w:rsid w:val="00B378B3"/>
    <w:rsid w:val="00B37BB4"/>
    <w:rsid w:val="00B37F82"/>
    <w:rsid w:val="00B37F98"/>
    <w:rsid w:val="00B405C4"/>
    <w:rsid w:val="00B40A0D"/>
    <w:rsid w:val="00B40CF3"/>
    <w:rsid w:val="00B4103E"/>
    <w:rsid w:val="00B412B2"/>
    <w:rsid w:val="00B41914"/>
    <w:rsid w:val="00B41B74"/>
    <w:rsid w:val="00B41BBF"/>
    <w:rsid w:val="00B429C7"/>
    <w:rsid w:val="00B42F67"/>
    <w:rsid w:val="00B433B5"/>
    <w:rsid w:val="00B435ED"/>
    <w:rsid w:val="00B441BC"/>
    <w:rsid w:val="00B44392"/>
    <w:rsid w:val="00B445C5"/>
    <w:rsid w:val="00B448FB"/>
    <w:rsid w:val="00B44D09"/>
    <w:rsid w:val="00B44E08"/>
    <w:rsid w:val="00B45206"/>
    <w:rsid w:val="00B45A25"/>
    <w:rsid w:val="00B45CFA"/>
    <w:rsid w:val="00B45D2B"/>
    <w:rsid w:val="00B460D9"/>
    <w:rsid w:val="00B4662E"/>
    <w:rsid w:val="00B466DB"/>
    <w:rsid w:val="00B47106"/>
    <w:rsid w:val="00B47D7E"/>
    <w:rsid w:val="00B50041"/>
    <w:rsid w:val="00B50161"/>
    <w:rsid w:val="00B51486"/>
    <w:rsid w:val="00B51BD2"/>
    <w:rsid w:val="00B520F5"/>
    <w:rsid w:val="00B522A1"/>
    <w:rsid w:val="00B52333"/>
    <w:rsid w:val="00B52356"/>
    <w:rsid w:val="00B52AA4"/>
    <w:rsid w:val="00B52B4A"/>
    <w:rsid w:val="00B52F8F"/>
    <w:rsid w:val="00B536EF"/>
    <w:rsid w:val="00B53768"/>
    <w:rsid w:val="00B537C0"/>
    <w:rsid w:val="00B537E7"/>
    <w:rsid w:val="00B53922"/>
    <w:rsid w:val="00B53A4A"/>
    <w:rsid w:val="00B53AED"/>
    <w:rsid w:val="00B53BE4"/>
    <w:rsid w:val="00B53C0C"/>
    <w:rsid w:val="00B53C6F"/>
    <w:rsid w:val="00B53CEB"/>
    <w:rsid w:val="00B545B9"/>
    <w:rsid w:val="00B54FE9"/>
    <w:rsid w:val="00B55128"/>
    <w:rsid w:val="00B554B6"/>
    <w:rsid w:val="00B554CE"/>
    <w:rsid w:val="00B556F1"/>
    <w:rsid w:val="00B55CCB"/>
    <w:rsid w:val="00B55DC6"/>
    <w:rsid w:val="00B56390"/>
    <w:rsid w:val="00B56BB8"/>
    <w:rsid w:val="00B56F8D"/>
    <w:rsid w:val="00B600A1"/>
    <w:rsid w:val="00B6010C"/>
    <w:rsid w:val="00B603AF"/>
    <w:rsid w:val="00B60417"/>
    <w:rsid w:val="00B606E7"/>
    <w:rsid w:val="00B60D9A"/>
    <w:rsid w:val="00B613EF"/>
    <w:rsid w:val="00B61B28"/>
    <w:rsid w:val="00B621E7"/>
    <w:rsid w:val="00B62277"/>
    <w:rsid w:val="00B62915"/>
    <w:rsid w:val="00B63118"/>
    <w:rsid w:val="00B6324D"/>
    <w:rsid w:val="00B63D64"/>
    <w:rsid w:val="00B645C3"/>
    <w:rsid w:val="00B64BF1"/>
    <w:rsid w:val="00B64E20"/>
    <w:rsid w:val="00B656CB"/>
    <w:rsid w:val="00B658B0"/>
    <w:rsid w:val="00B658D9"/>
    <w:rsid w:val="00B659EC"/>
    <w:rsid w:val="00B66062"/>
    <w:rsid w:val="00B667CF"/>
    <w:rsid w:val="00B66BAB"/>
    <w:rsid w:val="00B66CC0"/>
    <w:rsid w:val="00B673B8"/>
    <w:rsid w:val="00B674FC"/>
    <w:rsid w:val="00B67731"/>
    <w:rsid w:val="00B67FE3"/>
    <w:rsid w:val="00B7071C"/>
    <w:rsid w:val="00B70943"/>
    <w:rsid w:val="00B70B70"/>
    <w:rsid w:val="00B70E12"/>
    <w:rsid w:val="00B70EE5"/>
    <w:rsid w:val="00B720D9"/>
    <w:rsid w:val="00B721EE"/>
    <w:rsid w:val="00B72221"/>
    <w:rsid w:val="00B72840"/>
    <w:rsid w:val="00B72C49"/>
    <w:rsid w:val="00B72C98"/>
    <w:rsid w:val="00B73219"/>
    <w:rsid w:val="00B732DC"/>
    <w:rsid w:val="00B735FD"/>
    <w:rsid w:val="00B73A68"/>
    <w:rsid w:val="00B73CEE"/>
    <w:rsid w:val="00B73E36"/>
    <w:rsid w:val="00B73FB8"/>
    <w:rsid w:val="00B742D4"/>
    <w:rsid w:val="00B74399"/>
    <w:rsid w:val="00B745DB"/>
    <w:rsid w:val="00B748BE"/>
    <w:rsid w:val="00B75031"/>
    <w:rsid w:val="00B751E0"/>
    <w:rsid w:val="00B754CD"/>
    <w:rsid w:val="00B7575C"/>
    <w:rsid w:val="00B75774"/>
    <w:rsid w:val="00B757CE"/>
    <w:rsid w:val="00B75885"/>
    <w:rsid w:val="00B75FEB"/>
    <w:rsid w:val="00B7627D"/>
    <w:rsid w:val="00B764C0"/>
    <w:rsid w:val="00B765F4"/>
    <w:rsid w:val="00B76A05"/>
    <w:rsid w:val="00B76BB9"/>
    <w:rsid w:val="00B76D68"/>
    <w:rsid w:val="00B77042"/>
    <w:rsid w:val="00B7715D"/>
    <w:rsid w:val="00B77277"/>
    <w:rsid w:val="00B777BC"/>
    <w:rsid w:val="00B77837"/>
    <w:rsid w:val="00B77A36"/>
    <w:rsid w:val="00B77A65"/>
    <w:rsid w:val="00B800C2"/>
    <w:rsid w:val="00B800ED"/>
    <w:rsid w:val="00B80188"/>
    <w:rsid w:val="00B802B5"/>
    <w:rsid w:val="00B80982"/>
    <w:rsid w:val="00B81687"/>
    <w:rsid w:val="00B8188A"/>
    <w:rsid w:val="00B81C83"/>
    <w:rsid w:val="00B825BC"/>
    <w:rsid w:val="00B82675"/>
    <w:rsid w:val="00B829F2"/>
    <w:rsid w:val="00B831C1"/>
    <w:rsid w:val="00B83AB7"/>
    <w:rsid w:val="00B84568"/>
    <w:rsid w:val="00B84C0F"/>
    <w:rsid w:val="00B85033"/>
    <w:rsid w:val="00B85396"/>
    <w:rsid w:val="00B8550F"/>
    <w:rsid w:val="00B85514"/>
    <w:rsid w:val="00B857F0"/>
    <w:rsid w:val="00B85A6B"/>
    <w:rsid w:val="00B85E8E"/>
    <w:rsid w:val="00B8612E"/>
    <w:rsid w:val="00B86724"/>
    <w:rsid w:val="00B8699C"/>
    <w:rsid w:val="00B86B51"/>
    <w:rsid w:val="00B87153"/>
    <w:rsid w:val="00B87A9D"/>
    <w:rsid w:val="00B87C92"/>
    <w:rsid w:val="00B87EFE"/>
    <w:rsid w:val="00B87F6E"/>
    <w:rsid w:val="00B903B8"/>
    <w:rsid w:val="00B90922"/>
    <w:rsid w:val="00B90CC1"/>
    <w:rsid w:val="00B919DE"/>
    <w:rsid w:val="00B91CB1"/>
    <w:rsid w:val="00B921AA"/>
    <w:rsid w:val="00B922F5"/>
    <w:rsid w:val="00B9252D"/>
    <w:rsid w:val="00B92556"/>
    <w:rsid w:val="00B92AFC"/>
    <w:rsid w:val="00B92CAB"/>
    <w:rsid w:val="00B92D66"/>
    <w:rsid w:val="00B934D2"/>
    <w:rsid w:val="00B9396B"/>
    <w:rsid w:val="00B93FCB"/>
    <w:rsid w:val="00B940E6"/>
    <w:rsid w:val="00B9415D"/>
    <w:rsid w:val="00B942E1"/>
    <w:rsid w:val="00B9492E"/>
    <w:rsid w:val="00B949D3"/>
    <w:rsid w:val="00B94CC4"/>
    <w:rsid w:val="00B94DF9"/>
    <w:rsid w:val="00B94F51"/>
    <w:rsid w:val="00B954D8"/>
    <w:rsid w:val="00B9550E"/>
    <w:rsid w:val="00B95603"/>
    <w:rsid w:val="00B95C43"/>
    <w:rsid w:val="00B95FAE"/>
    <w:rsid w:val="00B95FC6"/>
    <w:rsid w:val="00B96F86"/>
    <w:rsid w:val="00B97582"/>
    <w:rsid w:val="00B979A2"/>
    <w:rsid w:val="00B97E9E"/>
    <w:rsid w:val="00BA02C1"/>
    <w:rsid w:val="00BA071C"/>
    <w:rsid w:val="00BA13D5"/>
    <w:rsid w:val="00BA18D9"/>
    <w:rsid w:val="00BA1C49"/>
    <w:rsid w:val="00BA1F8B"/>
    <w:rsid w:val="00BA20FB"/>
    <w:rsid w:val="00BA2388"/>
    <w:rsid w:val="00BA2E8D"/>
    <w:rsid w:val="00BA3403"/>
    <w:rsid w:val="00BA3479"/>
    <w:rsid w:val="00BA3608"/>
    <w:rsid w:val="00BA3788"/>
    <w:rsid w:val="00BA3E49"/>
    <w:rsid w:val="00BA3E5B"/>
    <w:rsid w:val="00BA4144"/>
    <w:rsid w:val="00BA4201"/>
    <w:rsid w:val="00BA4899"/>
    <w:rsid w:val="00BA49CE"/>
    <w:rsid w:val="00BA4B1A"/>
    <w:rsid w:val="00BA4BAF"/>
    <w:rsid w:val="00BA4E04"/>
    <w:rsid w:val="00BA5166"/>
    <w:rsid w:val="00BA52B0"/>
    <w:rsid w:val="00BA53B0"/>
    <w:rsid w:val="00BA5C43"/>
    <w:rsid w:val="00BA606C"/>
    <w:rsid w:val="00BA61F1"/>
    <w:rsid w:val="00BA679F"/>
    <w:rsid w:val="00BA6A3D"/>
    <w:rsid w:val="00BA6BEB"/>
    <w:rsid w:val="00BA7004"/>
    <w:rsid w:val="00BA77D0"/>
    <w:rsid w:val="00BA7A5A"/>
    <w:rsid w:val="00BA7D38"/>
    <w:rsid w:val="00BA7EAC"/>
    <w:rsid w:val="00BB0238"/>
    <w:rsid w:val="00BB0501"/>
    <w:rsid w:val="00BB09CF"/>
    <w:rsid w:val="00BB12C0"/>
    <w:rsid w:val="00BB184E"/>
    <w:rsid w:val="00BB188D"/>
    <w:rsid w:val="00BB19E4"/>
    <w:rsid w:val="00BB2152"/>
    <w:rsid w:val="00BB21C9"/>
    <w:rsid w:val="00BB2EB8"/>
    <w:rsid w:val="00BB3090"/>
    <w:rsid w:val="00BB316E"/>
    <w:rsid w:val="00BB3178"/>
    <w:rsid w:val="00BB332D"/>
    <w:rsid w:val="00BB37E8"/>
    <w:rsid w:val="00BB3985"/>
    <w:rsid w:val="00BB3EA6"/>
    <w:rsid w:val="00BB3F33"/>
    <w:rsid w:val="00BB3F6D"/>
    <w:rsid w:val="00BB3F7E"/>
    <w:rsid w:val="00BB4034"/>
    <w:rsid w:val="00BB47E1"/>
    <w:rsid w:val="00BB4AFD"/>
    <w:rsid w:val="00BB5472"/>
    <w:rsid w:val="00BB56C5"/>
    <w:rsid w:val="00BB6328"/>
    <w:rsid w:val="00BB69EE"/>
    <w:rsid w:val="00BB6CA9"/>
    <w:rsid w:val="00BB6F69"/>
    <w:rsid w:val="00BB6FE8"/>
    <w:rsid w:val="00BB786B"/>
    <w:rsid w:val="00BB7937"/>
    <w:rsid w:val="00BB7C5E"/>
    <w:rsid w:val="00BC0305"/>
    <w:rsid w:val="00BC03EC"/>
    <w:rsid w:val="00BC0416"/>
    <w:rsid w:val="00BC0437"/>
    <w:rsid w:val="00BC079C"/>
    <w:rsid w:val="00BC0964"/>
    <w:rsid w:val="00BC0C43"/>
    <w:rsid w:val="00BC0CA2"/>
    <w:rsid w:val="00BC0CCC"/>
    <w:rsid w:val="00BC0CF8"/>
    <w:rsid w:val="00BC0F81"/>
    <w:rsid w:val="00BC1280"/>
    <w:rsid w:val="00BC144F"/>
    <w:rsid w:val="00BC14FD"/>
    <w:rsid w:val="00BC2190"/>
    <w:rsid w:val="00BC2642"/>
    <w:rsid w:val="00BC27E3"/>
    <w:rsid w:val="00BC2CC9"/>
    <w:rsid w:val="00BC311D"/>
    <w:rsid w:val="00BC330C"/>
    <w:rsid w:val="00BC3503"/>
    <w:rsid w:val="00BC3661"/>
    <w:rsid w:val="00BC39E6"/>
    <w:rsid w:val="00BC3C33"/>
    <w:rsid w:val="00BC431E"/>
    <w:rsid w:val="00BC487D"/>
    <w:rsid w:val="00BC5234"/>
    <w:rsid w:val="00BC52DC"/>
    <w:rsid w:val="00BC53FA"/>
    <w:rsid w:val="00BC5462"/>
    <w:rsid w:val="00BC5869"/>
    <w:rsid w:val="00BC5BA1"/>
    <w:rsid w:val="00BC626E"/>
    <w:rsid w:val="00BC6C44"/>
    <w:rsid w:val="00BC6C5E"/>
    <w:rsid w:val="00BC6CDE"/>
    <w:rsid w:val="00BC6E0D"/>
    <w:rsid w:val="00BC7728"/>
    <w:rsid w:val="00BC7D5F"/>
    <w:rsid w:val="00BD0159"/>
    <w:rsid w:val="00BD051D"/>
    <w:rsid w:val="00BD0670"/>
    <w:rsid w:val="00BD08AE"/>
    <w:rsid w:val="00BD1363"/>
    <w:rsid w:val="00BD142B"/>
    <w:rsid w:val="00BD1980"/>
    <w:rsid w:val="00BD1D4F"/>
    <w:rsid w:val="00BD28E2"/>
    <w:rsid w:val="00BD2D42"/>
    <w:rsid w:val="00BD2D4D"/>
    <w:rsid w:val="00BD36C3"/>
    <w:rsid w:val="00BD37A2"/>
    <w:rsid w:val="00BD3884"/>
    <w:rsid w:val="00BD3A39"/>
    <w:rsid w:val="00BD3C52"/>
    <w:rsid w:val="00BD3D20"/>
    <w:rsid w:val="00BD3EB2"/>
    <w:rsid w:val="00BD3FD6"/>
    <w:rsid w:val="00BD4517"/>
    <w:rsid w:val="00BD4683"/>
    <w:rsid w:val="00BD480B"/>
    <w:rsid w:val="00BD485F"/>
    <w:rsid w:val="00BD49CB"/>
    <w:rsid w:val="00BD53C3"/>
    <w:rsid w:val="00BD5477"/>
    <w:rsid w:val="00BD54BD"/>
    <w:rsid w:val="00BD550E"/>
    <w:rsid w:val="00BD5759"/>
    <w:rsid w:val="00BD5762"/>
    <w:rsid w:val="00BD59CD"/>
    <w:rsid w:val="00BD5F2D"/>
    <w:rsid w:val="00BD6661"/>
    <w:rsid w:val="00BD6670"/>
    <w:rsid w:val="00BD68EE"/>
    <w:rsid w:val="00BD6E1E"/>
    <w:rsid w:val="00BD6E7A"/>
    <w:rsid w:val="00BD70B4"/>
    <w:rsid w:val="00BD7664"/>
    <w:rsid w:val="00BD7A8F"/>
    <w:rsid w:val="00BD7AE5"/>
    <w:rsid w:val="00BD7B2C"/>
    <w:rsid w:val="00BD7BCD"/>
    <w:rsid w:val="00BD7EDC"/>
    <w:rsid w:val="00BE01A5"/>
    <w:rsid w:val="00BE0770"/>
    <w:rsid w:val="00BE078A"/>
    <w:rsid w:val="00BE08F1"/>
    <w:rsid w:val="00BE114D"/>
    <w:rsid w:val="00BE11C0"/>
    <w:rsid w:val="00BE15DF"/>
    <w:rsid w:val="00BE1B05"/>
    <w:rsid w:val="00BE1B94"/>
    <w:rsid w:val="00BE1C33"/>
    <w:rsid w:val="00BE23A2"/>
    <w:rsid w:val="00BE2551"/>
    <w:rsid w:val="00BE2EDA"/>
    <w:rsid w:val="00BE3110"/>
    <w:rsid w:val="00BE3372"/>
    <w:rsid w:val="00BE34CD"/>
    <w:rsid w:val="00BE3B6E"/>
    <w:rsid w:val="00BE4A70"/>
    <w:rsid w:val="00BE4B8D"/>
    <w:rsid w:val="00BE533D"/>
    <w:rsid w:val="00BE53AC"/>
    <w:rsid w:val="00BE57E9"/>
    <w:rsid w:val="00BE5E9B"/>
    <w:rsid w:val="00BE6DFB"/>
    <w:rsid w:val="00BE700D"/>
    <w:rsid w:val="00BE752C"/>
    <w:rsid w:val="00BE7A5E"/>
    <w:rsid w:val="00BE7E60"/>
    <w:rsid w:val="00BF03F7"/>
    <w:rsid w:val="00BF0B93"/>
    <w:rsid w:val="00BF0E22"/>
    <w:rsid w:val="00BF10B8"/>
    <w:rsid w:val="00BF111D"/>
    <w:rsid w:val="00BF14AC"/>
    <w:rsid w:val="00BF1606"/>
    <w:rsid w:val="00BF17C2"/>
    <w:rsid w:val="00BF1849"/>
    <w:rsid w:val="00BF1F4A"/>
    <w:rsid w:val="00BF2230"/>
    <w:rsid w:val="00BF24C2"/>
    <w:rsid w:val="00BF2903"/>
    <w:rsid w:val="00BF29B1"/>
    <w:rsid w:val="00BF29FC"/>
    <w:rsid w:val="00BF2A4D"/>
    <w:rsid w:val="00BF2E98"/>
    <w:rsid w:val="00BF2F65"/>
    <w:rsid w:val="00BF34A5"/>
    <w:rsid w:val="00BF36C0"/>
    <w:rsid w:val="00BF3760"/>
    <w:rsid w:val="00BF39DE"/>
    <w:rsid w:val="00BF404D"/>
    <w:rsid w:val="00BF4438"/>
    <w:rsid w:val="00BF44B6"/>
    <w:rsid w:val="00BF4B48"/>
    <w:rsid w:val="00BF5635"/>
    <w:rsid w:val="00BF585A"/>
    <w:rsid w:val="00BF591B"/>
    <w:rsid w:val="00BF5BFE"/>
    <w:rsid w:val="00BF5CAA"/>
    <w:rsid w:val="00BF5D0E"/>
    <w:rsid w:val="00BF5DE6"/>
    <w:rsid w:val="00BF6384"/>
    <w:rsid w:val="00BF6BD3"/>
    <w:rsid w:val="00BF7065"/>
    <w:rsid w:val="00C0019F"/>
    <w:rsid w:val="00C00821"/>
    <w:rsid w:val="00C01036"/>
    <w:rsid w:val="00C0134E"/>
    <w:rsid w:val="00C01EC5"/>
    <w:rsid w:val="00C020CA"/>
    <w:rsid w:val="00C022A8"/>
    <w:rsid w:val="00C026C1"/>
    <w:rsid w:val="00C02763"/>
    <w:rsid w:val="00C02AD0"/>
    <w:rsid w:val="00C02C25"/>
    <w:rsid w:val="00C02E84"/>
    <w:rsid w:val="00C02ED5"/>
    <w:rsid w:val="00C03323"/>
    <w:rsid w:val="00C033D4"/>
    <w:rsid w:val="00C03468"/>
    <w:rsid w:val="00C034B5"/>
    <w:rsid w:val="00C040AB"/>
    <w:rsid w:val="00C048E2"/>
    <w:rsid w:val="00C04CEF"/>
    <w:rsid w:val="00C052B9"/>
    <w:rsid w:val="00C05715"/>
    <w:rsid w:val="00C05A23"/>
    <w:rsid w:val="00C05FD0"/>
    <w:rsid w:val="00C061B9"/>
    <w:rsid w:val="00C06278"/>
    <w:rsid w:val="00C06382"/>
    <w:rsid w:val="00C065A3"/>
    <w:rsid w:val="00C065FD"/>
    <w:rsid w:val="00C066DF"/>
    <w:rsid w:val="00C066F2"/>
    <w:rsid w:val="00C06B40"/>
    <w:rsid w:val="00C06D1B"/>
    <w:rsid w:val="00C07250"/>
    <w:rsid w:val="00C0743F"/>
    <w:rsid w:val="00C07460"/>
    <w:rsid w:val="00C07705"/>
    <w:rsid w:val="00C078D3"/>
    <w:rsid w:val="00C07971"/>
    <w:rsid w:val="00C1039F"/>
    <w:rsid w:val="00C10437"/>
    <w:rsid w:val="00C10462"/>
    <w:rsid w:val="00C1046C"/>
    <w:rsid w:val="00C1048F"/>
    <w:rsid w:val="00C10953"/>
    <w:rsid w:val="00C10A35"/>
    <w:rsid w:val="00C10E3A"/>
    <w:rsid w:val="00C10E6F"/>
    <w:rsid w:val="00C10F4D"/>
    <w:rsid w:val="00C126CA"/>
    <w:rsid w:val="00C12756"/>
    <w:rsid w:val="00C131C1"/>
    <w:rsid w:val="00C137E3"/>
    <w:rsid w:val="00C13A63"/>
    <w:rsid w:val="00C13A6F"/>
    <w:rsid w:val="00C13B69"/>
    <w:rsid w:val="00C1437F"/>
    <w:rsid w:val="00C1482D"/>
    <w:rsid w:val="00C151DA"/>
    <w:rsid w:val="00C151EE"/>
    <w:rsid w:val="00C152E4"/>
    <w:rsid w:val="00C15691"/>
    <w:rsid w:val="00C1596F"/>
    <w:rsid w:val="00C15F99"/>
    <w:rsid w:val="00C1653D"/>
    <w:rsid w:val="00C1677A"/>
    <w:rsid w:val="00C16B49"/>
    <w:rsid w:val="00C16D53"/>
    <w:rsid w:val="00C1703F"/>
    <w:rsid w:val="00C17370"/>
    <w:rsid w:val="00C17783"/>
    <w:rsid w:val="00C179CC"/>
    <w:rsid w:val="00C17C4A"/>
    <w:rsid w:val="00C17CAE"/>
    <w:rsid w:val="00C17EBF"/>
    <w:rsid w:val="00C20058"/>
    <w:rsid w:val="00C200E4"/>
    <w:rsid w:val="00C201A9"/>
    <w:rsid w:val="00C204A5"/>
    <w:rsid w:val="00C207FC"/>
    <w:rsid w:val="00C21843"/>
    <w:rsid w:val="00C2194D"/>
    <w:rsid w:val="00C2297E"/>
    <w:rsid w:val="00C23161"/>
    <w:rsid w:val="00C232AD"/>
    <w:rsid w:val="00C23517"/>
    <w:rsid w:val="00C2372C"/>
    <w:rsid w:val="00C237AC"/>
    <w:rsid w:val="00C237D8"/>
    <w:rsid w:val="00C239FB"/>
    <w:rsid w:val="00C23C37"/>
    <w:rsid w:val="00C23C65"/>
    <w:rsid w:val="00C2404D"/>
    <w:rsid w:val="00C24790"/>
    <w:rsid w:val="00C24977"/>
    <w:rsid w:val="00C24D11"/>
    <w:rsid w:val="00C25195"/>
    <w:rsid w:val="00C25672"/>
    <w:rsid w:val="00C256FF"/>
    <w:rsid w:val="00C257AC"/>
    <w:rsid w:val="00C25E15"/>
    <w:rsid w:val="00C26067"/>
    <w:rsid w:val="00C2617B"/>
    <w:rsid w:val="00C26DF2"/>
    <w:rsid w:val="00C2725D"/>
    <w:rsid w:val="00C275EC"/>
    <w:rsid w:val="00C27959"/>
    <w:rsid w:val="00C27A0E"/>
    <w:rsid w:val="00C27C82"/>
    <w:rsid w:val="00C27CBB"/>
    <w:rsid w:val="00C27D50"/>
    <w:rsid w:val="00C3001F"/>
    <w:rsid w:val="00C30992"/>
    <w:rsid w:val="00C30DCC"/>
    <w:rsid w:val="00C310A0"/>
    <w:rsid w:val="00C31115"/>
    <w:rsid w:val="00C31B31"/>
    <w:rsid w:val="00C31D45"/>
    <w:rsid w:val="00C31E5F"/>
    <w:rsid w:val="00C31F74"/>
    <w:rsid w:val="00C32104"/>
    <w:rsid w:val="00C32966"/>
    <w:rsid w:val="00C32E45"/>
    <w:rsid w:val="00C32F3D"/>
    <w:rsid w:val="00C32FB3"/>
    <w:rsid w:val="00C3313B"/>
    <w:rsid w:val="00C33373"/>
    <w:rsid w:val="00C333A7"/>
    <w:rsid w:val="00C3349A"/>
    <w:rsid w:val="00C33D5A"/>
    <w:rsid w:val="00C33F16"/>
    <w:rsid w:val="00C341AD"/>
    <w:rsid w:val="00C34773"/>
    <w:rsid w:val="00C3477A"/>
    <w:rsid w:val="00C3489D"/>
    <w:rsid w:val="00C34A49"/>
    <w:rsid w:val="00C35149"/>
    <w:rsid w:val="00C3548D"/>
    <w:rsid w:val="00C36322"/>
    <w:rsid w:val="00C3638C"/>
    <w:rsid w:val="00C363B2"/>
    <w:rsid w:val="00C36813"/>
    <w:rsid w:val="00C37017"/>
    <w:rsid w:val="00C3703D"/>
    <w:rsid w:val="00C37343"/>
    <w:rsid w:val="00C37499"/>
    <w:rsid w:val="00C407BC"/>
    <w:rsid w:val="00C409A2"/>
    <w:rsid w:val="00C414A3"/>
    <w:rsid w:val="00C4154B"/>
    <w:rsid w:val="00C415BE"/>
    <w:rsid w:val="00C41B6A"/>
    <w:rsid w:val="00C42284"/>
    <w:rsid w:val="00C422F1"/>
    <w:rsid w:val="00C425FB"/>
    <w:rsid w:val="00C4291E"/>
    <w:rsid w:val="00C42D97"/>
    <w:rsid w:val="00C43074"/>
    <w:rsid w:val="00C43129"/>
    <w:rsid w:val="00C43179"/>
    <w:rsid w:val="00C435C2"/>
    <w:rsid w:val="00C44862"/>
    <w:rsid w:val="00C44877"/>
    <w:rsid w:val="00C44B34"/>
    <w:rsid w:val="00C45A50"/>
    <w:rsid w:val="00C45B56"/>
    <w:rsid w:val="00C46628"/>
    <w:rsid w:val="00C46A0F"/>
    <w:rsid w:val="00C46B26"/>
    <w:rsid w:val="00C46BCA"/>
    <w:rsid w:val="00C46DC7"/>
    <w:rsid w:val="00C47D1F"/>
    <w:rsid w:val="00C47EED"/>
    <w:rsid w:val="00C505BD"/>
    <w:rsid w:val="00C51902"/>
    <w:rsid w:val="00C519F2"/>
    <w:rsid w:val="00C51C30"/>
    <w:rsid w:val="00C52575"/>
    <w:rsid w:val="00C52912"/>
    <w:rsid w:val="00C52C60"/>
    <w:rsid w:val="00C5316C"/>
    <w:rsid w:val="00C534CB"/>
    <w:rsid w:val="00C53DDF"/>
    <w:rsid w:val="00C54619"/>
    <w:rsid w:val="00C5483B"/>
    <w:rsid w:val="00C54F6D"/>
    <w:rsid w:val="00C5557D"/>
    <w:rsid w:val="00C55968"/>
    <w:rsid w:val="00C56012"/>
    <w:rsid w:val="00C5627B"/>
    <w:rsid w:val="00C5634D"/>
    <w:rsid w:val="00C56A7C"/>
    <w:rsid w:val="00C56B8E"/>
    <w:rsid w:val="00C56C4E"/>
    <w:rsid w:val="00C57124"/>
    <w:rsid w:val="00C57149"/>
    <w:rsid w:val="00C5742A"/>
    <w:rsid w:val="00C5774A"/>
    <w:rsid w:val="00C604B5"/>
    <w:rsid w:val="00C60984"/>
    <w:rsid w:val="00C61247"/>
    <w:rsid w:val="00C61CA2"/>
    <w:rsid w:val="00C621CD"/>
    <w:rsid w:val="00C621F4"/>
    <w:rsid w:val="00C6223A"/>
    <w:rsid w:val="00C62354"/>
    <w:rsid w:val="00C6245E"/>
    <w:rsid w:val="00C624EB"/>
    <w:rsid w:val="00C62773"/>
    <w:rsid w:val="00C627A5"/>
    <w:rsid w:val="00C638F6"/>
    <w:rsid w:val="00C63C05"/>
    <w:rsid w:val="00C64085"/>
    <w:rsid w:val="00C64320"/>
    <w:rsid w:val="00C64605"/>
    <w:rsid w:val="00C648F8"/>
    <w:rsid w:val="00C64C82"/>
    <w:rsid w:val="00C64F61"/>
    <w:rsid w:val="00C650B0"/>
    <w:rsid w:val="00C653C6"/>
    <w:rsid w:val="00C65C2B"/>
    <w:rsid w:val="00C65D84"/>
    <w:rsid w:val="00C66054"/>
    <w:rsid w:val="00C66500"/>
    <w:rsid w:val="00C6669F"/>
    <w:rsid w:val="00C66734"/>
    <w:rsid w:val="00C66D26"/>
    <w:rsid w:val="00C66F12"/>
    <w:rsid w:val="00C67715"/>
    <w:rsid w:val="00C6792B"/>
    <w:rsid w:val="00C70194"/>
    <w:rsid w:val="00C70291"/>
    <w:rsid w:val="00C708E3"/>
    <w:rsid w:val="00C70FF4"/>
    <w:rsid w:val="00C71BAA"/>
    <w:rsid w:val="00C71D6B"/>
    <w:rsid w:val="00C723D0"/>
    <w:rsid w:val="00C72734"/>
    <w:rsid w:val="00C728B8"/>
    <w:rsid w:val="00C72911"/>
    <w:rsid w:val="00C73A3C"/>
    <w:rsid w:val="00C73E37"/>
    <w:rsid w:val="00C74907"/>
    <w:rsid w:val="00C750A2"/>
    <w:rsid w:val="00C75406"/>
    <w:rsid w:val="00C7553E"/>
    <w:rsid w:val="00C757BF"/>
    <w:rsid w:val="00C758DE"/>
    <w:rsid w:val="00C75D51"/>
    <w:rsid w:val="00C7650F"/>
    <w:rsid w:val="00C765CD"/>
    <w:rsid w:val="00C7668F"/>
    <w:rsid w:val="00C76967"/>
    <w:rsid w:val="00C76A68"/>
    <w:rsid w:val="00C76C46"/>
    <w:rsid w:val="00C76E98"/>
    <w:rsid w:val="00C76F22"/>
    <w:rsid w:val="00C77158"/>
    <w:rsid w:val="00C772D8"/>
    <w:rsid w:val="00C776BF"/>
    <w:rsid w:val="00C7777C"/>
    <w:rsid w:val="00C77CD7"/>
    <w:rsid w:val="00C77D47"/>
    <w:rsid w:val="00C77E9B"/>
    <w:rsid w:val="00C77EFE"/>
    <w:rsid w:val="00C801EE"/>
    <w:rsid w:val="00C801F2"/>
    <w:rsid w:val="00C802B0"/>
    <w:rsid w:val="00C80978"/>
    <w:rsid w:val="00C80AAC"/>
    <w:rsid w:val="00C80F8D"/>
    <w:rsid w:val="00C80FEC"/>
    <w:rsid w:val="00C817C3"/>
    <w:rsid w:val="00C81AE4"/>
    <w:rsid w:val="00C81CA7"/>
    <w:rsid w:val="00C82D27"/>
    <w:rsid w:val="00C82EFD"/>
    <w:rsid w:val="00C8369C"/>
    <w:rsid w:val="00C83CBF"/>
    <w:rsid w:val="00C83CEA"/>
    <w:rsid w:val="00C8405C"/>
    <w:rsid w:val="00C844EB"/>
    <w:rsid w:val="00C845B1"/>
    <w:rsid w:val="00C8528D"/>
    <w:rsid w:val="00C85EBD"/>
    <w:rsid w:val="00C85EEC"/>
    <w:rsid w:val="00C8618E"/>
    <w:rsid w:val="00C863BB"/>
    <w:rsid w:val="00C865EE"/>
    <w:rsid w:val="00C86EC1"/>
    <w:rsid w:val="00C87052"/>
    <w:rsid w:val="00C8723B"/>
    <w:rsid w:val="00C87367"/>
    <w:rsid w:val="00C873E9"/>
    <w:rsid w:val="00C874B3"/>
    <w:rsid w:val="00C87896"/>
    <w:rsid w:val="00C87FF3"/>
    <w:rsid w:val="00C90125"/>
    <w:rsid w:val="00C90987"/>
    <w:rsid w:val="00C90B36"/>
    <w:rsid w:val="00C90E11"/>
    <w:rsid w:val="00C90E32"/>
    <w:rsid w:val="00C91200"/>
    <w:rsid w:val="00C9136D"/>
    <w:rsid w:val="00C9169E"/>
    <w:rsid w:val="00C9190F"/>
    <w:rsid w:val="00C91D81"/>
    <w:rsid w:val="00C9226B"/>
    <w:rsid w:val="00C9255A"/>
    <w:rsid w:val="00C925A3"/>
    <w:rsid w:val="00C92731"/>
    <w:rsid w:val="00C93161"/>
    <w:rsid w:val="00C93A04"/>
    <w:rsid w:val="00C93D5A"/>
    <w:rsid w:val="00C93E01"/>
    <w:rsid w:val="00C94119"/>
    <w:rsid w:val="00C942E8"/>
    <w:rsid w:val="00C946F3"/>
    <w:rsid w:val="00C947FC"/>
    <w:rsid w:val="00C94E78"/>
    <w:rsid w:val="00C950EC"/>
    <w:rsid w:val="00C95183"/>
    <w:rsid w:val="00C952B7"/>
    <w:rsid w:val="00C9546A"/>
    <w:rsid w:val="00C95D33"/>
    <w:rsid w:val="00C95E49"/>
    <w:rsid w:val="00C96122"/>
    <w:rsid w:val="00C96241"/>
    <w:rsid w:val="00C96247"/>
    <w:rsid w:val="00C96536"/>
    <w:rsid w:val="00C96544"/>
    <w:rsid w:val="00C9664B"/>
    <w:rsid w:val="00C96697"/>
    <w:rsid w:val="00C96FB3"/>
    <w:rsid w:val="00C972E0"/>
    <w:rsid w:val="00C9776C"/>
    <w:rsid w:val="00C97ACE"/>
    <w:rsid w:val="00C97B06"/>
    <w:rsid w:val="00C97B4E"/>
    <w:rsid w:val="00CA0282"/>
    <w:rsid w:val="00CA07D6"/>
    <w:rsid w:val="00CA091A"/>
    <w:rsid w:val="00CA0C74"/>
    <w:rsid w:val="00CA10C4"/>
    <w:rsid w:val="00CA115E"/>
    <w:rsid w:val="00CA12BC"/>
    <w:rsid w:val="00CA17BE"/>
    <w:rsid w:val="00CA1CBF"/>
    <w:rsid w:val="00CA1E9A"/>
    <w:rsid w:val="00CA23E2"/>
    <w:rsid w:val="00CA2499"/>
    <w:rsid w:val="00CA30A5"/>
    <w:rsid w:val="00CA3443"/>
    <w:rsid w:val="00CA3703"/>
    <w:rsid w:val="00CA3776"/>
    <w:rsid w:val="00CA3CE9"/>
    <w:rsid w:val="00CA3D06"/>
    <w:rsid w:val="00CA3EBE"/>
    <w:rsid w:val="00CA416F"/>
    <w:rsid w:val="00CA4BB9"/>
    <w:rsid w:val="00CA513B"/>
    <w:rsid w:val="00CA53CB"/>
    <w:rsid w:val="00CA5832"/>
    <w:rsid w:val="00CA58D1"/>
    <w:rsid w:val="00CA59B7"/>
    <w:rsid w:val="00CA5CB0"/>
    <w:rsid w:val="00CA6CD4"/>
    <w:rsid w:val="00CA707E"/>
    <w:rsid w:val="00CA71BD"/>
    <w:rsid w:val="00CA73C5"/>
    <w:rsid w:val="00CA7506"/>
    <w:rsid w:val="00CA75A3"/>
    <w:rsid w:val="00CA785F"/>
    <w:rsid w:val="00CB0762"/>
    <w:rsid w:val="00CB0B9A"/>
    <w:rsid w:val="00CB0C80"/>
    <w:rsid w:val="00CB191B"/>
    <w:rsid w:val="00CB1BDE"/>
    <w:rsid w:val="00CB1EE7"/>
    <w:rsid w:val="00CB20DE"/>
    <w:rsid w:val="00CB239A"/>
    <w:rsid w:val="00CB244E"/>
    <w:rsid w:val="00CB263D"/>
    <w:rsid w:val="00CB2688"/>
    <w:rsid w:val="00CB28AF"/>
    <w:rsid w:val="00CB2994"/>
    <w:rsid w:val="00CB29E4"/>
    <w:rsid w:val="00CB2AC4"/>
    <w:rsid w:val="00CB2FE6"/>
    <w:rsid w:val="00CB3001"/>
    <w:rsid w:val="00CB3106"/>
    <w:rsid w:val="00CB3156"/>
    <w:rsid w:val="00CB329A"/>
    <w:rsid w:val="00CB3388"/>
    <w:rsid w:val="00CB363E"/>
    <w:rsid w:val="00CB37C5"/>
    <w:rsid w:val="00CB3EB7"/>
    <w:rsid w:val="00CB3FED"/>
    <w:rsid w:val="00CB4C75"/>
    <w:rsid w:val="00CB5253"/>
    <w:rsid w:val="00CB55A2"/>
    <w:rsid w:val="00CB55EB"/>
    <w:rsid w:val="00CB5B92"/>
    <w:rsid w:val="00CB5F8D"/>
    <w:rsid w:val="00CB61E0"/>
    <w:rsid w:val="00CB64DC"/>
    <w:rsid w:val="00CB6778"/>
    <w:rsid w:val="00CB678C"/>
    <w:rsid w:val="00CB6A45"/>
    <w:rsid w:val="00CB6AA2"/>
    <w:rsid w:val="00CB748D"/>
    <w:rsid w:val="00CB7656"/>
    <w:rsid w:val="00CB794B"/>
    <w:rsid w:val="00CC0332"/>
    <w:rsid w:val="00CC033E"/>
    <w:rsid w:val="00CC096A"/>
    <w:rsid w:val="00CC0D0F"/>
    <w:rsid w:val="00CC11A7"/>
    <w:rsid w:val="00CC1317"/>
    <w:rsid w:val="00CC13F6"/>
    <w:rsid w:val="00CC1531"/>
    <w:rsid w:val="00CC15D5"/>
    <w:rsid w:val="00CC1FB2"/>
    <w:rsid w:val="00CC2047"/>
    <w:rsid w:val="00CC2279"/>
    <w:rsid w:val="00CC26D7"/>
    <w:rsid w:val="00CC2C81"/>
    <w:rsid w:val="00CC2E85"/>
    <w:rsid w:val="00CC306C"/>
    <w:rsid w:val="00CC349D"/>
    <w:rsid w:val="00CC34A6"/>
    <w:rsid w:val="00CC36A6"/>
    <w:rsid w:val="00CC47EA"/>
    <w:rsid w:val="00CC480C"/>
    <w:rsid w:val="00CC50F2"/>
    <w:rsid w:val="00CC5722"/>
    <w:rsid w:val="00CC597C"/>
    <w:rsid w:val="00CC5E84"/>
    <w:rsid w:val="00CC73AA"/>
    <w:rsid w:val="00CC7BA5"/>
    <w:rsid w:val="00CC7C92"/>
    <w:rsid w:val="00CC7E91"/>
    <w:rsid w:val="00CD0B3D"/>
    <w:rsid w:val="00CD0D08"/>
    <w:rsid w:val="00CD0D46"/>
    <w:rsid w:val="00CD154F"/>
    <w:rsid w:val="00CD16FF"/>
    <w:rsid w:val="00CD17CD"/>
    <w:rsid w:val="00CD1BB2"/>
    <w:rsid w:val="00CD20D6"/>
    <w:rsid w:val="00CD24FB"/>
    <w:rsid w:val="00CD28E7"/>
    <w:rsid w:val="00CD2A20"/>
    <w:rsid w:val="00CD2CA7"/>
    <w:rsid w:val="00CD2CC3"/>
    <w:rsid w:val="00CD32AA"/>
    <w:rsid w:val="00CD34AD"/>
    <w:rsid w:val="00CD3523"/>
    <w:rsid w:val="00CD387D"/>
    <w:rsid w:val="00CD3D96"/>
    <w:rsid w:val="00CD432C"/>
    <w:rsid w:val="00CD456E"/>
    <w:rsid w:val="00CD4795"/>
    <w:rsid w:val="00CD47D9"/>
    <w:rsid w:val="00CD48FA"/>
    <w:rsid w:val="00CD4AEB"/>
    <w:rsid w:val="00CD576B"/>
    <w:rsid w:val="00CD5E9D"/>
    <w:rsid w:val="00CD5F91"/>
    <w:rsid w:val="00CD6391"/>
    <w:rsid w:val="00CD659F"/>
    <w:rsid w:val="00CD683C"/>
    <w:rsid w:val="00CD696D"/>
    <w:rsid w:val="00CD6D7F"/>
    <w:rsid w:val="00CD70A6"/>
    <w:rsid w:val="00CD71CC"/>
    <w:rsid w:val="00CD721B"/>
    <w:rsid w:val="00CD7570"/>
    <w:rsid w:val="00CD7889"/>
    <w:rsid w:val="00CD7ED9"/>
    <w:rsid w:val="00CD7F62"/>
    <w:rsid w:val="00CE0104"/>
    <w:rsid w:val="00CE0563"/>
    <w:rsid w:val="00CE09F2"/>
    <w:rsid w:val="00CE157E"/>
    <w:rsid w:val="00CE158D"/>
    <w:rsid w:val="00CE1933"/>
    <w:rsid w:val="00CE1DEB"/>
    <w:rsid w:val="00CE2033"/>
    <w:rsid w:val="00CE216D"/>
    <w:rsid w:val="00CE21D9"/>
    <w:rsid w:val="00CE2304"/>
    <w:rsid w:val="00CE2789"/>
    <w:rsid w:val="00CE2A69"/>
    <w:rsid w:val="00CE2EC4"/>
    <w:rsid w:val="00CE349C"/>
    <w:rsid w:val="00CE384D"/>
    <w:rsid w:val="00CE3E72"/>
    <w:rsid w:val="00CE4314"/>
    <w:rsid w:val="00CE436C"/>
    <w:rsid w:val="00CE462F"/>
    <w:rsid w:val="00CE4B3C"/>
    <w:rsid w:val="00CE4B76"/>
    <w:rsid w:val="00CE4C8C"/>
    <w:rsid w:val="00CE5419"/>
    <w:rsid w:val="00CE5467"/>
    <w:rsid w:val="00CE560C"/>
    <w:rsid w:val="00CE5B52"/>
    <w:rsid w:val="00CE602D"/>
    <w:rsid w:val="00CE62E7"/>
    <w:rsid w:val="00CE644A"/>
    <w:rsid w:val="00CE64A4"/>
    <w:rsid w:val="00CE64CC"/>
    <w:rsid w:val="00CE6CDD"/>
    <w:rsid w:val="00CE6D4C"/>
    <w:rsid w:val="00CE6FD5"/>
    <w:rsid w:val="00CE70BE"/>
    <w:rsid w:val="00CE74DF"/>
    <w:rsid w:val="00CE7FA0"/>
    <w:rsid w:val="00CF00A5"/>
    <w:rsid w:val="00CF021C"/>
    <w:rsid w:val="00CF02DD"/>
    <w:rsid w:val="00CF032A"/>
    <w:rsid w:val="00CF04BE"/>
    <w:rsid w:val="00CF04C6"/>
    <w:rsid w:val="00CF0C37"/>
    <w:rsid w:val="00CF0FFC"/>
    <w:rsid w:val="00CF10C2"/>
    <w:rsid w:val="00CF1351"/>
    <w:rsid w:val="00CF22A0"/>
    <w:rsid w:val="00CF26D1"/>
    <w:rsid w:val="00CF2730"/>
    <w:rsid w:val="00CF29CF"/>
    <w:rsid w:val="00CF2DB7"/>
    <w:rsid w:val="00CF3029"/>
    <w:rsid w:val="00CF344B"/>
    <w:rsid w:val="00CF3BF4"/>
    <w:rsid w:val="00CF3CF9"/>
    <w:rsid w:val="00CF41C0"/>
    <w:rsid w:val="00CF44B8"/>
    <w:rsid w:val="00CF45DE"/>
    <w:rsid w:val="00CF4B88"/>
    <w:rsid w:val="00CF4F45"/>
    <w:rsid w:val="00CF4F4B"/>
    <w:rsid w:val="00CF5215"/>
    <w:rsid w:val="00CF5867"/>
    <w:rsid w:val="00CF59C8"/>
    <w:rsid w:val="00CF5AB5"/>
    <w:rsid w:val="00CF5B02"/>
    <w:rsid w:val="00CF5B27"/>
    <w:rsid w:val="00CF5C06"/>
    <w:rsid w:val="00CF60A6"/>
    <w:rsid w:val="00CF621E"/>
    <w:rsid w:val="00CF64D6"/>
    <w:rsid w:val="00CF6A6A"/>
    <w:rsid w:val="00CF6D33"/>
    <w:rsid w:val="00CF74A2"/>
    <w:rsid w:val="00CF7A44"/>
    <w:rsid w:val="00CF7C58"/>
    <w:rsid w:val="00D000DC"/>
    <w:rsid w:val="00D004C6"/>
    <w:rsid w:val="00D00D10"/>
    <w:rsid w:val="00D011A7"/>
    <w:rsid w:val="00D0152C"/>
    <w:rsid w:val="00D01D4C"/>
    <w:rsid w:val="00D01ED8"/>
    <w:rsid w:val="00D0276E"/>
    <w:rsid w:val="00D02990"/>
    <w:rsid w:val="00D02BE8"/>
    <w:rsid w:val="00D03086"/>
    <w:rsid w:val="00D03712"/>
    <w:rsid w:val="00D0395C"/>
    <w:rsid w:val="00D03B7F"/>
    <w:rsid w:val="00D042E8"/>
    <w:rsid w:val="00D04791"/>
    <w:rsid w:val="00D04BC2"/>
    <w:rsid w:val="00D04CD6"/>
    <w:rsid w:val="00D04E49"/>
    <w:rsid w:val="00D050C3"/>
    <w:rsid w:val="00D05F24"/>
    <w:rsid w:val="00D06707"/>
    <w:rsid w:val="00D06A62"/>
    <w:rsid w:val="00D06AE9"/>
    <w:rsid w:val="00D06C05"/>
    <w:rsid w:val="00D06ED2"/>
    <w:rsid w:val="00D06FE1"/>
    <w:rsid w:val="00D07260"/>
    <w:rsid w:val="00D074A7"/>
    <w:rsid w:val="00D075DD"/>
    <w:rsid w:val="00D07763"/>
    <w:rsid w:val="00D077D1"/>
    <w:rsid w:val="00D078C1"/>
    <w:rsid w:val="00D07DEE"/>
    <w:rsid w:val="00D10278"/>
    <w:rsid w:val="00D1034C"/>
    <w:rsid w:val="00D105FF"/>
    <w:rsid w:val="00D10A92"/>
    <w:rsid w:val="00D10B85"/>
    <w:rsid w:val="00D10FE1"/>
    <w:rsid w:val="00D1105A"/>
    <w:rsid w:val="00D1126F"/>
    <w:rsid w:val="00D115FA"/>
    <w:rsid w:val="00D11B9D"/>
    <w:rsid w:val="00D11D96"/>
    <w:rsid w:val="00D12126"/>
    <w:rsid w:val="00D12303"/>
    <w:rsid w:val="00D12402"/>
    <w:rsid w:val="00D12962"/>
    <w:rsid w:val="00D12B91"/>
    <w:rsid w:val="00D12BD7"/>
    <w:rsid w:val="00D12C1C"/>
    <w:rsid w:val="00D132F1"/>
    <w:rsid w:val="00D133D6"/>
    <w:rsid w:val="00D135B7"/>
    <w:rsid w:val="00D13793"/>
    <w:rsid w:val="00D138F0"/>
    <w:rsid w:val="00D1390E"/>
    <w:rsid w:val="00D13EB9"/>
    <w:rsid w:val="00D14970"/>
    <w:rsid w:val="00D14AF5"/>
    <w:rsid w:val="00D150AE"/>
    <w:rsid w:val="00D15D49"/>
    <w:rsid w:val="00D15DC3"/>
    <w:rsid w:val="00D15DD3"/>
    <w:rsid w:val="00D15F6D"/>
    <w:rsid w:val="00D16361"/>
    <w:rsid w:val="00D16B21"/>
    <w:rsid w:val="00D16B39"/>
    <w:rsid w:val="00D171FD"/>
    <w:rsid w:val="00D17BF3"/>
    <w:rsid w:val="00D21558"/>
    <w:rsid w:val="00D21561"/>
    <w:rsid w:val="00D215B3"/>
    <w:rsid w:val="00D21D62"/>
    <w:rsid w:val="00D21D7A"/>
    <w:rsid w:val="00D21F95"/>
    <w:rsid w:val="00D22246"/>
    <w:rsid w:val="00D22797"/>
    <w:rsid w:val="00D22937"/>
    <w:rsid w:val="00D22B3C"/>
    <w:rsid w:val="00D231E9"/>
    <w:rsid w:val="00D234B7"/>
    <w:rsid w:val="00D238B7"/>
    <w:rsid w:val="00D23CDB"/>
    <w:rsid w:val="00D23E06"/>
    <w:rsid w:val="00D243FD"/>
    <w:rsid w:val="00D24604"/>
    <w:rsid w:val="00D24898"/>
    <w:rsid w:val="00D24CD3"/>
    <w:rsid w:val="00D255F8"/>
    <w:rsid w:val="00D259D0"/>
    <w:rsid w:val="00D25A2B"/>
    <w:rsid w:val="00D25C14"/>
    <w:rsid w:val="00D260C1"/>
    <w:rsid w:val="00D26341"/>
    <w:rsid w:val="00D26BFF"/>
    <w:rsid w:val="00D26C4C"/>
    <w:rsid w:val="00D26D6F"/>
    <w:rsid w:val="00D27423"/>
    <w:rsid w:val="00D27563"/>
    <w:rsid w:val="00D277C1"/>
    <w:rsid w:val="00D27DEF"/>
    <w:rsid w:val="00D27E74"/>
    <w:rsid w:val="00D302A7"/>
    <w:rsid w:val="00D307F1"/>
    <w:rsid w:val="00D30CBC"/>
    <w:rsid w:val="00D3125F"/>
    <w:rsid w:val="00D3148E"/>
    <w:rsid w:val="00D3150B"/>
    <w:rsid w:val="00D3215D"/>
    <w:rsid w:val="00D3271A"/>
    <w:rsid w:val="00D33000"/>
    <w:rsid w:val="00D3333B"/>
    <w:rsid w:val="00D33420"/>
    <w:rsid w:val="00D33B77"/>
    <w:rsid w:val="00D34735"/>
    <w:rsid w:val="00D34769"/>
    <w:rsid w:val="00D347C7"/>
    <w:rsid w:val="00D3484C"/>
    <w:rsid w:val="00D34DD3"/>
    <w:rsid w:val="00D357F9"/>
    <w:rsid w:val="00D360C1"/>
    <w:rsid w:val="00D36340"/>
    <w:rsid w:val="00D36B38"/>
    <w:rsid w:val="00D36BF3"/>
    <w:rsid w:val="00D37011"/>
    <w:rsid w:val="00D37114"/>
    <w:rsid w:val="00D37782"/>
    <w:rsid w:val="00D37CD5"/>
    <w:rsid w:val="00D37E64"/>
    <w:rsid w:val="00D4068B"/>
    <w:rsid w:val="00D407AF"/>
    <w:rsid w:val="00D40D08"/>
    <w:rsid w:val="00D41CE2"/>
    <w:rsid w:val="00D41E29"/>
    <w:rsid w:val="00D425B1"/>
    <w:rsid w:val="00D427B9"/>
    <w:rsid w:val="00D42A28"/>
    <w:rsid w:val="00D43283"/>
    <w:rsid w:val="00D437EC"/>
    <w:rsid w:val="00D43A7D"/>
    <w:rsid w:val="00D442D6"/>
    <w:rsid w:val="00D44C97"/>
    <w:rsid w:val="00D44CD8"/>
    <w:rsid w:val="00D44DD3"/>
    <w:rsid w:val="00D45040"/>
    <w:rsid w:val="00D45A87"/>
    <w:rsid w:val="00D45AF9"/>
    <w:rsid w:val="00D45B17"/>
    <w:rsid w:val="00D46C16"/>
    <w:rsid w:val="00D46E48"/>
    <w:rsid w:val="00D47183"/>
    <w:rsid w:val="00D475EB"/>
    <w:rsid w:val="00D47640"/>
    <w:rsid w:val="00D47989"/>
    <w:rsid w:val="00D47A7E"/>
    <w:rsid w:val="00D503DB"/>
    <w:rsid w:val="00D50581"/>
    <w:rsid w:val="00D50611"/>
    <w:rsid w:val="00D50CBA"/>
    <w:rsid w:val="00D514F1"/>
    <w:rsid w:val="00D5178C"/>
    <w:rsid w:val="00D5213B"/>
    <w:rsid w:val="00D52490"/>
    <w:rsid w:val="00D52591"/>
    <w:rsid w:val="00D52BE3"/>
    <w:rsid w:val="00D53061"/>
    <w:rsid w:val="00D5326F"/>
    <w:rsid w:val="00D5341A"/>
    <w:rsid w:val="00D5373A"/>
    <w:rsid w:val="00D539C0"/>
    <w:rsid w:val="00D54080"/>
    <w:rsid w:val="00D541EB"/>
    <w:rsid w:val="00D54281"/>
    <w:rsid w:val="00D54387"/>
    <w:rsid w:val="00D5471E"/>
    <w:rsid w:val="00D54C34"/>
    <w:rsid w:val="00D54DD0"/>
    <w:rsid w:val="00D553CA"/>
    <w:rsid w:val="00D554F3"/>
    <w:rsid w:val="00D556D7"/>
    <w:rsid w:val="00D557C8"/>
    <w:rsid w:val="00D55B92"/>
    <w:rsid w:val="00D564E4"/>
    <w:rsid w:val="00D576D7"/>
    <w:rsid w:val="00D576F0"/>
    <w:rsid w:val="00D579EA"/>
    <w:rsid w:val="00D57E86"/>
    <w:rsid w:val="00D600A4"/>
    <w:rsid w:val="00D60402"/>
    <w:rsid w:val="00D607C8"/>
    <w:rsid w:val="00D60914"/>
    <w:rsid w:val="00D611A4"/>
    <w:rsid w:val="00D61EDF"/>
    <w:rsid w:val="00D63236"/>
    <w:rsid w:val="00D6328D"/>
    <w:rsid w:val="00D6364C"/>
    <w:rsid w:val="00D6388F"/>
    <w:rsid w:val="00D63B50"/>
    <w:rsid w:val="00D642D8"/>
    <w:rsid w:val="00D6497B"/>
    <w:rsid w:val="00D64CAD"/>
    <w:rsid w:val="00D64D67"/>
    <w:rsid w:val="00D64DDA"/>
    <w:rsid w:val="00D64FF9"/>
    <w:rsid w:val="00D65339"/>
    <w:rsid w:val="00D6570D"/>
    <w:rsid w:val="00D65A00"/>
    <w:rsid w:val="00D66115"/>
    <w:rsid w:val="00D664FA"/>
    <w:rsid w:val="00D66A51"/>
    <w:rsid w:val="00D66A99"/>
    <w:rsid w:val="00D66C27"/>
    <w:rsid w:val="00D66C6D"/>
    <w:rsid w:val="00D6745E"/>
    <w:rsid w:val="00D6775C"/>
    <w:rsid w:val="00D67BCE"/>
    <w:rsid w:val="00D67EA0"/>
    <w:rsid w:val="00D70304"/>
    <w:rsid w:val="00D70500"/>
    <w:rsid w:val="00D70765"/>
    <w:rsid w:val="00D71523"/>
    <w:rsid w:val="00D719D4"/>
    <w:rsid w:val="00D719DE"/>
    <w:rsid w:val="00D71CFE"/>
    <w:rsid w:val="00D71D25"/>
    <w:rsid w:val="00D71EFE"/>
    <w:rsid w:val="00D72522"/>
    <w:rsid w:val="00D7271D"/>
    <w:rsid w:val="00D728A6"/>
    <w:rsid w:val="00D72E95"/>
    <w:rsid w:val="00D730E8"/>
    <w:rsid w:val="00D73953"/>
    <w:rsid w:val="00D7397E"/>
    <w:rsid w:val="00D73A6B"/>
    <w:rsid w:val="00D73CF7"/>
    <w:rsid w:val="00D73E14"/>
    <w:rsid w:val="00D73E7E"/>
    <w:rsid w:val="00D73FC6"/>
    <w:rsid w:val="00D74008"/>
    <w:rsid w:val="00D740DB"/>
    <w:rsid w:val="00D74A8F"/>
    <w:rsid w:val="00D74B2B"/>
    <w:rsid w:val="00D74E10"/>
    <w:rsid w:val="00D74E34"/>
    <w:rsid w:val="00D74F85"/>
    <w:rsid w:val="00D7597D"/>
    <w:rsid w:val="00D75DF4"/>
    <w:rsid w:val="00D7613E"/>
    <w:rsid w:val="00D76383"/>
    <w:rsid w:val="00D76480"/>
    <w:rsid w:val="00D779FA"/>
    <w:rsid w:val="00D77AFD"/>
    <w:rsid w:val="00D77FBC"/>
    <w:rsid w:val="00D8003A"/>
    <w:rsid w:val="00D808BA"/>
    <w:rsid w:val="00D80915"/>
    <w:rsid w:val="00D80998"/>
    <w:rsid w:val="00D80A5D"/>
    <w:rsid w:val="00D812CF"/>
    <w:rsid w:val="00D81870"/>
    <w:rsid w:val="00D81A21"/>
    <w:rsid w:val="00D81B8D"/>
    <w:rsid w:val="00D81D2A"/>
    <w:rsid w:val="00D82077"/>
    <w:rsid w:val="00D821E1"/>
    <w:rsid w:val="00D824AA"/>
    <w:rsid w:val="00D824B2"/>
    <w:rsid w:val="00D83419"/>
    <w:rsid w:val="00D83458"/>
    <w:rsid w:val="00D83B6C"/>
    <w:rsid w:val="00D84DC5"/>
    <w:rsid w:val="00D84EA8"/>
    <w:rsid w:val="00D8510F"/>
    <w:rsid w:val="00D85363"/>
    <w:rsid w:val="00D85E9B"/>
    <w:rsid w:val="00D85ED3"/>
    <w:rsid w:val="00D863CF"/>
    <w:rsid w:val="00D86512"/>
    <w:rsid w:val="00D865EC"/>
    <w:rsid w:val="00D8694A"/>
    <w:rsid w:val="00D86AF3"/>
    <w:rsid w:val="00D86EF4"/>
    <w:rsid w:val="00D870BE"/>
    <w:rsid w:val="00D87187"/>
    <w:rsid w:val="00D87513"/>
    <w:rsid w:val="00D879E2"/>
    <w:rsid w:val="00D87AFB"/>
    <w:rsid w:val="00D900F3"/>
    <w:rsid w:val="00D9017B"/>
    <w:rsid w:val="00D9102E"/>
    <w:rsid w:val="00D91CB9"/>
    <w:rsid w:val="00D92100"/>
    <w:rsid w:val="00D925C7"/>
    <w:rsid w:val="00D92B64"/>
    <w:rsid w:val="00D92CE2"/>
    <w:rsid w:val="00D92D5E"/>
    <w:rsid w:val="00D93499"/>
    <w:rsid w:val="00D93874"/>
    <w:rsid w:val="00D938F6"/>
    <w:rsid w:val="00D93957"/>
    <w:rsid w:val="00D93B8F"/>
    <w:rsid w:val="00D94D7D"/>
    <w:rsid w:val="00D94D95"/>
    <w:rsid w:val="00D9537F"/>
    <w:rsid w:val="00D956E4"/>
    <w:rsid w:val="00D95C79"/>
    <w:rsid w:val="00D95DDB"/>
    <w:rsid w:val="00D95E4B"/>
    <w:rsid w:val="00D962F6"/>
    <w:rsid w:val="00D967F9"/>
    <w:rsid w:val="00D968D1"/>
    <w:rsid w:val="00D9694F"/>
    <w:rsid w:val="00D96A2D"/>
    <w:rsid w:val="00D96FBA"/>
    <w:rsid w:val="00D978DD"/>
    <w:rsid w:val="00D97BB9"/>
    <w:rsid w:val="00D97BC0"/>
    <w:rsid w:val="00D97EF7"/>
    <w:rsid w:val="00DA0127"/>
    <w:rsid w:val="00DA02CB"/>
    <w:rsid w:val="00DA0646"/>
    <w:rsid w:val="00DA091A"/>
    <w:rsid w:val="00DA11FE"/>
    <w:rsid w:val="00DA13AC"/>
    <w:rsid w:val="00DA17A3"/>
    <w:rsid w:val="00DA19CE"/>
    <w:rsid w:val="00DA1AA5"/>
    <w:rsid w:val="00DA1BCD"/>
    <w:rsid w:val="00DA1DBB"/>
    <w:rsid w:val="00DA1EDB"/>
    <w:rsid w:val="00DA200A"/>
    <w:rsid w:val="00DA23D9"/>
    <w:rsid w:val="00DA24CF"/>
    <w:rsid w:val="00DA2657"/>
    <w:rsid w:val="00DA2A5F"/>
    <w:rsid w:val="00DA2A6B"/>
    <w:rsid w:val="00DA2F0B"/>
    <w:rsid w:val="00DA35E8"/>
    <w:rsid w:val="00DA3BBA"/>
    <w:rsid w:val="00DA4112"/>
    <w:rsid w:val="00DA42BC"/>
    <w:rsid w:val="00DA4D9B"/>
    <w:rsid w:val="00DA5050"/>
    <w:rsid w:val="00DA52F6"/>
    <w:rsid w:val="00DA5585"/>
    <w:rsid w:val="00DA56AF"/>
    <w:rsid w:val="00DA5CF3"/>
    <w:rsid w:val="00DA5E20"/>
    <w:rsid w:val="00DA5E7A"/>
    <w:rsid w:val="00DA5F15"/>
    <w:rsid w:val="00DA5FBE"/>
    <w:rsid w:val="00DA6120"/>
    <w:rsid w:val="00DA6228"/>
    <w:rsid w:val="00DA65EE"/>
    <w:rsid w:val="00DA68FB"/>
    <w:rsid w:val="00DA6B17"/>
    <w:rsid w:val="00DA6FD6"/>
    <w:rsid w:val="00DA732F"/>
    <w:rsid w:val="00DA7603"/>
    <w:rsid w:val="00DA760E"/>
    <w:rsid w:val="00DA7FA2"/>
    <w:rsid w:val="00DB059C"/>
    <w:rsid w:val="00DB178F"/>
    <w:rsid w:val="00DB1C7A"/>
    <w:rsid w:val="00DB1CDF"/>
    <w:rsid w:val="00DB1F4C"/>
    <w:rsid w:val="00DB2254"/>
    <w:rsid w:val="00DB29D1"/>
    <w:rsid w:val="00DB300B"/>
    <w:rsid w:val="00DB3430"/>
    <w:rsid w:val="00DB37F3"/>
    <w:rsid w:val="00DB3F14"/>
    <w:rsid w:val="00DB449C"/>
    <w:rsid w:val="00DB465C"/>
    <w:rsid w:val="00DB46CC"/>
    <w:rsid w:val="00DB4C37"/>
    <w:rsid w:val="00DB4DF3"/>
    <w:rsid w:val="00DB501C"/>
    <w:rsid w:val="00DB56C0"/>
    <w:rsid w:val="00DB56D2"/>
    <w:rsid w:val="00DB6382"/>
    <w:rsid w:val="00DB6973"/>
    <w:rsid w:val="00DB6BA3"/>
    <w:rsid w:val="00DB6EA8"/>
    <w:rsid w:val="00DB7250"/>
    <w:rsid w:val="00DB7553"/>
    <w:rsid w:val="00DB78BA"/>
    <w:rsid w:val="00DB79D5"/>
    <w:rsid w:val="00DB7C00"/>
    <w:rsid w:val="00DC0008"/>
    <w:rsid w:val="00DC019B"/>
    <w:rsid w:val="00DC0498"/>
    <w:rsid w:val="00DC0A0F"/>
    <w:rsid w:val="00DC0A9F"/>
    <w:rsid w:val="00DC0FE1"/>
    <w:rsid w:val="00DC1929"/>
    <w:rsid w:val="00DC24D9"/>
    <w:rsid w:val="00DC2F8E"/>
    <w:rsid w:val="00DC33B3"/>
    <w:rsid w:val="00DC3421"/>
    <w:rsid w:val="00DC3B5D"/>
    <w:rsid w:val="00DC4153"/>
    <w:rsid w:val="00DC41E2"/>
    <w:rsid w:val="00DC4208"/>
    <w:rsid w:val="00DC47DC"/>
    <w:rsid w:val="00DC4A22"/>
    <w:rsid w:val="00DC521F"/>
    <w:rsid w:val="00DC5603"/>
    <w:rsid w:val="00DC612F"/>
    <w:rsid w:val="00DC616C"/>
    <w:rsid w:val="00DC6564"/>
    <w:rsid w:val="00DC6630"/>
    <w:rsid w:val="00DC6A9C"/>
    <w:rsid w:val="00DC6F93"/>
    <w:rsid w:val="00DC757A"/>
    <w:rsid w:val="00DC761E"/>
    <w:rsid w:val="00DC7C45"/>
    <w:rsid w:val="00DD05F5"/>
    <w:rsid w:val="00DD07E4"/>
    <w:rsid w:val="00DD0A29"/>
    <w:rsid w:val="00DD0F7E"/>
    <w:rsid w:val="00DD0F93"/>
    <w:rsid w:val="00DD161A"/>
    <w:rsid w:val="00DD1632"/>
    <w:rsid w:val="00DD18E7"/>
    <w:rsid w:val="00DD19DA"/>
    <w:rsid w:val="00DD1A04"/>
    <w:rsid w:val="00DD1BA7"/>
    <w:rsid w:val="00DD1E1F"/>
    <w:rsid w:val="00DD23AB"/>
    <w:rsid w:val="00DD2613"/>
    <w:rsid w:val="00DD2E70"/>
    <w:rsid w:val="00DD32B7"/>
    <w:rsid w:val="00DD39F9"/>
    <w:rsid w:val="00DD3CAE"/>
    <w:rsid w:val="00DD42D1"/>
    <w:rsid w:val="00DD43F2"/>
    <w:rsid w:val="00DD4753"/>
    <w:rsid w:val="00DD4CBD"/>
    <w:rsid w:val="00DD508B"/>
    <w:rsid w:val="00DD58BB"/>
    <w:rsid w:val="00DD5A67"/>
    <w:rsid w:val="00DD5F6A"/>
    <w:rsid w:val="00DD6027"/>
    <w:rsid w:val="00DD680C"/>
    <w:rsid w:val="00DD6860"/>
    <w:rsid w:val="00DD6937"/>
    <w:rsid w:val="00DD6C83"/>
    <w:rsid w:val="00DD6DD9"/>
    <w:rsid w:val="00DD6E36"/>
    <w:rsid w:val="00DD6E82"/>
    <w:rsid w:val="00DD702E"/>
    <w:rsid w:val="00DD71A0"/>
    <w:rsid w:val="00DD7976"/>
    <w:rsid w:val="00DD7977"/>
    <w:rsid w:val="00DD7BAB"/>
    <w:rsid w:val="00DE0476"/>
    <w:rsid w:val="00DE04A8"/>
    <w:rsid w:val="00DE0583"/>
    <w:rsid w:val="00DE0AE6"/>
    <w:rsid w:val="00DE0CE8"/>
    <w:rsid w:val="00DE0DD9"/>
    <w:rsid w:val="00DE0E56"/>
    <w:rsid w:val="00DE12F4"/>
    <w:rsid w:val="00DE1C0F"/>
    <w:rsid w:val="00DE32C1"/>
    <w:rsid w:val="00DE34E2"/>
    <w:rsid w:val="00DE35F9"/>
    <w:rsid w:val="00DE362B"/>
    <w:rsid w:val="00DE38AE"/>
    <w:rsid w:val="00DE3CFF"/>
    <w:rsid w:val="00DE3DAD"/>
    <w:rsid w:val="00DE466C"/>
    <w:rsid w:val="00DE4812"/>
    <w:rsid w:val="00DE4BF9"/>
    <w:rsid w:val="00DE4D94"/>
    <w:rsid w:val="00DE526D"/>
    <w:rsid w:val="00DE52F7"/>
    <w:rsid w:val="00DE5471"/>
    <w:rsid w:val="00DE566A"/>
    <w:rsid w:val="00DE5805"/>
    <w:rsid w:val="00DE5E72"/>
    <w:rsid w:val="00DE6224"/>
    <w:rsid w:val="00DE6CAF"/>
    <w:rsid w:val="00DE71EF"/>
    <w:rsid w:val="00DE7A5E"/>
    <w:rsid w:val="00DE7C15"/>
    <w:rsid w:val="00DE7ED9"/>
    <w:rsid w:val="00DF001F"/>
    <w:rsid w:val="00DF08CF"/>
    <w:rsid w:val="00DF08D3"/>
    <w:rsid w:val="00DF0C7F"/>
    <w:rsid w:val="00DF0D1A"/>
    <w:rsid w:val="00DF0EA0"/>
    <w:rsid w:val="00DF11DD"/>
    <w:rsid w:val="00DF14E3"/>
    <w:rsid w:val="00DF1875"/>
    <w:rsid w:val="00DF1992"/>
    <w:rsid w:val="00DF3C66"/>
    <w:rsid w:val="00DF488A"/>
    <w:rsid w:val="00DF4D42"/>
    <w:rsid w:val="00DF4FA6"/>
    <w:rsid w:val="00DF509A"/>
    <w:rsid w:val="00DF54E3"/>
    <w:rsid w:val="00DF5C60"/>
    <w:rsid w:val="00DF5E2E"/>
    <w:rsid w:val="00DF619C"/>
    <w:rsid w:val="00DF6242"/>
    <w:rsid w:val="00DF6771"/>
    <w:rsid w:val="00DF68AD"/>
    <w:rsid w:val="00DF6F32"/>
    <w:rsid w:val="00DF71FB"/>
    <w:rsid w:val="00DF73C2"/>
    <w:rsid w:val="00DF79AB"/>
    <w:rsid w:val="00E0003E"/>
    <w:rsid w:val="00E0013A"/>
    <w:rsid w:val="00E00B4C"/>
    <w:rsid w:val="00E0143E"/>
    <w:rsid w:val="00E0165D"/>
    <w:rsid w:val="00E01768"/>
    <w:rsid w:val="00E017E1"/>
    <w:rsid w:val="00E0184B"/>
    <w:rsid w:val="00E02077"/>
    <w:rsid w:val="00E0217F"/>
    <w:rsid w:val="00E025B8"/>
    <w:rsid w:val="00E027AF"/>
    <w:rsid w:val="00E031D7"/>
    <w:rsid w:val="00E045AB"/>
    <w:rsid w:val="00E047D4"/>
    <w:rsid w:val="00E04812"/>
    <w:rsid w:val="00E048AA"/>
    <w:rsid w:val="00E04A42"/>
    <w:rsid w:val="00E04B76"/>
    <w:rsid w:val="00E04F5C"/>
    <w:rsid w:val="00E05EC5"/>
    <w:rsid w:val="00E06220"/>
    <w:rsid w:val="00E06B54"/>
    <w:rsid w:val="00E06C1E"/>
    <w:rsid w:val="00E06C70"/>
    <w:rsid w:val="00E073B0"/>
    <w:rsid w:val="00E07880"/>
    <w:rsid w:val="00E078AA"/>
    <w:rsid w:val="00E07970"/>
    <w:rsid w:val="00E0797D"/>
    <w:rsid w:val="00E07B28"/>
    <w:rsid w:val="00E109FA"/>
    <w:rsid w:val="00E11062"/>
    <w:rsid w:val="00E110FD"/>
    <w:rsid w:val="00E119C0"/>
    <w:rsid w:val="00E11CC6"/>
    <w:rsid w:val="00E120A3"/>
    <w:rsid w:val="00E12308"/>
    <w:rsid w:val="00E1258B"/>
    <w:rsid w:val="00E12CA7"/>
    <w:rsid w:val="00E13281"/>
    <w:rsid w:val="00E13639"/>
    <w:rsid w:val="00E14041"/>
    <w:rsid w:val="00E14284"/>
    <w:rsid w:val="00E14FD1"/>
    <w:rsid w:val="00E151D8"/>
    <w:rsid w:val="00E158E4"/>
    <w:rsid w:val="00E15A0C"/>
    <w:rsid w:val="00E15A92"/>
    <w:rsid w:val="00E15B8B"/>
    <w:rsid w:val="00E15C05"/>
    <w:rsid w:val="00E15F6D"/>
    <w:rsid w:val="00E16357"/>
    <w:rsid w:val="00E1686D"/>
    <w:rsid w:val="00E170F8"/>
    <w:rsid w:val="00E1744F"/>
    <w:rsid w:val="00E17529"/>
    <w:rsid w:val="00E17871"/>
    <w:rsid w:val="00E20416"/>
    <w:rsid w:val="00E20ACB"/>
    <w:rsid w:val="00E20FBE"/>
    <w:rsid w:val="00E2148B"/>
    <w:rsid w:val="00E2195F"/>
    <w:rsid w:val="00E220DE"/>
    <w:rsid w:val="00E227C6"/>
    <w:rsid w:val="00E2303E"/>
    <w:rsid w:val="00E23ACA"/>
    <w:rsid w:val="00E23D62"/>
    <w:rsid w:val="00E24024"/>
    <w:rsid w:val="00E24344"/>
    <w:rsid w:val="00E2441B"/>
    <w:rsid w:val="00E24F39"/>
    <w:rsid w:val="00E2546A"/>
    <w:rsid w:val="00E256F7"/>
    <w:rsid w:val="00E25ACA"/>
    <w:rsid w:val="00E25FC2"/>
    <w:rsid w:val="00E2643A"/>
    <w:rsid w:val="00E270A7"/>
    <w:rsid w:val="00E27113"/>
    <w:rsid w:val="00E27246"/>
    <w:rsid w:val="00E2755D"/>
    <w:rsid w:val="00E275C4"/>
    <w:rsid w:val="00E275EE"/>
    <w:rsid w:val="00E27816"/>
    <w:rsid w:val="00E27DD6"/>
    <w:rsid w:val="00E303EF"/>
    <w:rsid w:val="00E30821"/>
    <w:rsid w:val="00E30AA5"/>
    <w:rsid w:val="00E30B66"/>
    <w:rsid w:val="00E30CCF"/>
    <w:rsid w:val="00E30FF1"/>
    <w:rsid w:val="00E31255"/>
    <w:rsid w:val="00E3137A"/>
    <w:rsid w:val="00E315F2"/>
    <w:rsid w:val="00E31FD3"/>
    <w:rsid w:val="00E32278"/>
    <w:rsid w:val="00E323C8"/>
    <w:rsid w:val="00E323ED"/>
    <w:rsid w:val="00E32438"/>
    <w:rsid w:val="00E3261E"/>
    <w:rsid w:val="00E32A7A"/>
    <w:rsid w:val="00E32C75"/>
    <w:rsid w:val="00E32EAC"/>
    <w:rsid w:val="00E32EE1"/>
    <w:rsid w:val="00E32F83"/>
    <w:rsid w:val="00E32F9C"/>
    <w:rsid w:val="00E33128"/>
    <w:rsid w:val="00E33A29"/>
    <w:rsid w:val="00E33F94"/>
    <w:rsid w:val="00E34168"/>
    <w:rsid w:val="00E34182"/>
    <w:rsid w:val="00E3432E"/>
    <w:rsid w:val="00E34353"/>
    <w:rsid w:val="00E343E7"/>
    <w:rsid w:val="00E3452D"/>
    <w:rsid w:val="00E34DE1"/>
    <w:rsid w:val="00E34E6F"/>
    <w:rsid w:val="00E35A8E"/>
    <w:rsid w:val="00E35C12"/>
    <w:rsid w:val="00E36284"/>
    <w:rsid w:val="00E36812"/>
    <w:rsid w:val="00E36E1E"/>
    <w:rsid w:val="00E36E65"/>
    <w:rsid w:val="00E37033"/>
    <w:rsid w:val="00E37437"/>
    <w:rsid w:val="00E37E39"/>
    <w:rsid w:val="00E4038A"/>
    <w:rsid w:val="00E4070D"/>
    <w:rsid w:val="00E40741"/>
    <w:rsid w:val="00E41122"/>
    <w:rsid w:val="00E414CF"/>
    <w:rsid w:val="00E4160A"/>
    <w:rsid w:val="00E41DC1"/>
    <w:rsid w:val="00E42159"/>
    <w:rsid w:val="00E423A1"/>
    <w:rsid w:val="00E424DC"/>
    <w:rsid w:val="00E4279C"/>
    <w:rsid w:val="00E42809"/>
    <w:rsid w:val="00E43347"/>
    <w:rsid w:val="00E4410F"/>
    <w:rsid w:val="00E44FCF"/>
    <w:rsid w:val="00E45138"/>
    <w:rsid w:val="00E45299"/>
    <w:rsid w:val="00E4559A"/>
    <w:rsid w:val="00E4566F"/>
    <w:rsid w:val="00E459F3"/>
    <w:rsid w:val="00E45D14"/>
    <w:rsid w:val="00E46115"/>
    <w:rsid w:val="00E46866"/>
    <w:rsid w:val="00E474D2"/>
    <w:rsid w:val="00E4751B"/>
    <w:rsid w:val="00E47864"/>
    <w:rsid w:val="00E47991"/>
    <w:rsid w:val="00E50308"/>
    <w:rsid w:val="00E509F1"/>
    <w:rsid w:val="00E50C4C"/>
    <w:rsid w:val="00E50FF4"/>
    <w:rsid w:val="00E511BD"/>
    <w:rsid w:val="00E5185E"/>
    <w:rsid w:val="00E52308"/>
    <w:rsid w:val="00E53784"/>
    <w:rsid w:val="00E53E24"/>
    <w:rsid w:val="00E54042"/>
    <w:rsid w:val="00E541B5"/>
    <w:rsid w:val="00E541F6"/>
    <w:rsid w:val="00E545FF"/>
    <w:rsid w:val="00E54659"/>
    <w:rsid w:val="00E547F2"/>
    <w:rsid w:val="00E54AE4"/>
    <w:rsid w:val="00E55112"/>
    <w:rsid w:val="00E5513E"/>
    <w:rsid w:val="00E55168"/>
    <w:rsid w:val="00E553B7"/>
    <w:rsid w:val="00E55F13"/>
    <w:rsid w:val="00E56229"/>
    <w:rsid w:val="00E564F5"/>
    <w:rsid w:val="00E56543"/>
    <w:rsid w:val="00E56598"/>
    <w:rsid w:val="00E568B5"/>
    <w:rsid w:val="00E5695F"/>
    <w:rsid w:val="00E56E0C"/>
    <w:rsid w:val="00E56E53"/>
    <w:rsid w:val="00E56E6E"/>
    <w:rsid w:val="00E5730C"/>
    <w:rsid w:val="00E57397"/>
    <w:rsid w:val="00E5762B"/>
    <w:rsid w:val="00E5777D"/>
    <w:rsid w:val="00E57ED0"/>
    <w:rsid w:val="00E60393"/>
    <w:rsid w:val="00E603A7"/>
    <w:rsid w:val="00E606EA"/>
    <w:rsid w:val="00E60B6A"/>
    <w:rsid w:val="00E60EB8"/>
    <w:rsid w:val="00E60EDE"/>
    <w:rsid w:val="00E611A7"/>
    <w:rsid w:val="00E61435"/>
    <w:rsid w:val="00E615AD"/>
    <w:rsid w:val="00E61B58"/>
    <w:rsid w:val="00E62052"/>
    <w:rsid w:val="00E622A3"/>
    <w:rsid w:val="00E627A5"/>
    <w:rsid w:val="00E627F6"/>
    <w:rsid w:val="00E62A0C"/>
    <w:rsid w:val="00E62ACB"/>
    <w:rsid w:val="00E62F43"/>
    <w:rsid w:val="00E6384B"/>
    <w:rsid w:val="00E63B67"/>
    <w:rsid w:val="00E63D23"/>
    <w:rsid w:val="00E64368"/>
    <w:rsid w:val="00E643E7"/>
    <w:rsid w:val="00E64997"/>
    <w:rsid w:val="00E64C33"/>
    <w:rsid w:val="00E6524E"/>
    <w:rsid w:val="00E656F2"/>
    <w:rsid w:val="00E6586A"/>
    <w:rsid w:val="00E65D90"/>
    <w:rsid w:val="00E65F2E"/>
    <w:rsid w:val="00E66605"/>
    <w:rsid w:val="00E667CE"/>
    <w:rsid w:val="00E668D7"/>
    <w:rsid w:val="00E66A58"/>
    <w:rsid w:val="00E66BF1"/>
    <w:rsid w:val="00E66F68"/>
    <w:rsid w:val="00E67749"/>
    <w:rsid w:val="00E67859"/>
    <w:rsid w:val="00E67CB5"/>
    <w:rsid w:val="00E7026E"/>
    <w:rsid w:val="00E7048C"/>
    <w:rsid w:val="00E706D7"/>
    <w:rsid w:val="00E70EF8"/>
    <w:rsid w:val="00E712FC"/>
    <w:rsid w:val="00E7133F"/>
    <w:rsid w:val="00E71BEE"/>
    <w:rsid w:val="00E720C0"/>
    <w:rsid w:val="00E722A4"/>
    <w:rsid w:val="00E72601"/>
    <w:rsid w:val="00E72E62"/>
    <w:rsid w:val="00E72EF3"/>
    <w:rsid w:val="00E72FBE"/>
    <w:rsid w:val="00E7320B"/>
    <w:rsid w:val="00E73274"/>
    <w:rsid w:val="00E738ED"/>
    <w:rsid w:val="00E73C68"/>
    <w:rsid w:val="00E73C7F"/>
    <w:rsid w:val="00E73D2A"/>
    <w:rsid w:val="00E7427D"/>
    <w:rsid w:val="00E74760"/>
    <w:rsid w:val="00E74A5F"/>
    <w:rsid w:val="00E75797"/>
    <w:rsid w:val="00E75A7A"/>
    <w:rsid w:val="00E75B15"/>
    <w:rsid w:val="00E75F42"/>
    <w:rsid w:val="00E764B2"/>
    <w:rsid w:val="00E76697"/>
    <w:rsid w:val="00E76BFD"/>
    <w:rsid w:val="00E76DDE"/>
    <w:rsid w:val="00E772DF"/>
    <w:rsid w:val="00E77BFF"/>
    <w:rsid w:val="00E77D9C"/>
    <w:rsid w:val="00E77FC9"/>
    <w:rsid w:val="00E80864"/>
    <w:rsid w:val="00E808C4"/>
    <w:rsid w:val="00E80D64"/>
    <w:rsid w:val="00E81098"/>
    <w:rsid w:val="00E8120D"/>
    <w:rsid w:val="00E81533"/>
    <w:rsid w:val="00E81549"/>
    <w:rsid w:val="00E8156A"/>
    <w:rsid w:val="00E81BA5"/>
    <w:rsid w:val="00E81D5A"/>
    <w:rsid w:val="00E8224B"/>
    <w:rsid w:val="00E82320"/>
    <w:rsid w:val="00E8239F"/>
    <w:rsid w:val="00E82440"/>
    <w:rsid w:val="00E829CD"/>
    <w:rsid w:val="00E82D11"/>
    <w:rsid w:val="00E83136"/>
    <w:rsid w:val="00E831AF"/>
    <w:rsid w:val="00E83231"/>
    <w:rsid w:val="00E83233"/>
    <w:rsid w:val="00E8346C"/>
    <w:rsid w:val="00E83888"/>
    <w:rsid w:val="00E83CBC"/>
    <w:rsid w:val="00E8408D"/>
    <w:rsid w:val="00E84106"/>
    <w:rsid w:val="00E841D6"/>
    <w:rsid w:val="00E84DFE"/>
    <w:rsid w:val="00E84E59"/>
    <w:rsid w:val="00E84E75"/>
    <w:rsid w:val="00E8503A"/>
    <w:rsid w:val="00E8521B"/>
    <w:rsid w:val="00E85265"/>
    <w:rsid w:val="00E85873"/>
    <w:rsid w:val="00E85917"/>
    <w:rsid w:val="00E85922"/>
    <w:rsid w:val="00E85C37"/>
    <w:rsid w:val="00E85DA5"/>
    <w:rsid w:val="00E85DC7"/>
    <w:rsid w:val="00E8636A"/>
    <w:rsid w:val="00E866A6"/>
    <w:rsid w:val="00E869DD"/>
    <w:rsid w:val="00E86C00"/>
    <w:rsid w:val="00E86C74"/>
    <w:rsid w:val="00E86EB7"/>
    <w:rsid w:val="00E876D1"/>
    <w:rsid w:val="00E87991"/>
    <w:rsid w:val="00E904F5"/>
    <w:rsid w:val="00E911AC"/>
    <w:rsid w:val="00E91297"/>
    <w:rsid w:val="00E9162D"/>
    <w:rsid w:val="00E9196C"/>
    <w:rsid w:val="00E91C74"/>
    <w:rsid w:val="00E91D2C"/>
    <w:rsid w:val="00E92360"/>
    <w:rsid w:val="00E926E6"/>
    <w:rsid w:val="00E9361D"/>
    <w:rsid w:val="00E93A73"/>
    <w:rsid w:val="00E94209"/>
    <w:rsid w:val="00E95007"/>
    <w:rsid w:val="00E950C2"/>
    <w:rsid w:val="00E95141"/>
    <w:rsid w:val="00E95161"/>
    <w:rsid w:val="00E95406"/>
    <w:rsid w:val="00E956DD"/>
    <w:rsid w:val="00E95929"/>
    <w:rsid w:val="00E95D0A"/>
    <w:rsid w:val="00E96106"/>
    <w:rsid w:val="00E962AA"/>
    <w:rsid w:val="00E96486"/>
    <w:rsid w:val="00E968F5"/>
    <w:rsid w:val="00E96952"/>
    <w:rsid w:val="00E96C75"/>
    <w:rsid w:val="00E96C93"/>
    <w:rsid w:val="00E96CDB"/>
    <w:rsid w:val="00E96CF9"/>
    <w:rsid w:val="00E96D32"/>
    <w:rsid w:val="00E97550"/>
    <w:rsid w:val="00E97DC2"/>
    <w:rsid w:val="00EA01C4"/>
    <w:rsid w:val="00EA0297"/>
    <w:rsid w:val="00EA0A9A"/>
    <w:rsid w:val="00EA0C6F"/>
    <w:rsid w:val="00EA1048"/>
    <w:rsid w:val="00EA1395"/>
    <w:rsid w:val="00EA14CF"/>
    <w:rsid w:val="00EA1813"/>
    <w:rsid w:val="00EA1984"/>
    <w:rsid w:val="00EA1C9D"/>
    <w:rsid w:val="00EA2310"/>
    <w:rsid w:val="00EA2624"/>
    <w:rsid w:val="00EA3241"/>
    <w:rsid w:val="00EA336E"/>
    <w:rsid w:val="00EA3732"/>
    <w:rsid w:val="00EA3B8C"/>
    <w:rsid w:val="00EA41B5"/>
    <w:rsid w:val="00EA43BD"/>
    <w:rsid w:val="00EA43DB"/>
    <w:rsid w:val="00EA45A5"/>
    <w:rsid w:val="00EA4AC1"/>
    <w:rsid w:val="00EA4BE1"/>
    <w:rsid w:val="00EA52A8"/>
    <w:rsid w:val="00EA5F8D"/>
    <w:rsid w:val="00EA629E"/>
    <w:rsid w:val="00EA6552"/>
    <w:rsid w:val="00EA67C7"/>
    <w:rsid w:val="00EA6891"/>
    <w:rsid w:val="00EA6E61"/>
    <w:rsid w:val="00EA7315"/>
    <w:rsid w:val="00EA7413"/>
    <w:rsid w:val="00EA7578"/>
    <w:rsid w:val="00EA7AC7"/>
    <w:rsid w:val="00EA7F7C"/>
    <w:rsid w:val="00EB0146"/>
    <w:rsid w:val="00EB0517"/>
    <w:rsid w:val="00EB076F"/>
    <w:rsid w:val="00EB0EF6"/>
    <w:rsid w:val="00EB0F2C"/>
    <w:rsid w:val="00EB13B1"/>
    <w:rsid w:val="00EB163F"/>
    <w:rsid w:val="00EB17C2"/>
    <w:rsid w:val="00EB1880"/>
    <w:rsid w:val="00EB1F4F"/>
    <w:rsid w:val="00EB208F"/>
    <w:rsid w:val="00EB2B84"/>
    <w:rsid w:val="00EB2C4C"/>
    <w:rsid w:val="00EB31B5"/>
    <w:rsid w:val="00EB335E"/>
    <w:rsid w:val="00EB4740"/>
    <w:rsid w:val="00EB4A5D"/>
    <w:rsid w:val="00EB4CF8"/>
    <w:rsid w:val="00EB5011"/>
    <w:rsid w:val="00EB52D5"/>
    <w:rsid w:val="00EB5617"/>
    <w:rsid w:val="00EB56E8"/>
    <w:rsid w:val="00EB5CF5"/>
    <w:rsid w:val="00EB5DB4"/>
    <w:rsid w:val="00EB5DCB"/>
    <w:rsid w:val="00EB6924"/>
    <w:rsid w:val="00EB6DFE"/>
    <w:rsid w:val="00EB7375"/>
    <w:rsid w:val="00EB756E"/>
    <w:rsid w:val="00EB7F98"/>
    <w:rsid w:val="00EC045D"/>
    <w:rsid w:val="00EC0839"/>
    <w:rsid w:val="00EC0FC5"/>
    <w:rsid w:val="00EC15C7"/>
    <w:rsid w:val="00EC15CF"/>
    <w:rsid w:val="00EC15FF"/>
    <w:rsid w:val="00EC19A7"/>
    <w:rsid w:val="00EC19B2"/>
    <w:rsid w:val="00EC1EC7"/>
    <w:rsid w:val="00EC26F5"/>
    <w:rsid w:val="00EC2ACC"/>
    <w:rsid w:val="00EC2F5D"/>
    <w:rsid w:val="00EC305C"/>
    <w:rsid w:val="00EC3291"/>
    <w:rsid w:val="00EC33E9"/>
    <w:rsid w:val="00EC3582"/>
    <w:rsid w:val="00EC3C6A"/>
    <w:rsid w:val="00EC3EFA"/>
    <w:rsid w:val="00EC3FA6"/>
    <w:rsid w:val="00EC407C"/>
    <w:rsid w:val="00EC42EC"/>
    <w:rsid w:val="00EC457D"/>
    <w:rsid w:val="00EC4612"/>
    <w:rsid w:val="00EC48E4"/>
    <w:rsid w:val="00EC4B1D"/>
    <w:rsid w:val="00EC4E0D"/>
    <w:rsid w:val="00EC4E65"/>
    <w:rsid w:val="00EC4E9E"/>
    <w:rsid w:val="00EC505A"/>
    <w:rsid w:val="00EC5407"/>
    <w:rsid w:val="00EC556E"/>
    <w:rsid w:val="00EC5AA5"/>
    <w:rsid w:val="00EC5C7F"/>
    <w:rsid w:val="00EC6204"/>
    <w:rsid w:val="00EC6632"/>
    <w:rsid w:val="00EC6FFA"/>
    <w:rsid w:val="00EC762F"/>
    <w:rsid w:val="00EC76CC"/>
    <w:rsid w:val="00EC7759"/>
    <w:rsid w:val="00EC7A51"/>
    <w:rsid w:val="00EC7E83"/>
    <w:rsid w:val="00EC7F66"/>
    <w:rsid w:val="00ED0624"/>
    <w:rsid w:val="00ED066F"/>
    <w:rsid w:val="00ED068F"/>
    <w:rsid w:val="00ED0A2E"/>
    <w:rsid w:val="00ED1195"/>
    <w:rsid w:val="00ED12AF"/>
    <w:rsid w:val="00ED13E7"/>
    <w:rsid w:val="00ED1A33"/>
    <w:rsid w:val="00ED20D4"/>
    <w:rsid w:val="00ED20DE"/>
    <w:rsid w:val="00ED21B9"/>
    <w:rsid w:val="00ED26B1"/>
    <w:rsid w:val="00ED2B6D"/>
    <w:rsid w:val="00ED2ECC"/>
    <w:rsid w:val="00ED2F9C"/>
    <w:rsid w:val="00ED35FE"/>
    <w:rsid w:val="00ED397D"/>
    <w:rsid w:val="00ED3CCA"/>
    <w:rsid w:val="00ED410E"/>
    <w:rsid w:val="00ED4199"/>
    <w:rsid w:val="00ED41BB"/>
    <w:rsid w:val="00ED4AF0"/>
    <w:rsid w:val="00ED4F8C"/>
    <w:rsid w:val="00ED507B"/>
    <w:rsid w:val="00ED51A3"/>
    <w:rsid w:val="00ED55D4"/>
    <w:rsid w:val="00ED5811"/>
    <w:rsid w:val="00ED6D27"/>
    <w:rsid w:val="00ED717D"/>
    <w:rsid w:val="00ED72C6"/>
    <w:rsid w:val="00ED78C5"/>
    <w:rsid w:val="00ED7AE7"/>
    <w:rsid w:val="00ED7AFE"/>
    <w:rsid w:val="00EE000C"/>
    <w:rsid w:val="00EE082F"/>
    <w:rsid w:val="00EE0DA0"/>
    <w:rsid w:val="00EE0F93"/>
    <w:rsid w:val="00EE0FAB"/>
    <w:rsid w:val="00EE11AB"/>
    <w:rsid w:val="00EE16BA"/>
    <w:rsid w:val="00EE1AC2"/>
    <w:rsid w:val="00EE1E58"/>
    <w:rsid w:val="00EE24C3"/>
    <w:rsid w:val="00EE2747"/>
    <w:rsid w:val="00EE3657"/>
    <w:rsid w:val="00EE3BAE"/>
    <w:rsid w:val="00EE3FAD"/>
    <w:rsid w:val="00EE402A"/>
    <w:rsid w:val="00EE45C0"/>
    <w:rsid w:val="00EE5847"/>
    <w:rsid w:val="00EE593B"/>
    <w:rsid w:val="00EE6040"/>
    <w:rsid w:val="00EE682C"/>
    <w:rsid w:val="00EE6894"/>
    <w:rsid w:val="00EE6EEB"/>
    <w:rsid w:val="00EE6F09"/>
    <w:rsid w:val="00EE6F92"/>
    <w:rsid w:val="00EE76E1"/>
    <w:rsid w:val="00EE7A16"/>
    <w:rsid w:val="00EE7CB8"/>
    <w:rsid w:val="00EE7E15"/>
    <w:rsid w:val="00EF016F"/>
    <w:rsid w:val="00EF03D7"/>
    <w:rsid w:val="00EF0469"/>
    <w:rsid w:val="00EF0A6C"/>
    <w:rsid w:val="00EF0CB0"/>
    <w:rsid w:val="00EF122D"/>
    <w:rsid w:val="00EF16B9"/>
    <w:rsid w:val="00EF1E36"/>
    <w:rsid w:val="00EF207A"/>
    <w:rsid w:val="00EF20BB"/>
    <w:rsid w:val="00EF219E"/>
    <w:rsid w:val="00EF2270"/>
    <w:rsid w:val="00EF2C8D"/>
    <w:rsid w:val="00EF3256"/>
    <w:rsid w:val="00EF353D"/>
    <w:rsid w:val="00EF3709"/>
    <w:rsid w:val="00EF3A06"/>
    <w:rsid w:val="00EF3C7B"/>
    <w:rsid w:val="00EF4329"/>
    <w:rsid w:val="00EF4810"/>
    <w:rsid w:val="00EF4C8D"/>
    <w:rsid w:val="00EF5416"/>
    <w:rsid w:val="00EF5490"/>
    <w:rsid w:val="00EF5658"/>
    <w:rsid w:val="00EF5901"/>
    <w:rsid w:val="00EF5A3A"/>
    <w:rsid w:val="00EF5A74"/>
    <w:rsid w:val="00EF5BA9"/>
    <w:rsid w:val="00EF60AE"/>
    <w:rsid w:val="00EF658B"/>
    <w:rsid w:val="00EF6677"/>
    <w:rsid w:val="00EF6A65"/>
    <w:rsid w:val="00EF6EB3"/>
    <w:rsid w:val="00EF7047"/>
    <w:rsid w:val="00EF7313"/>
    <w:rsid w:val="00EF7AD8"/>
    <w:rsid w:val="00F00000"/>
    <w:rsid w:val="00F0002D"/>
    <w:rsid w:val="00F00AFE"/>
    <w:rsid w:val="00F01572"/>
    <w:rsid w:val="00F01ADA"/>
    <w:rsid w:val="00F027FE"/>
    <w:rsid w:val="00F02D5C"/>
    <w:rsid w:val="00F03459"/>
    <w:rsid w:val="00F03485"/>
    <w:rsid w:val="00F046CD"/>
    <w:rsid w:val="00F04E85"/>
    <w:rsid w:val="00F050E2"/>
    <w:rsid w:val="00F0589B"/>
    <w:rsid w:val="00F0599D"/>
    <w:rsid w:val="00F05BFF"/>
    <w:rsid w:val="00F05D31"/>
    <w:rsid w:val="00F0696F"/>
    <w:rsid w:val="00F06CCB"/>
    <w:rsid w:val="00F06E52"/>
    <w:rsid w:val="00F0711E"/>
    <w:rsid w:val="00F074D7"/>
    <w:rsid w:val="00F077E1"/>
    <w:rsid w:val="00F078BF"/>
    <w:rsid w:val="00F07E06"/>
    <w:rsid w:val="00F103B8"/>
    <w:rsid w:val="00F108EC"/>
    <w:rsid w:val="00F10CFD"/>
    <w:rsid w:val="00F117EE"/>
    <w:rsid w:val="00F119C5"/>
    <w:rsid w:val="00F11ABF"/>
    <w:rsid w:val="00F12157"/>
    <w:rsid w:val="00F12306"/>
    <w:rsid w:val="00F1231F"/>
    <w:rsid w:val="00F123AE"/>
    <w:rsid w:val="00F1242D"/>
    <w:rsid w:val="00F126CF"/>
    <w:rsid w:val="00F1278B"/>
    <w:rsid w:val="00F128D2"/>
    <w:rsid w:val="00F131CA"/>
    <w:rsid w:val="00F131D4"/>
    <w:rsid w:val="00F13C63"/>
    <w:rsid w:val="00F13EF4"/>
    <w:rsid w:val="00F1411E"/>
    <w:rsid w:val="00F149E3"/>
    <w:rsid w:val="00F14A2D"/>
    <w:rsid w:val="00F14B80"/>
    <w:rsid w:val="00F1506D"/>
    <w:rsid w:val="00F162C8"/>
    <w:rsid w:val="00F16D08"/>
    <w:rsid w:val="00F16FDA"/>
    <w:rsid w:val="00F170F9"/>
    <w:rsid w:val="00F17200"/>
    <w:rsid w:val="00F174AE"/>
    <w:rsid w:val="00F175AF"/>
    <w:rsid w:val="00F17748"/>
    <w:rsid w:val="00F17AF3"/>
    <w:rsid w:val="00F17B07"/>
    <w:rsid w:val="00F209E8"/>
    <w:rsid w:val="00F21120"/>
    <w:rsid w:val="00F21761"/>
    <w:rsid w:val="00F218D3"/>
    <w:rsid w:val="00F2196E"/>
    <w:rsid w:val="00F21F38"/>
    <w:rsid w:val="00F2241F"/>
    <w:rsid w:val="00F2260B"/>
    <w:rsid w:val="00F22942"/>
    <w:rsid w:val="00F22D2A"/>
    <w:rsid w:val="00F234B0"/>
    <w:rsid w:val="00F23A5A"/>
    <w:rsid w:val="00F244BA"/>
    <w:rsid w:val="00F2452C"/>
    <w:rsid w:val="00F24734"/>
    <w:rsid w:val="00F25244"/>
    <w:rsid w:val="00F25247"/>
    <w:rsid w:val="00F2531A"/>
    <w:rsid w:val="00F2597D"/>
    <w:rsid w:val="00F25C08"/>
    <w:rsid w:val="00F26266"/>
    <w:rsid w:val="00F27132"/>
    <w:rsid w:val="00F2722D"/>
    <w:rsid w:val="00F2748D"/>
    <w:rsid w:val="00F275BF"/>
    <w:rsid w:val="00F27621"/>
    <w:rsid w:val="00F27A7B"/>
    <w:rsid w:val="00F27C92"/>
    <w:rsid w:val="00F27F9B"/>
    <w:rsid w:val="00F309BA"/>
    <w:rsid w:val="00F30A19"/>
    <w:rsid w:val="00F30AFB"/>
    <w:rsid w:val="00F30B9D"/>
    <w:rsid w:val="00F3101B"/>
    <w:rsid w:val="00F3135F"/>
    <w:rsid w:val="00F31794"/>
    <w:rsid w:val="00F31A8F"/>
    <w:rsid w:val="00F31B35"/>
    <w:rsid w:val="00F32458"/>
    <w:rsid w:val="00F32C53"/>
    <w:rsid w:val="00F33612"/>
    <w:rsid w:val="00F3393F"/>
    <w:rsid w:val="00F33D91"/>
    <w:rsid w:val="00F3461F"/>
    <w:rsid w:val="00F34D56"/>
    <w:rsid w:val="00F358F9"/>
    <w:rsid w:val="00F36028"/>
    <w:rsid w:val="00F363D7"/>
    <w:rsid w:val="00F36869"/>
    <w:rsid w:val="00F36984"/>
    <w:rsid w:val="00F3727D"/>
    <w:rsid w:val="00F373B1"/>
    <w:rsid w:val="00F37774"/>
    <w:rsid w:val="00F379B7"/>
    <w:rsid w:val="00F37CB9"/>
    <w:rsid w:val="00F37F33"/>
    <w:rsid w:val="00F37F93"/>
    <w:rsid w:val="00F400AB"/>
    <w:rsid w:val="00F403FC"/>
    <w:rsid w:val="00F408D2"/>
    <w:rsid w:val="00F40B60"/>
    <w:rsid w:val="00F41103"/>
    <w:rsid w:val="00F41407"/>
    <w:rsid w:val="00F41A8B"/>
    <w:rsid w:val="00F4228E"/>
    <w:rsid w:val="00F4284A"/>
    <w:rsid w:val="00F428C8"/>
    <w:rsid w:val="00F42B6A"/>
    <w:rsid w:val="00F43218"/>
    <w:rsid w:val="00F445ED"/>
    <w:rsid w:val="00F446A4"/>
    <w:rsid w:val="00F44B13"/>
    <w:rsid w:val="00F44CB8"/>
    <w:rsid w:val="00F44EC2"/>
    <w:rsid w:val="00F4512D"/>
    <w:rsid w:val="00F4516E"/>
    <w:rsid w:val="00F452A0"/>
    <w:rsid w:val="00F45624"/>
    <w:rsid w:val="00F456DB"/>
    <w:rsid w:val="00F46698"/>
    <w:rsid w:val="00F46E61"/>
    <w:rsid w:val="00F46E91"/>
    <w:rsid w:val="00F4705B"/>
    <w:rsid w:val="00F4707A"/>
    <w:rsid w:val="00F47211"/>
    <w:rsid w:val="00F473B7"/>
    <w:rsid w:val="00F473E4"/>
    <w:rsid w:val="00F474B0"/>
    <w:rsid w:val="00F474D2"/>
    <w:rsid w:val="00F47F5D"/>
    <w:rsid w:val="00F501CE"/>
    <w:rsid w:val="00F505D1"/>
    <w:rsid w:val="00F50FC2"/>
    <w:rsid w:val="00F5114B"/>
    <w:rsid w:val="00F51318"/>
    <w:rsid w:val="00F51466"/>
    <w:rsid w:val="00F514A8"/>
    <w:rsid w:val="00F5180B"/>
    <w:rsid w:val="00F51F1C"/>
    <w:rsid w:val="00F52061"/>
    <w:rsid w:val="00F525DF"/>
    <w:rsid w:val="00F528D2"/>
    <w:rsid w:val="00F5296B"/>
    <w:rsid w:val="00F53324"/>
    <w:rsid w:val="00F533A8"/>
    <w:rsid w:val="00F53D2B"/>
    <w:rsid w:val="00F54868"/>
    <w:rsid w:val="00F54F65"/>
    <w:rsid w:val="00F550A6"/>
    <w:rsid w:val="00F552E1"/>
    <w:rsid w:val="00F5538F"/>
    <w:rsid w:val="00F554C9"/>
    <w:rsid w:val="00F554DC"/>
    <w:rsid w:val="00F56581"/>
    <w:rsid w:val="00F56B90"/>
    <w:rsid w:val="00F56F05"/>
    <w:rsid w:val="00F56F50"/>
    <w:rsid w:val="00F571F0"/>
    <w:rsid w:val="00F57B40"/>
    <w:rsid w:val="00F57B8D"/>
    <w:rsid w:val="00F602A5"/>
    <w:rsid w:val="00F60624"/>
    <w:rsid w:val="00F607A6"/>
    <w:rsid w:val="00F6084B"/>
    <w:rsid w:val="00F60D2C"/>
    <w:rsid w:val="00F60E95"/>
    <w:rsid w:val="00F6119E"/>
    <w:rsid w:val="00F61547"/>
    <w:rsid w:val="00F6157E"/>
    <w:rsid w:val="00F61954"/>
    <w:rsid w:val="00F62D0D"/>
    <w:rsid w:val="00F62FE0"/>
    <w:rsid w:val="00F63C63"/>
    <w:rsid w:val="00F63E5F"/>
    <w:rsid w:val="00F63EEC"/>
    <w:rsid w:val="00F6412C"/>
    <w:rsid w:val="00F64178"/>
    <w:rsid w:val="00F64A13"/>
    <w:rsid w:val="00F650F5"/>
    <w:rsid w:val="00F653FA"/>
    <w:rsid w:val="00F65678"/>
    <w:rsid w:val="00F65ECC"/>
    <w:rsid w:val="00F6629B"/>
    <w:rsid w:val="00F66439"/>
    <w:rsid w:val="00F6674B"/>
    <w:rsid w:val="00F66A93"/>
    <w:rsid w:val="00F66CD6"/>
    <w:rsid w:val="00F66F07"/>
    <w:rsid w:val="00F676D1"/>
    <w:rsid w:val="00F678D0"/>
    <w:rsid w:val="00F67A6A"/>
    <w:rsid w:val="00F67B95"/>
    <w:rsid w:val="00F67F59"/>
    <w:rsid w:val="00F707CC"/>
    <w:rsid w:val="00F70849"/>
    <w:rsid w:val="00F70A9B"/>
    <w:rsid w:val="00F70F07"/>
    <w:rsid w:val="00F7109E"/>
    <w:rsid w:val="00F7128B"/>
    <w:rsid w:val="00F71408"/>
    <w:rsid w:val="00F71827"/>
    <w:rsid w:val="00F72622"/>
    <w:rsid w:val="00F7312B"/>
    <w:rsid w:val="00F73389"/>
    <w:rsid w:val="00F735DA"/>
    <w:rsid w:val="00F738AF"/>
    <w:rsid w:val="00F73EEC"/>
    <w:rsid w:val="00F7422F"/>
    <w:rsid w:val="00F74367"/>
    <w:rsid w:val="00F748F7"/>
    <w:rsid w:val="00F74EDD"/>
    <w:rsid w:val="00F75004"/>
    <w:rsid w:val="00F751D2"/>
    <w:rsid w:val="00F75C2B"/>
    <w:rsid w:val="00F762DD"/>
    <w:rsid w:val="00F76784"/>
    <w:rsid w:val="00F76867"/>
    <w:rsid w:val="00F77242"/>
    <w:rsid w:val="00F77570"/>
    <w:rsid w:val="00F7782B"/>
    <w:rsid w:val="00F8022E"/>
    <w:rsid w:val="00F80430"/>
    <w:rsid w:val="00F806EF"/>
    <w:rsid w:val="00F807EF"/>
    <w:rsid w:val="00F81210"/>
    <w:rsid w:val="00F81C5B"/>
    <w:rsid w:val="00F81C74"/>
    <w:rsid w:val="00F81CEA"/>
    <w:rsid w:val="00F8289B"/>
    <w:rsid w:val="00F8307B"/>
    <w:rsid w:val="00F834FE"/>
    <w:rsid w:val="00F836C1"/>
    <w:rsid w:val="00F83EE8"/>
    <w:rsid w:val="00F842FF"/>
    <w:rsid w:val="00F84351"/>
    <w:rsid w:val="00F8470C"/>
    <w:rsid w:val="00F84D4C"/>
    <w:rsid w:val="00F84D94"/>
    <w:rsid w:val="00F8511F"/>
    <w:rsid w:val="00F85EB2"/>
    <w:rsid w:val="00F8601C"/>
    <w:rsid w:val="00F8629F"/>
    <w:rsid w:val="00F86326"/>
    <w:rsid w:val="00F8632C"/>
    <w:rsid w:val="00F863F2"/>
    <w:rsid w:val="00F869CE"/>
    <w:rsid w:val="00F86CEA"/>
    <w:rsid w:val="00F86D96"/>
    <w:rsid w:val="00F86F61"/>
    <w:rsid w:val="00F871D0"/>
    <w:rsid w:val="00F87302"/>
    <w:rsid w:val="00F90604"/>
    <w:rsid w:val="00F90DE8"/>
    <w:rsid w:val="00F90E27"/>
    <w:rsid w:val="00F91171"/>
    <w:rsid w:val="00F912E3"/>
    <w:rsid w:val="00F913C6"/>
    <w:rsid w:val="00F918D1"/>
    <w:rsid w:val="00F91946"/>
    <w:rsid w:val="00F91ED7"/>
    <w:rsid w:val="00F92540"/>
    <w:rsid w:val="00F92625"/>
    <w:rsid w:val="00F92680"/>
    <w:rsid w:val="00F92C5F"/>
    <w:rsid w:val="00F9303A"/>
    <w:rsid w:val="00F93A49"/>
    <w:rsid w:val="00F943C8"/>
    <w:rsid w:val="00F9495B"/>
    <w:rsid w:val="00F94B1C"/>
    <w:rsid w:val="00F95619"/>
    <w:rsid w:val="00F95886"/>
    <w:rsid w:val="00F95994"/>
    <w:rsid w:val="00F95C24"/>
    <w:rsid w:val="00F95D3B"/>
    <w:rsid w:val="00F95E92"/>
    <w:rsid w:val="00F962C4"/>
    <w:rsid w:val="00F96397"/>
    <w:rsid w:val="00F96749"/>
    <w:rsid w:val="00F9685D"/>
    <w:rsid w:val="00F96AA3"/>
    <w:rsid w:val="00F96C9B"/>
    <w:rsid w:val="00F97176"/>
    <w:rsid w:val="00F973FE"/>
    <w:rsid w:val="00F97608"/>
    <w:rsid w:val="00F97A3C"/>
    <w:rsid w:val="00F97A99"/>
    <w:rsid w:val="00F97E02"/>
    <w:rsid w:val="00FA0422"/>
    <w:rsid w:val="00FA0F3B"/>
    <w:rsid w:val="00FA0F60"/>
    <w:rsid w:val="00FA117E"/>
    <w:rsid w:val="00FA1385"/>
    <w:rsid w:val="00FA1519"/>
    <w:rsid w:val="00FA16B2"/>
    <w:rsid w:val="00FA185A"/>
    <w:rsid w:val="00FA187B"/>
    <w:rsid w:val="00FA1956"/>
    <w:rsid w:val="00FA1FD5"/>
    <w:rsid w:val="00FA2207"/>
    <w:rsid w:val="00FA2309"/>
    <w:rsid w:val="00FA26E8"/>
    <w:rsid w:val="00FA26FA"/>
    <w:rsid w:val="00FA2B9F"/>
    <w:rsid w:val="00FA2F08"/>
    <w:rsid w:val="00FA320F"/>
    <w:rsid w:val="00FA3235"/>
    <w:rsid w:val="00FA3645"/>
    <w:rsid w:val="00FA3671"/>
    <w:rsid w:val="00FA3A7B"/>
    <w:rsid w:val="00FA3C44"/>
    <w:rsid w:val="00FA44F2"/>
    <w:rsid w:val="00FA4592"/>
    <w:rsid w:val="00FA4BEC"/>
    <w:rsid w:val="00FA4FEA"/>
    <w:rsid w:val="00FA511C"/>
    <w:rsid w:val="00FA53A2"/>
    <w:rsid w:val="00FA5404"/>
    <w:rsid w:val="00FA54A7"/>
    <w:rsid w:val="00FA69FB"/>
    <w:rsid w:val="00FA70C9"/>
    <w:rsid w:val="00FA76AF"/>
    <w:rsid w:val="00FA77FD"/>
    <w:rsid w:val="00FA7DA7"/>
    <w:rsid w:val="00FB0229"/>
    <w:rsid w:val="00FB09C0"/>
    <w:rsid w:val="00FB151C"/>
    <w:rsid w:val="00FB1818"/>
    <w:rsid w:val="00FB23A2"/>
    <w:rsid w:val="00FB24A0"/>
    <w:rsid w:val="00FB272F"/>
    <w:rsid w:val="00FB28EC"/>
    <w:rsid w:val="00FB28FF"/>
    <w:rsid w:val="00FB2D66"/>
    <w:rsid w:val="00FB3231"/>
    <w:rsid w:val="00FB3363"/>
    <w:rsid w:val="00FB34FF"/>
    <w:rsid w:val="00FB36A6"/>
    <w:rsid w:val="00FB3A53"/>
    <w:rsid w:val="00FB3BBF"/>
    <w:rsid w:val="00FB3C39"/>
    <w:rsid w:val="00FB4A27"/>
    <w:rsid w:val="00FB4C20"/>
    <w:rsid w:val="00FB51D2"/>
    <w:rsid w:val="00FB57AF"/>
    <w:rsid w:val="00FB5DDA"/>
    <w:rsid w:val="00FB5EF8"/>
    <w:rsid w:val="00FB61DF"/>
    <w:rsid w:val="00FB6BAD"/>
    <w:rsid w:val="00FB6D43"/>
    <w:rsid w:val="00FB6DAF"/>
    <w:rsid w:val="00FB6EEC"/>
    <w:rsid w:val="00FB710E"/>
    <w:rsid w:val="00FB7373"/>
    <w:rsid w:val="00FB73A0"/>
    <w:rsid w:val="00FB7604"/>
    <w:rsid w:val="00FB7904"/>
    <w:rsid w:val="00FB7C4F"/>
    <w:rsid w:val="00FB7EDB"/>
    <w:rsid w:val="00FC002C"/>
    <w:rsid w:val="00FC04BF"/>
    <w:rsid w:val="00FC07A7"/>
    <w:rsid w:val="00FC09ED"/>
    <w:rsid w:val="00FC0EE5"/>
    <w:rsid w:val="00FC11DD"/>
    <w:rsid w:val="00FC12E4"/>
    <w:rsid w:val="00FC13D3"/>
    <w:rsid w:val="00FC1AE2"/>
    <w:rsid w:val="00FC1AF1"/>
    <w:rsid w:val="00FC25FB"/>
    <w:rsid w:val="00FC2AA0"/>
    <w:rsid w:val="00FC2BCC"/>
    <w:rsid w:val="00FC33EC"/>
    <w:rsid w:val="00FC356B"/>
    <w:rsid w:val="00FC3AA9"/>
    <w:rsid w:val="00FC3B98"/>
    <w:rsid w:val="00FC3CA2"/>
    <w:rsid w:val="00FC3F0C"/>
    <w:rsid w:val="00FC4194"/>
    <w:rsid w:val="00FC4682"/>
    <w:rsid w:val="00FC4E06"/>
    <w:rsid w:val="00FC55B3"/>
    <w:rsid w:val="00FC5E14"/>
    <w:rsid w:val="00FC5F0F"/>
    <w:rsid w:val="00FC679B"/>
    <w:rsid w:val="00FC6FCB"/>
    <w:rsid w:val="00FC7246"/>
    <w:rsid w:val="00FC72E7"/>
    <w:rsid w:val="00FC7317"/>
    <w:rsid w:val="00FC743F"/>
    <w:rsid w:val="00FC7DDA"/>
    <w:rsid w:val="00FC7E10"/>
    <w:rsid w:val="00FD0128"/>
    <w:rsid w:val="00FD05BC"/>
    <w:rsid w:val="00FD0747"/>
    <w:rsid w:val="00FD0958"/>
    <w:rsid w:val="00FD0A66"/>
    <w:rsid w:val="00FD0BC3"/>
    <w:rsid w:val="00FD208D"/>
    <w:rsid w:val="00FD2186"/>
    <w:rsid w:val="00FD229F"/>
    <w:rsid w:val="00FD2B0A"/>
    <w:rsid w:val="00FD2B24"/>
    <w:rsid w:val="00FD2B36"/>
    <w:rsid w:val="00FD2F81"/>
    <w:rsid w:val="00FD30DE"/>
    <w:rsid w:val="00FD34A0"/>
    <w:rsid w:val="00FD3828"/>
    <w:rsid w:val="00FD3A1A"/>
    <w:rsid w:val="00FD3DAB"/>
    <w:rsid w:val="00FD3F02"/>
    <w:rsid w:val="00FD45A4"/>
    <w:rsid w:val="00FD48BD"/>
    <w:rsid w:val="00FD4987"/>
    <w:rsid w:val="00FD49E4"/>
    <w:rsid w:val="00FD4AE3"/>
    <w:rsid w:val="00FD4E5F"/>
    <w:rsid w:val="00FD5426"/>
    <w:rsid w:val="00FD5547"/>
    <w:rsid w:val="00FD55F9"/>
    <w:rsid w:val="00FD5C6D"/>
    <w:rsid w:val="00FD5EC8"/>
    <w:rsid w:val="00FD63D7"/>
    <w:rsid w:val="00FD70BD"/>
    <w:rsid w:val="00FD7705"/>
    <w:rsid w:val="00FE0238"/>
    <w:rsid w:val="00FE0620"/>
    <w:rsid w:val="00FE06A3"/>
    <w:rsid w:val="00FE0900"/>
    <w:rsid w:val="00FE0BA8"/>
    <w:rsid w:val="00FE0EA2"/>
    <w:rsid w:val="00FE0EEE"/>
    <w:rsid w:val="00FE1EBF"/>
    <w:rsid w:val="00FE2019"/>
    <w:rsid w:val="00FE2035"/>
    <w:rsid w:val="00FE22D7"/>
    <w:rsid w:val="00FE24D7"/>
    <w:rsid w:val="00FE2914"/>
    <w:rsid w:val="00FE2ACF"/>
    <w:rsid w:val="00FE3402"/>
    <w:rsid w:val="00FE36FE"/>
    <w:rsid w:val="00FE3888"/>
    <w:rsid w:val="00FE3AEC"/>
    <w:rsid w:val="00FE3F24"/>
    <w:rsid w:val="00FE4453"/>
    <w:rsid w:val="00FE44A6"/>
    <w:rsid w:val="00FE4CC2"/>
    <w:rsid w:val="00FE565C"/>
    <w:rsid w:val="00FE5CE1"/>
    <w:rsid w:val="00FE6B96"/>
    <w:rsid w:val="00FE6D50"/>
    <w:rsid w:val="00FE6F30"/>
    <w:rsid w:val="00FE73B2"/>
    <w:rsid w:val="00FE7706"/>
    <w:rsid w:val="00FE7AF8"/>
    <w:rsid w:val="00FE7D0D"/>
    <w:rsid w:val="00FE7E0D"/>
    <w:rsid w:val="00FE7FEB"/>
    <w:rsid w:val="00FF056D"/>
    <w:rsid w:val="00FF06D4"/>
    <w:rsid w:val="00FF1635"/>
    <w:rsid w:val="00FF16FA"/>
    <w:rsid w:val="00FF173D"/>
    <w:rsid w:val="00FF1770"/>
    <w:rsid w:val="00FF1B81"/>
    <w:rsid w:val="00FF1DD5"/>
    <w:rsid w:val="00FF21EA"/>
    <w:rsid w:val="00FF26BC"/>
    <w:rsid w:val="00FF32DA"/>
    <w:rsid w:val="00FF34B9"/>
    <w:rsid w:val="00FF3E8E"/>
    <w:rsid w:val="00FF3F5C"/>
    <w:rsid w:val="00FF447F"/>
    <w:rsid w:val="00FF44EC"/>
    <w:rsid w:val="00FF4949"/>
    <w:rsid w:val="00FF4E84"/>
    <w:rsid w:val="00FF4FA2"/>
    <w:rsid w:val="00FF5232"/>
    <w:rsid w:val="00FF5748"/>
    <w:rsid w:val="00FF59EC"/>
    <w:rsid w:val="00FF5AD5"/>
    <w:rsid w:val="00FF5CAE"/>
    <w:rsid w:val="00FF6124"/>
    <w:rsid w:val="00FF61FD"/>
    <w:rsid w:val="00FF6D91"/>
    <w:rsid w:val="00FF7326"/>
    <w:rsid w:val="00FF7809"/>
    <w:rsid w:val="00FF7A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7A5797AE"/>
  <w15:docId w15:val="{049084CD-D997-47F0-BA7F-E7F350488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51669"/>
    <w:pPr>
      <w:overflowPunct w:val="0"/>
      <w:autoSpaceDE w:val="0"/>
      <w:autoSpaceDN w:val="0"/>
      <w:adjustRightInd w:val="0"/>
      <w:spacing w:before="120"/>
      <w:ind w:firstLine="709"/>
      <w:jc w:val="both"/>
      <w:textAlignment w:val="baseline"/>
    </w:pPr>
    <w:rPr>
      <w:sz w:val="24"/>
      <w:szCs w:val="24"/>
    </w:rPr>
  </w:style>
  <w:style w:type="paragraph" w:styleId="Nadpis1">
    <w:name w:val="heading 1"/>
    <w:basedOn w:val="Normln"/>
    <w:next w:val="Normln"/>
    <w:link w:val="Nadpis1Char"/>
    <w:autoRedefine/>
    <w:qFormat/>
    <w:rsid w:val="00A96C9A"/>
    <w:pPr>
      <w:keepNext/>
      <w:numPr>
        <w:ilvl w:val="1"/>
        <w:numId w:val="26"/>
      </w:numPr>
      <w:spacing w:before="240"/>
      <w:jc w:val="center"/>
      <w:outlineLvl w:val="0"/>
    </w:pPr>
    <w:rPr>
      <w:rFonts w:ascii="Cambria" w:hAnsi="Cambria"/>
      <w:b/>
      <w:sz w:val="36"/>
      <w:szCs w:val="36"/>
    </w:rPr>
  </w:style>
  <w:style w:type="paragraph" w:styleId="Nadpis2">
    <w:name w:val="heading 2"/>
    <w:basedOn w:val="Nadpis3"/>
    <w:next w:val="Normln"/>
    <w:link w:val="Nadpis2Char"/>
    <w:autoRedefine/>
    <w:qFormat/>
    <w:rsid w:val="00483BEA"/>
    <w:pPr>
      <w:numPr>
        <w:ilvl w:val="2"/>
      </w:numPr>
      <w:outlineLvl w:val="1"/>
    </w:pPr>
    <w:rPr>
      <w:sz w:val="28"/>
    </w:rPr>
  </w:style>
  <w:style w:type="paragraph" w:styleId="Nadpis3">
    <w:name w:val="heading 3"/>
    <w:basedOn w:val="Normln"/>
    <w:next w:val="Normln"/>
    <w:link w:val="Nadpis3Char"/>
    <w:autoRedefine/>
    <w:qFormat/>
    <w:rsid w:val="00A77677"/>
    <w:pPr>
      <w:keepNext/>
      <w:numPr>
        <w:ilvl w:val="3"/>
        <w:numId w:val="26"/>
      </w:numPr>
      <w:tabs>
        <w:tab w:val="clear" w:pos="2498"/>
        <w:tab w:val="num" w:pos="2736"/>
      </w:tabs>
      <w:suppressAutoHyphens/>
      <w:autoSpaceDN/>
      <w:adjustRightInd/>
      <w:spacing w:before="240" w:after="240"/>
      <w:ind w:left="2304"/>
      <w:jc w:val="left"/>
      <w:outlineLvl w:val="2"/>
    </w:pPr>
    <w:rPr>
      <w:rFonts w:ascii="Cambria" w:hAnsi="Cambria"/>
      <w:b/>
      <w:bCs/>
    </w:rPr>
  </w:style>
  <w:style w:type="paragraph" w:styleId="Nadpis4">
    <w:name w:val="heading 4"/>
    <w:basedOn w:val="Nadpis3"/>
    <w:next w:val="Normln"/>
    <w:link w:val="Nadpis4Char"/>
    <w:autoRedefine/>
    <w:qFormat/>
    <w:rsid w:val="009A3115"/>
    <w:pPr>
      <w:numPr>
        <w:ilvl w:val="4"/>
      </w:numPr>
      <w:tabs>
        <w:tab w:val="clear" w:pos="3426"/>
        <w:tab w:val="num" w:pos="3456"/>
      </w:tabs>
      <w:ind w:left="2808"/>
      <w:outlineLvl w:val="3"/>
    </w:pPr>
  </w:style>
  <w:style w:type="paragraph" w:styleId="Nadpis5">
    <w:name w:val="heading 5"/>
    <w:basedOn w:val="Normln"/>
    <w:next w:val="Normln"/>
    <w:link w:val="Nadpis5Char"/>
    <w:qFormat/>
    <w:rsid w:val="00400C1D"/>
    <w:pPr>
      <w:keepNext/>
      <w:numPr>
        <w:ilvl w:val="5"/>
        <w:numId w:val="26"/>
      </w:numPr>
      <w:outlineLvl w:val="4"/>
    </w:pPr>
    <w:rPr>
      <w:b/>
    </w:rPr>
  </w:style>
  <w:style w:type="paragraph" w:styleId="Nadpis6">
    <w:name w:val="heading 6"/>
    <w:basedOn w:val="Normln"/>
    <w:next w:val="Normln"/>
    <w:link w:val="Nadpis6Char"/>
    <w:uiPriority w:val="9"/>
    <w:qFormat/>
    <w:rsid w:val="00842795"/>
    <w:pPr>
      <w:keepNext/>
      <w:numPr>
        <w:ilvl w:val="1"/>
        <w:numId w:val="21"/>
      </w:numPr>
      <w:jc w:val="left"/>
      <w:outlineLvl w:val="5"/>
    </w:pPr>
  </w:style>
  <w:style w:type="paragraph" w:styleId="Nadpis7">
    <w:name w:val="heading 7"/>
    <w:basedOn w:val="Nadpis6"/>
    <w:next w:val="Normln"/>
    <w:qFormat/>
    <w:rsid w:val="0057286A"/>
    <w:pPr>
      <w:outlineLvl w:val="6"/>
    </w:pPr>
    <w:rPr>
      <w:b/>
    </w:rPr>
  </w:style>
  <w:style w:type="paragraph" w:styleId="Nadpis8">
    <w:name w:val="heading 8"/>
    <w:basedOn w:val="Nadpis7"/>
    <w:next w:val="Normln"/>
    <w:qFormat/>
    <w:rsid w:val="005B5DFA"/>
    <w:pPr>
      <w:outlineLvl w:val="7"/>
    </w:pPr>
  </w:style>
  <w:style w:type="paragraph" w:styleId="Nadpis9">
    <w:name w:val="heading 9"/>
    <w:basedOn w:val="Normln"/>
    <w:next w:val="Normln"/>
    <w:link w:val="Nadpis9Char"/>
    <w:qFormat/>
    <w:rsid w:val="008A1F99"/>
    <w:pPr>
      <w:keepNext/>
      <w:ind w:firstLine="0"/>
      <w:outlineLvl w:val="8"/>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8A1F99"/>
    <w:pPr>
      <w:tabs>
        <w:tab w:val="center" w:pos="4536"/>
        <w:tab w:val="right" w:pos="9072"/>
      </w:tabs>
      <w:overflowPunct/>
      <w:autoSpaceDE/>
      <w:autoSpaceDN/>
      <w:adjustRightInd/>
      <w:textAlignment w:val="auto"/>
    </w:pPr>
  </w:style>
  <w:style w:type="paragraph" w:styleId="Zpat">
    <w:name w:val="footer"/>
    <w:basedOn w:val="Normln"/>
    <w:link w:val="ZpatChar"/>
    <w:uiPriority w:val="99"/>
    <w:rsid w:val="008A1F99"/>
    <w:pPr>
      <w:tabs>
        <w:tab w:val="center" w:pos="4536"/>
        <w:tab w:val="right" w:pos="9072"/>
      </w:tabs>
    </w:pPr>
  </w:style>
  <w:style w:type="paragraph" w:customStyle="1" w:styleId="sona">
    <w:name w:val="sona"/>
    <w:basedOn w:val="Normln"/>
    <w:semiHidden/>
    <w:rsid w:val="008A1F99"/>
    <w:pPr>
      <w:overflowPunct/>
      <w:autoSpaceDE/>
      <w:autoSpaceDN/>
      <w:adjustRightInd/>
      <w:textAlignment w:val="auto"/>
    </w:pPr>
  </w:style>
  <w:style w:type="paragraph" w:styleId="Zkladntext2">
    <w:name w:val="Body Text 2"/>
    <w:basedOn w:val="Normln"/>
    <w:semiHidden/>
    <w:rsid w:val="008A1F99"/>
    <w:pPr>
      <w:overflowPunct/>
      <w:autoSpaceDE/>
      <w:autoSpaceDN/>
      <w:adjustRightInd/>
      <w:textAlignment w:val="auto"/>
    </w:pPr>
  </w:style>
  <w:style w:type="paragraph" w:styleId="Obsah1">
    <w:name w:val="toc 1"/>
    <w:basedOn w:val="Normln"/>
    <w:next w:val="Normln"/>
    <w:autoRedefine/>
    <w:uiPriority w:val="39"/>
    <w:qFormat/>
    <w:rsid w:val="007A026C"/>
    <w:pPr>
      <w:tabs>
        <w:tab w:val="left" w:pos="1440"/>
        <w:tab w:val="right" w:leader="dot" w:pos="10195"/>
      </w:tabs>
      <w:spacing w:after="120"/>
      <w:jc w:val="left"/>
    </w:pPr>
    <w:rPr>
      <w:rFonts w:ascii="Calibri" w:hAnsi="Calibri" w:cs="Calibri"/>
      <w:b/>
      <w:bCs/>
      <w:caps/>
      <w:sz w:val="20"/>
      <w:szCs w:val="20"/>
    </w:rPr>
  </w:style>
  <w:style w:type="paragraph" w:styleId="Zkladntextodsazen">
    <w:name w:val="Body Text Indent"/>
    <w:basedOn w:val="Normln"/>
    <w:semiHidden/>
    <w:rsid w:val="008A1F99"/>
    <w:pPr>
      <w:ind w:left="709"/>
    </w:pPr>
  </w:style>
  <w:style w:type="paragraph" w:styleId="Zkladntextodsazen2">
    <w:name w:val="Body Text Indent 2"/>
    <w:basedOn w:val="Normln"/>
    <w:semiHidden/>
    <w:rsid w:val="008A1F99"/>
    <w:pPr>
      <w:ind w:left="1843" w:hanging="427"/>
    </w:pPr>
  </w:style>
  <w:style w:type="paragraph" w:styleId="Nzev">
    <w:name w:val="Title"/>
    <w:basedOn w:val="Titulek"/>
    <w:link w:val="NzevChar"/>
    <w:qFormat/>
    <w:rsid w:val="0076479D"/>
    <w:pPr>
      <w:spacing w:before="60"/>
      <w:ind w:left="567" w:hanging="567"/>
    </w:pPr>
  </w:style>
  <w:style w:type="paragraph" w:customStyle="1" w:styleId="xl22">
    <w:name w:val="xl22"/>
    <w:basedOn w:val="Normln"/>
    <w:semiHidden/>
    <w:rsid w:val="008A1F99"/>
    <w:pPr>
      <w:overflowPunct/>
      <w:autoSpaceDE/>
      <w:autoSpaceDN/>
      <w:adjustRightInd/>
      <w:spacing w:before="100" w:beforeAutospacing="1" w:after="100" w:afterAutospacing="1"/>
      <w:textAlignment w:val="auto"/>
    </w:pPr>
  </w:style>
  <w:style w:type="paragraph" w:customStyle="1" w:styleId="xl50">
    <w:name w:val="xl50"/>
    <w:basedOn w:val="Normln"/>
    <w:semiHidden/>
    <w:rsid w:val="008A1F99"/>
    <w:pPr>
      <w:pBdr>
        <w:left w:val="single" w:sz="4" w:space="0" w:color="auto"/>
        <w:bottom w:val="dotted" w:sz="4" w:space="0" w:color="auto"/>
        <w:right w:val="single" w:sz="4" w:space="0" w:color="auto"/>
      </w:pBdr>
      <w:overflowPunct/>
      <w:autoSpaceDE/>
      <w:autoSpaceDN/>
      <w:adjustRightInd/>
      <w:spacing w:before="100" w:beforeAutospacing="1" w:after="100" w:afterAutospacing="1"/>
      <w:jc w:val="center"/>
      <w:textAlignment w:val="center"/>
    </w:pPr>
    <w:rPr>
      <w:b/>
      <w:bCs/>
    </w:rPr>
  </w:style>
  <w:style w:type="paragraph" w:styleId="Zkladntext">
    <w:name w:val="Body Text"/>
    <w:basedOn w:val="Normln"/>
    <w:link w:val="ZkladntextChar"/>
    <w:rsid w:val="008A1F99"/>
    <w:pPr>
      <w:widowControl w:val="0"/>
      <w:overflowPunct/>
      <w:autoSpaceDE/>
      <w:autoSpaceDN/>
      <w:adjustRightInd/>
      <w:textAlignment w:val="auto"/>
    </w:pPr>
  </w:style>
  <w:style w:type="paragraph" w:customStyle="1" w:styleId="Zkladntext21">
    <w:name w:val="Základní text 21"/>
    <w:basedOn w:val="Normln"/>
    <w:semiHidden/>
    <w:rsid w:val="008A1F99"/>
    <w:pPr>
      <w:widowControl w:val="0"/>
      <w:overflowPunct/>
      <w:autoSpaceDE/>
      <w:autoSpaceDN/>
      <w:adjustRightInd/>
      <w:ind w:left="426" w:hanging="426"/>
      <w:textAlignment w:val="auto"/>
    </w:pPr>
  </w:style>
  <w:style w:type="paragraph" w:customStyle="1" w:styleId="Zkladntextodsazen21">
    <w:name w:val="Základní text odsazený 21"/>
    <w:basedOn w:val="Normln"/>
    <w:semiHidden/>
    <w:rsid w:val="008A1F99"/>
    <w:pPr>
      <w:widowControl w:val="0"/>
      <w:overflowPunct/>
      <w:autoSpaceDE/>
      <w:autoSpaceDN/>
      <w:adjustRightInd/>
      <w:ind w:left="426" w:hanging="426"/>
      <w:textAlignment w:val="auto"/>
    </w:pPr>
  </w:style>
  <w:style w:type="paragraph" w:styleId="Zkladntext3">
    <w:name w:val="Body Text 3"/>
    <w:basedOn w:val="Normln"/>
    <w:semiHidden/>
    <w:rsid w:val="008A1F99"/>
    <w:rPr>
      <w:b/>
    </w:rPr>
  </w:style>
  <w:style w:type="paragraph" w:customStyle="1" w:styleId="jednika">
    <w:name w:val="jednička"/>
    <w:basedOn w:val="Nadpis1"/>
    <w:next w:val="Normln"/>
    <w:autoRedefine/>
    <w:semiHidden/>
    <w:rsid w:val="008A1F99"/>
    <w:pPr>
      <w:overflowPunct/>
      <w:autoSpaceDE/>
      <w:autoSpaceDN/>
      <w:adjustRightInd/>
      <w:spacing w:before="480"/>
      <w:textAlignment w:val="auto"/>
    </w:pPr>
    <w:rPr>
      <w:b w:val="0"/>
      <w:i/>
      <w:iCs/>
      <w:kern w:val="32"/>
      <w:sz w:val="24"/>
      <w:szCs w:val="32"/>
    </w:rPr>
  </w:style>
  <w:style w:type="paragraph" w:customStyle="1" w:styleId="V-1rove">
    <w:name w:val="VŘ - 1. úroveň"/>
    <w:basedOn w:val="Normln"/>
    <w:next w:val="Normln"/>
    <w:link w:val="V-1roveChar"/>
    <w:rsid w:val="00FD70BD"/>
    <w:pPr>
      <w:numPr>
        <w:numId w:val="1"/>
      </w:numPr>
    </w:pPr>
    <w:rPr>
      <w:b/>
      <w:sz w:val="30"/>
    </w:rPr>
  </w:style>
  <w:style w:type="paragraph" w:customStyle="1" w:styleId="V11">
    <w:name w:val="VŘ 1.1."/>
    <w:basedOn w:val="Normln"/>
    <w:next w:val="Normln"/>
    <w:semiHidden/>
    <w:rsid w:val="007152A6"/>
    <w:rPr>
      <w:b/>
    </w:rPr>
  </w:style>
  <w:style w:type="paragraph" w:customStyle="1" w:styleId="V-2rove">
    <w:name w:val="VŘ - 2. úroveň"/>
    <w:basedOn w:val="Normln"/>
    <w:link w:val="V-2roveChar"/>
    <w:rsid w:val="006441BB"/>
    <w:pPr>
      <w:numPr>
        <w:ilvl w:val="1"/>
        <w:numId w:val="1"/>
      </w:numPr>
      <w:ind w:left="1440" w:hanging="720"/>
    </w:pPr>
    <w:rPr>
      <w:b/>
      <w:sz w:val="28"/>
    </w:rPr>
  </w:style>
  <w:style w:type="paragraph" w:customStyle="1" w:styleId="V-3rove">
    <w:name w:val="VŘ - 3. úroveň"/>
    <w:basedOn w:val="Normln"/>
    <w:rsid w:val="00FA0F60"/>
    <w:pPr>
      <w:numPr>
        <w:numId w:val="2"/>
      </w:numPr>
      <w:tabs>
        <w:tab w:val="left" w:pos="1701"/>
      </w:tabs>
    </w:pPr>
  </w:style>
  <w:style w:type="character" w:styleId="Hypertextovodkaz">
    <w:name w:val="Hyperlink"/>
    <w:uiPriority w:val="99"/>
    <w:rsid w:val="003E0A71"/>
    <w:rPr>
      <w:color w:val="0000FF"/>
      <w:u w:val="single"/>
    </w:rPr>
  </w:style>
  <w:style w:type="paragraph" w:styleId="Obsah2">
    <w:name w:val="toc 2"/>
    <w:basedOn w:val="Normln"/>
    <w:next w:val="Normln"/>
    <w:autoRedefine/>
    <w:uiPriority w:val="39"/>
    <w:qFormat/>
    <w:rsid w:val="0070093C"/>
    <w:pPr>
      <w:spacing w:before="0"/>
      <w:ind w:left="240"/>
      <w:jc w:val="left"/>
    </w:pPr>
    <w:rPr>
      <w:rFonts w:ascii="Calibri" w:hAnsi="Calibri" w:cs="Calibri"/>
      <w:smallCaps/>
      <w:sz w:val="20"/>
      <w:szCs w:val="20"/>
    </w:rPr>
  </w:style>
  <w:style w:type="paragraph" w:styleId="Obsah3">
    <w:name w:val="toc 3"/>
    <w:basedOn w:val="Normln"/>
    <w:next w:val="Normln"/>
    <w:autoRedefine/>
    <w:uiPriority w:val="39"/>
    <w:qFormat/>
    <w:rsid w:val="00A06AD1"/>
    <w:pPr>
      <w:spacing w:before="0"/>
      <w:ind w:left="480"/>
      <w:jc w:val="left"/>
    </w:pPr>
    <w:rPr>
      <w:rFonts w:ascii="Calibri" w:hAnsi="Calibri" w:cs="Calibri"/>
      <w:i/>
      <w:iCs/>
      <w:sz w:val="20"/>
      <w:szCs w:val="20"/>
    </w:rPr>
  </w:style>
  <w:style w:type="character" w:styleId="slostrnky">
    <w:name w:val="page number"/>
    <w:basedOn w:val="Standardnpsmoodstavce"/>
    <w:rsid w:val="00FA2207"/>
  </w:style>
  <w:style w:type="paragraph" w:styleId="Obsah4">
    <w:name w:val="toc 4"/>
    <w:basedOn w:val="Normln"/>
    <w:next w:val="Normln"/>
    <w:autoRedefine/>
    <w:uiPriority w:val="39"/>
    <w:rsid w:val="00A06AD1"/>
    <w:pPr>
      <w:spacing w:before="0"/>
      <w:ind w:left="720"/>
      <w:jc w:val="left"/>
    </w:pPr>
    <w:rPr>
      <w:rFonts w:ascii="Calibri" w:hAnsi="Calibri" w:cs="Calibri"/>
      <w:sz w:val="18"/>
      <w:szCs w:val="18"/>
    </w:rPr>
  </w:style>
  <w:style w:type="numbering" w:styleId="111111">
    <w:name w:val="Outline List 2"/>
    <w:basedOn w:val="Bezseznamu"/>
    <w:semiHidden/>
    <w:rsid w:val="00AA4CA8"/>
    <w:pPr>
      <w:numPr>
        <w:numId w:val="8"/>
      </w:numPr>
    </w:pPr>
  </w:style>
  <w:style w:type="numbering" w:styleId="1ai">
    <w:name w:val="Outline List 1"/>
    <w:basedOn w:val="Bezseznamu"/>
    <w:semiHidden/>
    <w:rsid w:val="00AA4CA8"/>
    <w:pPr>
      <w:numPr>
        <w:numId w:val="9"/>
      </w:numPr>
    </w:pPr>
  </w:style>
  <w:style w:type="paragraph" w:styleId="AdresaHTML">
    <w:name w:val="HTML Address"/>
    <w:basedOn w:val="Normln"/>
    <w:semiHidden/>
    <w:rsid w:val="00AA4CA8"/>
    <w:rPr>
      <w:i/>
      <w:iCs/>
    </w:rPr>
  </w:style>
  <w:style w:type="paragraph" w:styleId="Adresanaoblku">
    <w:name w:val="envelope address"/>
    <w:basedOn w:val="Normln"/>
    <w:semiHidden/>
    <w:rsid w:val="00AA4CA8"/>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AA4CA8"/>
  </w:style>
  <w:style w:type="table" w:styleId="Barevntabulka1">
    <w:name w:val="Table Colorful 1"/>
    <w:basedOn w:val="Normlntabulka"/>
    <w:semiHidden/>
    <w:rsid w:val="00AA4CA8"/>
    <w:pPr>
      <w:overflowPunct w:val="0"/>
      <w:autoSpaceDE w:val="0"/>
      <w:autoSpaceDN w:val="0"/>
      <w:adjustRightInd w:val="0"/>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AA4CA8"/>
    <w:pPr>
      <w:overflowPunct w:val="0"/>
      <w:autoSpaceDE w:val="0"/>
      <w:autoSpaceDN w:val="0"/>
      <w:adjustRightInd w:val="0"/>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AA4CA8"/>
    <w:pPr>
      <w:overflowPunct w:val="0"/>
      <w:autoSpaceDE w:val="0"/>
      <w:autoSpaceDN w:val="0"/>
      <w:adjustRightInd w:val="0"/>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AA4CA8"/>
    <w:rPr>
      <w:i/>
      <w:iCs/>
    </w:rPr>
  </w:style>
  <w:style w:type="character" w:styleId="slodku">
    <w:name w:val="line number"/>
    <w:basedOn w:val="Standardnpsmoodstavce"/>
    <w:semiHidden/>
    <w:rsid w:val="00AA4CA8"/>
  </w:style>
  <w:style w:type="paragraph" w:styleId="slovanseznam">
    <w:name w:val="List Number"/>
    <w:basedOn w:val="Normln"/>
    <w:semiHidden/>
    <w:rsid w:val="00AA4CA8"/>
    <w:pPr>
      <w:numPr>
        <w:numId w:val="3"/>
      </w:numPr>
    </w:pPr>
  </w:style>
  <w:style w:type="paragraph" w:styleId="slovanseznam2">
    <w:name w:val="List Number 2"/>
    <w:basedOn w:val="Normln"/>
    <w:semiHidden/>
    <w:rsid w:val="00AA4CA8"/>
    <w:pPr>
      <w:numPr>
        <w:numId w:val="4"/>
      </w:numPr>
    </w:pPr>
  </w:style>
  <w:style w:type="paragraph" w:styleId="slovanseznam3">
    <w:name w:val="List Number 3"/>
    <w:basedOn w:val="Normln"/>
    <w:semiHidden/>
    <w:rsid w:val="00AA4CA8"/>
    <w:pPr>
      <w:numPr>
        <w:numId w:val="5"/>
      </w:numPr>
    </w:pPr>
  </w:style>
  <w:style w:type="paragraph" w:styleId="slovanseznam4">
    <w:name w:val="List Number 4"/>
    <w:basedOn w:val="Normln"/>
    <w:semiHidden/>
    <w:rsid w:val="00AA4CA8"/>
    <w:pPr>
      <w:numPr>
        <w:numId w:val="6"/>
      </w:numPr>
    </w:pPr>
  </w:style>
  <w:style w:type="paragraph" w:styleId="slovanseznam5">
    <w:name w:val="List Number 5"/>
    <w:basedOn w:val="Normln"/>
    <w:semiHidden/>
    <w:rsid w:val="00AA4CA8"/>
    <w:pPr>
      <w:numPr>
        <w:numId w:val="7"/>
      </w:numPr>
    </w:pPr>
  </w:style>
  <w:style w:type="numbering" w:styleId="lnekoddl">
    <w:name w:val="Outline List 3"/>
    <w:basedOn w:val="Bezseznamu"/>
    <w:semiHidden/>
    <w:rsid w:val="00AA4CA8"/>
    <w:pPr>
      <w:numPr>
        <w:numId w:val="10"/>
      </w:numPr>
    </w:pPr>
  </w:style>
  <w:style w:type="paragraph" w:styleId="Datum">
    <w:name w:val="Date"/>
    <w:basedOn w:val="Normln"/>
    <w:next w:val="Normln"/>
    <w:semiHidden/>
    <w:rsid w:val="00AA4CA8"/>
  </w:style>
  <w:style w:type="character" w:styleId="DefiniceHTML">
    <w:name w:val="HTML Definition"/>
    <w:semiHidden/>
    <w:rsid w:val="00AA4CA8"/>
    <w:rPr>
      <w:i/>
      <w:iCs/>
    </w:rPr>
  </w:style>
  <w:style w:type="table" w:styleId="Elegantntabulka">
    <w:name w:val="Table Elegant"/>
    <w:basedOn w:val="Normlntabulka"/>
    <w:semiHidden/>
    <w:rsid w:val="00AA4CA8"/>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link w:val="FormtovanvHTMLChar"/>
    <w:rsid w:val="00AA4CA8"/>
    <w:rPr>
      <w:rFonts w:ascii="Courier New" w:hAnsi="Courier New"/>
      <w:sz w:val="20"/>
    </w:rPr>
  </w:style>
  <w:style w:type="table" w:styleId="Jednoduchtabulka1">
    <w:name w:val="Table Simple 1"/>
    <w:basedOn w:val="Normlntabulka"/>
    <w:semiHidden/>
    <w:rsid w:val="00E27113"/>
    <w:pPr>
      <w:overflowPunct w:val="0"/>
      <w:autoSpaceDE w:val="0"/>
      <w:autoSpaceDN w:val="0"/>
      <w:adjustRightInd w:val="0"/>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E27113"/>
    <w:pPr>
      <w:overflowPunct w:val="0"/>
      <w:autoSpaceDE w:val="0"/>
      <w:autoSpaceDN w:val="0"/>
      <w:adjustRightInd w:val="0"/>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E27113"/>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E27113"/>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E27113"/>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E27113"/>
    <w:pPr>
      <w:overflowPunct w:val="0"/>
      <w:autoSpaceDE w:val="0"/>
      <w:autoSpaceDN w:val="0"/>
      <w:adjustRightInd w:val="0"/>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E27113"/>
    <w:pPr>
      <w:overflowPunct w:val="0"/>
      <w:autoSpaceDE w:val="0"/>
      <w:autoSpaceDN w:val="0"/>
      <w:adjustRightInd w:val="0"/>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E27113"/>
    <w:rPr>
      <w:rFonts w:ascii="Courier New" w:hAnsi="Courier New" w:cs="Courier New"/>
      <w:sz w:val="20"/>
      <w:szCs w:val="20"/>
    </w:rPr>
  </w:style>
  <w:style w:type="character" w:styleId="KdHTML">
    <w:name w:val="HTML Code"/>
    <w:semiHidden/>
    <w:rsid w:val="00E27113"/>
    <w:rPr>
      <w:rFonts w:ascii="Courier New" w:hAnsi="Courier New" w:cs="Courier New"/>
      <w:sz w:val="20"/>
      <w:szCs w:val="20"/>
    </w:rPr>
  </w:style>
  <w:style w:type="table" w:styleId="Moderntabulka">
    <w:name w:val="Table Contemporary"/>
    <w:basedOn w:val="Normlntabulka"/>
    <w:semiHidden/>
    <w:rsid w:val="00E27113"/>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E2711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E2711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E27113"/>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E27113"/>
    <w:pPr>
      <w:overflowPunct w:val="0"/>
      <w:autoSpaceDE w:val="0"/>
      <w:autoSpaceDN w:val="0"/>
      <w:adjustRightInd w:val="0"/>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E27113"/>
    <w:pPr>
      <w:overflowPunct w:val="0"/>
      <w:autoSpaceDE w:val="0"/>
      <w:autoSpaceDN w:val="0"/>
      <w:adjustRightInd w:val="0"/>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E27113"/>
    <w:pPr>
      <w:overflowPunct w:val="0"/>
      <w:autoSpaceDE w:val="0"/>
      <w:autoSpaceDN w:val="0"/>
      <w:adjustRightInd w:val="0"/>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E27113"/>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E27113"/>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E27113"/>
    <w:pPr>
      <w:overflowPunct w:val="0"/>
      <w:autoSpaceDE w:val="0"/>
      <w:autoSpaceDN w:val="0"/>
      <w:adjustRightInd w:val="0"/>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E27113"/>
    <w:pPr>
      <w:overflowPunct w:val="0"/>
      <w:autoSpaceDE w:val="0"/>
      <w:autoSpaceDN w:val="0"/>
      <w:adjustRightInd w:val="0"/>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E27113"/>
  </w:style>
  <w:style w:type="paragraph" w:styleId="Normlnweb">
    <w:name w:val="Normal (Web)"/>
    <w:basedOn w:val="Normln"/>
    <w:uiPriority w:val="99"/>
    <w:semiHidden/>
    <w:rsid w:val="00E27113"/>
  </w:style>
  <w:style w:type="paragraph" w:styleId="Normlnodsazen">
    <w:name w:val="Normal Indent"/>
    <w:basedOn w:val="Normln"/>
    <w:semiHidden/>
    <w:rsid w:val="00E27113"/>
    <w:pPr>
      <w:ind w:left="708"/>
    </w:pPr>
  </w:style>
  <w:style w:type="paragraph" w:styleId="Osloven">
    <w:name w:val="Salutation"/>
    <w:basedOn w:val="Normln"/>
    <w:next w:val="Normln"/>
    <w:semiHidden/>
    <w:rsid w:val="00E27113"/>
  </w:style>
  <w:style w:type="paragraph" w:styleId="Podpis">
    <w:name w:val="Signature"/>
    <w:basedOn w:val="Normln"/>
    <w:semiHidden/>
    <w:rsid w:val="00E27113"/>
    <w:pPr>
      <w:ind w:left="4252"/>
    </w:pPr>
  </w:style>
  <w:style w:type="paragraph" w:styleId="Podpise-mailu">
    <w:name w:val="E-mail Signature"/>
    <w:basedOn w:val="Normln"/>
    <w:semiHidden/>
    <w:rsid w:val="00E27113"/>
  </w:style>
  <w:style w:type="paragraph" w:styleId="Podnadpis">
    <w:name w:val="Subtitle"/>
    <w:aliases w:val="Základní"/>
    <w:basedOn w:val="Normln"/>
    <w:next w:val="Normln"/>
    <w:qFormat/>
    <w:rsid w:val="00842795"/>
    <w:pPr>
      <w:spacing w:before="0"/>
      <w:ind w:firstLine="0"/>
      <w:jc w:val="left"/>
    </w:pPr>
    <w:rPr>
      <w:rFonts w:ascii="Arial" w:hAnsi="Arial" w:cs="Arial"/>
    </w:rPr>
  </w:style>
  <w:style w:type="paragraph" w:styleId="Pokraovnseznamu">
    <w:name w:val="List Continue"/>
    <w:basedOn w:val="Normln"/>
    <w:semiHidden/>
    <w:rsid w:val="00E27113"/>
    <w:pPr>
      <w:spacing w:after="120"/>
      <w:ind w:left="283"/>
    </w:pPr>
  </w:style>
  <w:style w:type="paragraph" w:styleId="Pokraovnseznamu2">
    <w:name w:val="List Continue 2"/>
    <w:basedOn w:val="Normln"/>
    <w:semiHidden/>
    <w:rsid w:val="00E27113"/>
    <w:pPr>
      <w:spacing w:after="120"/>
      <w:ind w:left="566"/>
    </w:pPr>
  </w:style>
  <w:style w:type="paragraph" w:styleId="Pokraovnseznamu3">
    <w:name w:val="List Continue 3"/>
    <w:basedOn w:val="Normln"/>
    <w:semiHidden/>
    <w:rsid w:val="00E27113"/>
    <w:pPr>
      <w:spacing w:after="120"/>
      <w:ind w:left="849"/>
    </w:pPr>
  </w:style>
  <w:style w:type="paragraph" w:styleId="Pokraovnseznamu4">
    <w:name w:val="List Continue 4"/>
    <w:basedOn w:val="Normln"/>
    <w:semiHidden/>
    <w:rsid w:val="00E27113"/>
    <w:pPr>
      <w:spacing w:after="120"/>
      <w:ind w:left="1132"/>
    </w:pPr>
  </w:style>
  <w:style w:type="paragraph" w:styleId="Pokraovnseznamu5">
    <w:name w:val="List Continue 5"/>
    <w:basedOn w:val="Normln"/>
    <w:semiHidden/>
    <w:rsid w:val="00E27113"/>
    <w:pPr>
      <w:spacing w:after="120"/>
      <w:ind w:left="1415"/>
    </w:pPr>
  </w:style>
  <w:style w:type="table" w:styleId="Profesionlntabulka">
    <w:name w:val="Table Professional"/>
    <w:basedOn w:val="Normlntabulka"/>
    <w:semiHidden/>
    <w:rsid w:val="00E27113"/>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E27113"/>
    <w:rPr>
      <w:i/>
      <w:iCs/>
    </w:rPr>
  </w:style>
  <w:style w:type="paragraph" w:styleId="Prosttext">
    <w:name w:val="Plain Text"/>
    <w:basedOn w:val="Normln"/>
    <w:link w:val="ProsttextChar"/>
    <w:uiPriority w:val="99"/>
    <w:rsid w:val="00E27113"/>
    <w:rPr>
      <w:rFonts w:ascii="Courier New" w:hAnsi="Courier New"/>
      <w:sz w:val="20"/>
    </w:rPr>
  </w:style>
  <w:style w:type="character" w:styleId="PsacstrojHTML">
    <w:name w:val="HTML Typewriter"/>
    <w:semiHidden/>
    <w:rsid w:val="00E27113"/>
    <w:rPr>
      <w:rFonts w:ascii="Courier New" w:hAnsi="Courier New" w:cs="Courier New"/>
      <w:sz w:val="20"/>
      <w:szCs w:val="20"/>
    </w:rPr>
  </w:style>
  <w:style w:type="paragraph" w:styleId="Seznam">
    <w:name w:val="List"/>
    <w:basedOn w:val="Normln"/>
    <w:semiHidden/>
    <w:rsid w:val="00E27113"/>
    <w:pPr>
      <w:ind w:left="283" w:hanging="283"/>
    </w:pPr>
  </w:style>
  <w:style w:type="paragraph" w:styleId="Seznam2">
    <w:name w:val="List 2"/>
    <w:basedOn w:val="Normln"/>
    <w:semiHidden/>
    <w:rsid w:val="00E27113"/>
    <w:pPr>
      <w:ind w:left="566" w:hanging="283"/>
    </w:pPr>
  </w:style>
  <w:style w:type="paragraph" w:styleId="Seznam3">
    <w:name w:val="List 3"/>
    <w:basedOn w:val="Normln"/>
    <w:semiHidden/>
    <w:rsid w:val="00E27113"/>
    <w:pPr>
      <w:ind w:left="849" w:hanging="283"/>
    </w:pPr>
  </w:style>
  <w:style w:type="paragraph" w:styleId="Seznam4">
    <w:name w:val="List 4"/>
    <w:basedOn w:val="Normln"/>
    <w:semiHidden/>
    <w:rsid w:val="00E27113"/>
    <w:pPr>
      <w:ind w:left="1132" w:hanging="283"/>
    </w:pPr>
  </w:style>
  <w:style w:type="paragraph" w:styleId="Seznam5">
    <w:name w:val="List 5"/>
    <w:basedOn w:val="Normln"/>
    <w:semiHidden/>
    <w:rsid w:val="00E27113"/>
    <w:pPr>
      <w:ind w:left="1415" w:hanging="283"/>
    </w:pPr>
  </w:style>
  <w:style w:type="paragraph" w:styleId="Seznamsodrkami">
    <w:name w:val="List Bullet"/>
    <w:basedOn w:val="Normln"/>
    <w:uiPriority w:val="99"/>
    <w:semiHidden/>
    <w:rsid w:val="00E27113"/>
    <w:pPr>
      <w:numPr>
        <w:numId w:val="11"/>
      </w:numPr>
    </w:pPr>
  </w:style>
  <w:style w:type="paragraph" w:styleId="Seznamsodrkami2">
    <w:name w:val="List Bullet 2"/>
    <w:basedOn w:val="Normln"/>
    <w:semiHidden/>
    <w:rsid w:val="00E27113"/>
    <w:pPr>
      <w:numPr>
        <w:numId w:val="12"/>
      </w:numPr>
    </w:pPr>
  </w:style>
  <w:style w:type="paragraph" w:styleId="Seznamsodrkami3">
    <w:name w:val="List Bullet 3"/>
    <w:basedOn w:val="Normln"/>
    <w:semiHidden/>
    <w:rsid w:val="00E27113"/>
    <w:pPr>
      <w:numPr>
        <w:numId w:val="13"/>
      </w:numPr>
    </w:pPr>
  </w:style>
  <w:style w:type="paragraph" w:styleId="Seznamsodrkami4">
    <w:name w:val="List Bullet 4"/>
    <w:basedOn w:val="Normln"/>
    <w:semiHidden/>
    <w:rsid w:val="00E27113"/>
    <w:pPr>
      <w:numPr>
        <w:numId w:val="14"/>
      </w:numPr>
    </w:pPr>
  </w:style>
  <w:style w:type="paragraph" w:styleId="Seznamsodrkami5">
    <w:name w:val="List Bullet 5"/>
    <w:basedOn w:val="Normln"/>
    <w:semiHidden/>
    <w:rsid w:val="00E27113"/>
    <w:pPr>
      <w:numPr>
        <w:numId w:val="15"/>
      </w:numPr>
    </w:pPr>
  </w:style>
  <w:style w:type="character" w:styleId="Siln">
    <w:name w:val="Strong"/>
    <w:aliases w:val="zákl"/>
    <w:uiPriority w:val="22"/>
    <w:qFormat/>
    <w:rsid w:val="00E27113"/>
    <w:rPr>
      <w:b/>
      <w:bCs/>
    </w:rPr>
  </w:style>
  <w:style w:type="character" w:styleId="Sledovanodkaz">
    <w:name w:val="FollowedHyperlink"/>
    <w:uiPriority w:val="99"/>
    <w:semiHidden/>
    <w:rsid w:val="00E27113"/>
    <w:rPr>
      <w:color w:val="800080"/>
      <w:u w:val="single"/>
    </w:rPr>
  </w:style>
  <w:style w:type="table" w:styleId="Sloupcetabulky1">
    <w:name w:val="Table Columns 1"/>
    <w:basedOn w:val="Normlntabulka"/>
    <w:semiHidden/>
    <w:rsid w:val="00E27113"/>
    <w:pPr>
      <w:overflowPunct w:val="0"/>
      <w:autoSpaceDE w:val="0"/>
      <w:autoSpaceDN w:val="0"/>
      <w:adjustRightInd w:val="0"/>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E27113"/>
    <w:pPr>
      <w:overflowPunct w:val="0"/>
      <w:autoSpaceDE w:val="0"/>
      <w:autoSpaceDN w:val="0"/>
      <w:adjustRightInd w:val="0"/>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E27113"/>
    <w:pPr>
      <w:overflowPunct w:val="0"/>
      <w:autoSpaceDE w:val="0"/>
      <w:autoSpaceDN w:val="0"/>
      <w:adjustRightInd w:val="0"/>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E27113"/>
    <w:pPr>
      <w:overflowPunct w:val="0"/>
      <w:autoSpaceDE w:val="0"/>
      <w:autoSpaceDN w:val="0"/>
      <w:adjustRightInd w:val="0"/>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E27113"/>
    <w:pPr>
      <w:overflowPunct w:val="0"/>
      <w:autoSpaceDE w:val="0"/>
      <w:autoSpaceDN w:val="0"/>
      <w:adjustRightInd w:val="0"/>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E27113"/>
    <w:pPr>
      <w:overflowPunct w:val="0"/>
      <w:autoSpaceDE w:val="0"/>
      <w:autoSpaceDN w:val="0"/>
      <w:adjustRightInd w:val="0"/>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E27113"/>
    <w:pPr>
      <w:overflowPunct w:val="0"/>
      <w:autoSpaceDE w:val="0"/>
      <w:autoSpaceDN w:val="0"/>
      <w:adjustRightInd w:val="0"/>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E27113"/>
    <w:pPr>
      <w:overflowPunct w:val="0"/>
      <w:autoSpaceDE w:val="0"/>
      <w:autoSpaceDN w:val="0"/>
      <w:adjustRightInd w:val="0"/>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E27113"/>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E27113"/>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E27113"/>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E27113"/>
    <w:pPr>
      <w:overflowPunct w:val="0"/>
      <w:autoSpaceDE w:val="0"/>
      <w:autoSpaceDN w:val="0"/>
      <w:adjustRightInd w:val="0"/>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E27113"/>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E27113"/>
    <w:pPr>
      <w:overflowPunct w:val="0"/>
      <w:autoSpaceDE w:val="0"/>
      <w:autoSpaceDN w:val="0"/>
      <w:adjustRightInd w:val="0"/>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E27113"/>
    <w:pPr>
      <w:overflowPunct w:val="0"/>
      <w:autoSpaceDE w:val="0"/>
      <w:autoSpaceDN w:val="0"/>
      <w:adjustRightInd w:val="0"/>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E27113"/>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E27113"/>
    <w:pPr>
      <w:overflowPunct w:val="0"/>
      <w:autoSpaceDE w:val="0"/>
      <w:autoSpaceDN w:val="0"/>
      <w:adjustRightInd w:val="0"/>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E27113"/>
    <w:pPr>
      <w:overflowPunct w:val="0"/>
      <w:autoSpaceDE w:val="0"/>
      <w:autoSpaceDN w:val="0"/>
      <w:adjustRightInd w:val="0"/>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E27113"/>
    <w:pPr>
      <w:spacing w:after="120"/>
      <w:ind w:left="1440" w:right="1440"/>
    </w:pPr>
  </w:style>
  <w:style w:type="character" w:styleId="UkzkaHTML">
    <w:name w:val="HTML Sample"/>
    <w:semiHidden/>
    <w:rsid w:val="00E27113"/>
    <w:rPr>
      <w:rFonts w:ascii="Courier New" w:hAnsi="Courier New" w:cs="Courier New"/>
    </w:rPr>
  </w:style>
  <w:style w:type="table" w:styleId="Webovtabulka1">
    <w:name w:val="Table Web 1"/>
    <w:basedOn w:val="Normlntabulka"/>
    <w:semiHidden/>
    <w:rsid w:val="00E27113"/>
    <w:pPr>
      <w:overflowPunct w:val="0"/>
      <w:autoSpaceDE w:val="0"/>
      <w:autoSpaceDN w:val="0"/>
      <w:adjustRightInd w:val="0"/>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E27113"/>
    <w:pPr>
      <w:overflowPunct w:val="0"/>
      <w:autoSpaceDE w:val="0"/>
      <w:autoSpaceDN w:val="0"/>
      <w:adjustRightInd w:val="0"/>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E27113"/>
    <w:pPr>
      <w:overflowPunct w:val="0"/>
      <w:autoSpaceDE w:val="0"/>
      <w:autoSpaceDN w:val="0"/>
      <w:adjustRightInd w:val="0"/>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E2711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E27113"/>
    <w:pPr>
      <w:widowControl/>
      <w:overflowPunct w:val="0"/>
      <w:autoSpaceDE w:val="0"/>
      <w:autoSpaceDN w:val="0"/>
      <w:adjustRightInd w:val="0"/>
      <w:spacing w:before="0" w:after="120"/>
      <w:ind w:firstLine="210"/>
      <w:jc w:val="left"/>
      <w:textAlignment w:val="baseline"/>
    </w:pPr>
  </w:style>
  <w:style w:type="paragraph" w:styleId="Zkladntext-prvnodsazen2">
    <w:name w:val="Body Text First Indent 2"/>
    <w:basedOn w:val="Zkladntextodsazen"/>
    <w:semiHidden/>
    <w:rsid w:val="00E27113"/>
    <w:pPr>
      <w:spacing w:after="120"/>
      <w:ind w:left="283" w:firstLine="210"/>
      <w:jc w:val="left"/>
    </w:pPr>
  </w:style>
  <w:style w:type="paragraph" w:styleId="Zkladntextodsazen3">
    <w:name w:val="Body Text Indent 3"/>
    <w:basedOn w:val="Normln"/>
    <w:semiHidden/>
    <w:rsid w:val="00E27113"/>
    <w:pPr>
      <w:spacing w:after="120"/>
      <w:ind w:left="283"/>
    </w:pPr>
    <w:rPr>
      <w:sz w:val="16"/>
      <w:szCs w:val="16"/>
    </w:rPr>
  </w:style>
  <w:style w:type="paragraph" w:styleId="Zvr">
    <w:name w:val="Closing"/>
    <w:basedOn w:val="Normln"/>
    <w:semiHidden/>
    <w:rsid w:val="00E27113"/>
    <w:pPr>
      <w:ind w:left="4252"/>
    </w:pPr>
  </w:style>
  <w:style w:type="paragraph" w:styleId="Zptenadresanaoblku">
    <w:name w:val="envelope return"/>
    <w:basedOn w:val="Normln"/>
    <w:semiHidden/>
    <w:rsid w:val="00E27113"/>
    <w:rPr>
      <w:rFonts w:ascii="Arial" w:hAnsi="Arial" w:cs="Arial"/>
      <w:sz w:val="20"/>
    </w:rPr>
  </w:style>
  <w:style w:type="character" w:customStyle="1" w:styleId="Zdraznn1">
    <w:name w:val="Zdůraznění1"/>
    <w:uiPriority w:val="20"/>
    <w:qFormat/>
    <w:rsid w:val="00E27113"/>
    <w:rPr>
      <w:i/>
      <w:iCs/>
    </w:rPr>
  </w:style>
  <w:style w:type="character" w:customStyle="1" w:styleId="V-1roveChar">
    <w:name w:val="VŘ - 1. úroveň Char"/>
    <w:link w:val="V-1rove"/>
    <w:rsid w:val="00715288"/>
    <w:rPr>
      <w:b/>
      <w:sz w:val="30"/>
      <w:szCs w:val="24"/>
    </w:rPr>
  </w:style>
  <w:style w:type="character" w:customStyle="1" w:styleId="V-2roveChar">
    <w:name w:val="VŘ - 2. úroveň Char"/>
    <w:link w:val="V-2rove"/>
    <w:rsid w:val="00715288"/>
    <w:rPr>
      <w:b/>
      <w:sz w:val="28"/>
      <w:szCs w:val="24"/>
    </w:rPr>
  </w:style>
  <w:style w:type="paragraph" w:customStyle="1" w:styleId="Nadpis1Mik">
    <w:name w:val="Nadpis 1 Mišák"/>
    <w:basedOn w:val="Normln"/>
    <w:rsid w:val="009F19C3"/>
    <w:pPr>
      <w:numPr>
        <w:numId w:val="16"/>
      </w:numPr>
      <w:overflowPunct/>
      <w:autoSpaceDE/>
      <w:autoSpaceDN/>
      <w:adjustRightInd/>
      <w:textAlignment w:val="auto"/>
    </w:pPr>
    <w:rPr>
      <w:b/>
      <w:sz w:val="28"/>
    </w:rPr>
  </w:style>
  <w:style w:type="paragraph" w:customStyle="1" w:styleId="Nadpis2-Mik">
    <w:name w:val="Nadpis 2 - Mišák"/>
    <w:basedOn w:val="Normln"/>
    <w:rsid w:val="009F19C3"/>
    <w:pPr>
      <w:numPr>
        <w:ilvl w:val="1"/>
        <w:numId w:val="16"/>
      </w:numPr>
      <w:overflowPunct/>
      <w:autoSpaceDE/>
      <w:autoSpaceDN/>
      <w:adjustRightInd/>
      <w:textAlignment w:val="auto"/>
    </w:pPr>
    <w:rPr>
      <w:b/>
    </w:rPr>
  </w:style>
  <w:style w:type="paragraph" w:styleId="Obsah5">
    <w:name w:val="toc 5"/>
    <w:basedOn w:val="Normln"/>
    <w:next w:val="Normln"/>
    <w:autoRedefine/>
    <w:uiPriority w:val="39"/>
    <w:rsid w:val="00C519F2"/>
    <w:pPr>
      <w:spacing w:before="0"/>
      <w:ind w:left="960"/>
      <w:jc w:val="left"/>
    </w:pPr>
    <w:rPr>
      <w:rFonts w:ascii="Calibri" w:hAnsi="Calibri" w:cs="Calibri"/>
      <w:sz w:val="18"/>
      <w:szCs w:val="18"/>
    </w:rPr>
  </w:style>
  <w:style w:type="paragraph" w:styleId="Obsah6">
    <w:name w:val="toc 6"/>
    <w:basedOn w:val="Normln"/>
    <w:next w:val="Normln"/>
    <w:autoRedefine/>
    <w:uiPriority w:val="39"/>
    <w:rsid w:val="00C519F2"/>
    <w:pPr>
      <w:spacing w:before="0"/>
      <w:ind w:left="1200"/>
      <w:jc w:val="left"/>
    </w:pPr>
    <w:rPr>
      <w:rFonts w:ascii="Calibri" w:hAnsi="Calibri" w:cs="Calibri"/>
      <w:sz w:val="18"/>
      <w:szCs w:val="18"/>
    </w:rPr>
  </w:style>
  <w:style w:type="paragraph" w:styleId="Obsah7">
    <w:name w:val="toc 7"/>
    <w:basedOn w:val="Normln"/>
    <w:next w:val="Normln"/>
    <w:autoRedefine/>
    <w:uiPriority w:val="39"/>
    <w:rsid w:val="00C519F2"/>
    <w:pPr>
      <w:spacing w:before="0"/>
      <w:ind w:left="1440"/>
      <w:jc w:val="left"/>
    </w:pPr>
    <w:rPr>
      <w:rFonts w:ascii="Calibri" w:hAnsi="Calibri" w:cs="Calibri"/>
      <w:sz w:val="18"/>
      <w:szCs w:val="18"/>
    </w:rPr>
  </w:style>
  <w:style w:type="paragraph" w:styleId="Obsah8">
    <w:name w:val="toc 8"/>
    <w:basedOn w:val="Normln"/>
    <w:next w:val="Normln"/>
    <w:autoRedefine/>
    <w:uiPriority w:val="39"/>
    <w:rsid w:val="00C519F2"/>
    <w:pPr>
      <w:spacing w:before="0"/>
      <w:ind w:left="1680"/>
      <w:jc w:val="left"/>
    </w:pPr>
    <w:rPr>
      <w:rFonts w:ascii="Calibri" w:hAnsi="Calibri" w:cs="Calibri"/>
      <w:sz w:val="18"/>
      <w:szCs w:val="18"/>
    </w:rPr>
  </w:style>
  <w:style w:type="paragraph" w:styleId="Obsah9">
    <w:name w:val="toc 9"/>
    <w:basedOn w:val="Normln"/>
    <w:next w:val="Normln"/>
    <w:autoRedefine/>
    <w:uiPriority w:val="39"/>
    <w:rsid w:val="00C519F2"/>
    <w:pPr>
      <w:spacing w:before="0"/>
      <w:ind w:left="1920"/>
      <w:jc w:val="left"/>
    </w:pPr>
    <w:rPr>
      <w:rFonts w:ascii="Calibri" w:hAnsi="Calibri" w:cs="Calibri"/>
      <w:sz w:val="18"/>
      <w:szCs w:val="18"/>
    </w:rPr>
  </w:style>
  <w:style w:type="paragraph" w:customStyle="1" w:styleId="tabul">
    <w:name w:val="tabul"/>
    <w:rsid w:val="000118BC"/>
    <w:pPr>
      <w:autoSpaceDE w:val="0"/>
      <w:autoSpaceDN w:val="0"/>
      <w:spacing w:line="300" w:lineRule="exact"/>
    </w:pPr>
    <w:rPr>
      <w:noProof/>
      <w:lang w:val="en-US"/>
    </w:rPr>
  </w:style>
  <w:style w:type="paragraph" w:styleId="Titulek">
    <w:name w:val="caption"/>
    <w:basedOn w:val="Default"/>
    <w:next w:val="Normln"/>
    <w:qFormat/>
    <w:rsid w:val="009A1636"/>
    <w:rPr>
      <w:color w:val="auto"/>
    </w:rPr>
  </w:style>
  <w:style w:type="numbering" w:customStyle="1" w:styleId="Styl3">
    <w:name w:val="Styl3"/>
    <w:basedOn w:val="Bezseznamu"/>
    <w:rsid w:val="006949B3"/>
    <w:pPr>
      <w:numPr>
        <w:numId w:val="17"/>
      </w:numPr>
    </w:pPr>
  </w:style>
  <w:style w:type="numbering" w:customStyle="1" w:styleId="Styl4">
    <w:name w:val="Styl4"/>
    <w:basedOn w:val="Bezseznamu"/>
    <w:rsid w:val="006949B3"/>
    <w:pPr>
      <w:numPr>
        <w:numId w:val="18"/>
      </w:numPr>
    </w:pPr>
  </w:style>
  <w:style w:type="numbering" w:customStyle="1" w:styleId="Styl5">
    <w:name w:val="Styl5"/>
    <w:rsid w:val="006949B3"/>
    <w:pPr>
      <w:numPr>
        <w:numId w:val="19"/>
      </w:numPr>
    </w:pPr>
  </w:style>
  <w:style w:type="paragraph" w:customStyle="1" w:styleId="Nadpis">
    <w:name w:val="Nadpis"/>
    <w:basedOn w:val="Normln"/>
    <w:next w:val="Normln"/>
    <w:rsid w:val="00A845A5"/>
    <w:pPr>
      <w:overflowPunct/>
      <w:autoSpaceDE/>
      <w:autoSpaceDN/>
      <w:adjustRightInd/>
      <w:spacing w:after="240"/>
      <w:textAlignment w:val="auto"/>
    </w:pPr>
    <w:rPr>
      <w:b/>
      <w:sz w:val="32"/>
    </w:rPr>
  </w:style>
  <w:style w:type="paragraph" w:customStyle="1" w:styleId="z2">
    <w:name w:val="z2"/>
    <w:rsid w:val="00A845A5"/>
    <w:pPr>
      <w:widowControl w:val="0"/>
      <w:spacing w:after="141"/>
    </w:pPr>
    <w:rPr>
      <w:b/>
      <w:color w:val="000000"/>
      <w:sz w:val="24"/>
    </w:rPr>
  </w:style>
  <w:style w:type="paragraph" w:customStyle="1" w:styleId="z1">
    <w:name w:val="z1"/>
    <w:rsid w:val="00A845A5"/>
    <w:pPr>
      <w:widowControl w:val="0"/>
      <w:spacing w:after="68"/>
      <w:jc w:val="both"/>
    </w:pPr>
    <w:rPr>
      <w:color w:val="000000"/>
      <w:sz w:val="24"/>
    </w:rPr>
  </w:style>
  <w:style w:type="paragraph" w:customStyle="1" w:styleId="BodyText31">
    <w:name w:val="Body Text 31"/>
    <w:basedOn w:val="Normln"/>
    <w:rsid w:val="00A845A5"/>
    <w:pPr>
      <w:widowControl w:val="0"/>
      <w:overflowPunct/>
      <w:autoSpaceDE/>
      <w:autoSpaceDN/>
      <w:adjustRightInd/>
      <w:textAlignment w:val="auto"/>
    </w:pPr>
    <w:rPr>
      <w:snapToGrid w:val="0"/>
    </w:rPr>
  </w:style>
  <w:style w:type="paragraph" w:customStyle="1" w:styleId="Znaka">
    <w:name w:val="Značka"/>
    <w:rsid w:val="00A845A5"/>
    <w:pPr>
      <w:widowControl w:val="0"/>
      <w:spacing w:after="68"/>
      <w:ind w:left="289"/>
      <w:jc w:val="both"/>
    </w:pPr>
    <w:rPr>
      <w:color w:val="000000"/>
      <w:sz w:val="24"/>
    </w:rPr>
  </w:style>
  <w:style w:type="paragraph" w:customStyle="1" w:styleId="BodyText22">
    <w:name w:val="Body Text 22"/>
    <w:basedOn w:val="Normln"/>
    <w:rsid w:val="00A845A5"/>
    <w:pPr>
      <w:widowControl w:val="0"/>
      <w:overflowPunct/>
      <w:autoSpaceDE/>
      <w:autoSpaceDN/>
      <w:adjustRightInd/>
      <w:textAlignment w:val="auto"/>
    </w:pPr>
    <w:rPr>
      <w:b/>
      <w:snapToGrid w:val="0"/>
    </w:rPr>
  </w:style>
  <w:style w:type="paragraph" w:customStyle="1" w:styleId="xl31">
    <w:name w:val="xl31"/>
    <w:basedOn w:val="Normln"/>
    <w:rsid w:val="00A845A5"/>
    <w:pPr>
      <w:pBdr>
        <w:left w:val="single" w:sz="4" w:space="0" w:color="auto"/>
        <w:bottom w:val="double" w:sz="6" w:space="0" w:color="auto"/>
      </w:pBdr>
      <w:overflowPunct/>
      <w:autoSpaceDE/>
      <w:autoSpaceDN/>
      <w:adjustRightInd/>
      <w:spacing w:before="100" w:beforeAutospacing="1" w:after="100" w:afterAutospacing="1"/>
      <w:jc w:val="center"/>
      <w:textAlignment w:val="auto"/>
    </w:pPr>
    <w:rPr>
      <w:rFonts w:ascii="Arial" w:hAnsi="Arial"/>
      <w:b/>
      <w:bCs/>
    </w:rPr>
  </w:style>
  <w:style w:type="paragraph" w:customStyle="1" w:styleId="Rozloendokumentu1">
    <w:name w:val="Rozložení dokumentu1"/>
    <w:basedOn w:val="Normln"/>
    <w:semiHidden/>
    <w:rsid w:val="00663C2A"/>
    <w:pPr>
      <w:shd w:val="clear" w:color="auto" w:fill="000080"/>
    </w:pPr>
    <w:rPr>
      <w:rFonts w:ascii="Tahoma" w:hAnsi="Tahoma" w:cs="Tahoma"/>
      <w:sz w:val="20"/>
      <w:szCs w:val="20"/>
    </w:rPr>
  </w:style>
  <w:style w:type="paragraph" w:customStyle="1" w:styleId="DefinitionTerm">
    <w:name w:val="Definition Term"/>
    <w:basedOn w:val="Normln"/>
    <w:next w:val="Normln"/>
    <w:rsid w:val="009D59CF"/>
    <w:pPr>
      <w:overflowPunct/>
      <w:autoSpaceDE/>
      <w:autoSpaceDN/>
      <w:adjustRightInd/>
      <w:textAlignment w:val="auto"/>
    </w:pPr>
    <w:rPr>
      <w:szCs w:val="20"/>
    </w:rPr>
  </w:style>
  <w:style w:type="paragraph" w:customStyle="1" w:styleId="Textnormy">
    <w:name w:val="Text normy"/>
    <w:rsid w:val="00D74F85"/>
    <w:pPr>
      <w:spacing w:after="120"/>
      <w:jc w:val="both"/>
    </w:pPr>
    <w:rPr>
      <w:rFonts w:ascii="Arial" w:hAnsi="Arial"/>
    </w:rPr>
  </w:style>
  <w:style w:type="paragraph" w:customStyle="1" w:styleId="Texttabulky">
    <w:name w:val="Text tabulky"/>
    <w:rsid w:val="00D74F85"/>
    <w:pPr>
      <w:widowControl w:val="0"/>
    </w:pPr>
    <w:rPr>
      <w:color w:val="000000"/>
    </w:rPr>
  </w:style>
  <w:style w:type="paragraph" w:customStyle="1" w:styleId="Nadpislnku">
    <w:name w:val="Nadpis článku"/>
    <w:basedOn w:val="Textnormy"/>
    <w:next w:val="Textnormy"/>
    <w:rsid w:val="00D74F85"/>
    <w:pPr>
      <w:keepNext/>
      <w:keepLines/>
      <w:suppressAutoHyphens/>
      <w:spacing w:before="120"/>
      <w:jc w:val="left"/>
    </w:pPr>
    <w:rPr>
      <w:b/>
    </w:rPr>
  </w:style>
  <w:style w:type="paragraph" w:customStyle="1" w:styleId="Poznmka">
    <w:name w:val="Poznámka"/>
    <w:rsid w:val="00D74F85"/>
    <w:pPr>
      <w:widowControl w:val="0"/>
      <w:overflowPunct w:val="0"/>
      <w:autoSpaceDE w:val="0"/>
      <w:autoSpaceDN w:val="0"/>
      <w:adjustRightInd w:val="0"/>
      <w:spacing w:after="68"/>
      <w:ind w:firstLine="720"/>
      <w:jc w:val="both"/>
    </w:pPr>
    <w:rPr>
      <w:i/>
      <w:color w:val="000000"/>
    </w:rPr>
  </w:style>
  <w:style w:type="character" w:customStyle="1" w:styleId="ProsttextChar">
    <w:name w:val="Prostý text Char"/>
    <w:link w:val="Prosttext"/>
    <w:uiPriority w:val="99"/>
    <w:rsid w:val="004E292C"/>
    <w:rPr>
      <w:rFonts w:ascii="Courier New" w:hAnsi="Courier New" w:cs="Courier New"/>
      <w:szCs w:val="24"/>
    </w:rPr>
  </w:style>
  <w:style w:type="paragraph" w:customStyle="1" w:styleId="popisOBR">
    <w:name w:val="popisOBR"/>
    <w:basedOn w:val="Normln"/>
    <w:link w:val="popisOBRChar"/>
    <w:rsid w:val="004E292C"/>
    <w:pPr>
      <w:tabs>
        <w:tab w:val="left" w:pos="720"/>
      </w:tabs>
      <w:overflowPunct/>
      <w:autoSpaceDE/>
      <w:autoSpaceDN/>
      <w:adjustRightInd/>
      <w:textAlignment w:val="auto"/>
    </w:pPr>
    <w:rPr>
      <w:i/>
    </w:rPr>
  </w:style>
  <w:style w:type="character" w:customStyle="1" w:styleId="popisOBRChar">
    <w:name w:val="popisOBR Char"/>
    <w:link w:val="popisOBR"/>
    <w:rsid w:val="004E292C"/>
    <w:rPr>
      <w:i/>
      <w:sz w:val="24"/>
      <w:szCs w:val="24"/>
    </w:rPr>
  </w:style>
  <w:style w:type="paragraph" w:customStyle="1" w:styleId="Katkatext">
    <w:name w:val="Katka text"/>
    <w:basedOn w:val="Normln"/>
    <w:link w:val="KatkatextChar"/>
    <w:rsid w:val="004E292C"/>
    <w:pPr>
      <w:overflowPunct/>
      <w:autoSpaceDE/>
      <w:autoSpaceDN/>
      <w:adjustRightInd/>
      <w:spacing w:line="288" w:lineRule="auto"/>
      <w:ind w:firstLine="397"/>
      <w:textAlignment w:val="auto"/>
    </w:pPr>
    <w:rPr>
      <w:bCs/>
    </w:rPr>
  </w:style>
  <w:style w:type="character" w:customStyle="1" w:styleId="KatkatextChar">
    <w:name w:val="Katka text Char"/>
    <w:link w:val="Katkatext"/>
    <w:rsid w:val="004E292C"/>
    <w:rPr>
      <w:rFonts w:cs="Arial"/>
      <w:bCs/>
      <w:sz w:val="24"/>
      <w:szCs w:val="24"/>
    </w:rPr>
  </w:style>
  <w:style w:type="paragraph" w:customStyle="1" w:styleId="Obrazek">
    <w:name w:val="_Obrazek"/>
    <w:basedOn w:val="Normln"/>
    <w:next w:val="Normln"/>
    <w:rsid w:val="008D2E5F"/>
    <w:pPr>
      <w:overflowPunct/>
      <w:autoSpaceDE/>
      <w:autoSpaceDN/>
      <w:adjustRightInd/>
      <w:spacing w:after="120"/>
      <w:jc w:val="center"/>
      <w:textAlignment w:val="auto"/>
    </w:pPr>
    <w:rPr>
      <w:rFonts w:cs="Arial"/>
      <w:i/>
    </w:rPr>
  </w:style>
  <w:style w:type="character" w:customStyle="1" w:styleId="FormtovanvHTMLChar">
    <w:name w:val="Formátovaný v HTML Char"/>
    <w:link w:val="FormtovanvHTML"/>
    <w:rsid w:val="008D2E5F"/>
    <w:rPr>
      <w:rFonts w:ascii="Courier New" w:hAnsi="Courier New" w:cs="Courier New"/>
      <w:szCs w:val="24"/>
    </w:rPr>
  </w:style>
  <w:style w:type="paragraph" w:customStyle="1" w:styleId="N111">
    <w:name w:val="N1_1_1"/>
    <w:basedOn w:val="Normln"/>
    <w:rsid w:val="00980F62"/>
    <w:pPr>
      <w:tabs>
        <w:tab w:val="num" w:pos="720"/>
      </w:tabs>
      <w:overflowPunct/>
      <w:autoSpaceDE/>
      <w:autoSpaceDN/>
      <w:adjustRightInd/>
      <w:ind w:left="1077" w:hanging="720"/>
      <w:textAlignment w:val="auto"/>
    </w:pPr>
  </w:style>
  <w:style w:type="paragraph" w:customStyle="1" w:styleId="normal1">
    <w:name w:val="normal1"/>
    <w:basedOn w:val="Normln"/>
    <w:rsid w:val="00120465"/>
    <w:pPr>
      <w:overflowPunct/>
      <w:autoSpaceDE/>
      <w:autoSpaceDN/>
      <w:adjustRightInd/>
      <w:ind w:firstLine="284"/>
      <w:textAlignment w:val="auto"/>
    </w:pPr>
    <w:rPr>
      <w:sz w:val="20"/>
      <w:szCs w:val="20"/>
    </w:rPr>
  </w:style>
  <w:style w:type="character" w:customStyle="1" w:styleId="ZhlavChar">
    <w:name w:val="Záhlaví Char"/>
    <w:link w:val="Zhlav"/>
    <w:uiPriority w:val="99"/>
    <w:rsid w:val="00F218D3"/>
    <w:rPr>
      <w:sz w:val="24"/>
      <w:szCs w:val="24"/>
    </w:rPr>
  </w:style>
  <w:style w:type="paragraph" w:styleId="Textbubliny">
    <w:name w:val="Balloon Text"/>
    <w:basedOn w:val="Normln"/>
    <w:link w:val="TextbublinyChar"/>
    <w:uiPriority w:val="99"/>
    <w:rsid w:val="00F218D3"/>
    <w:rPr>
      <w:rFonts w:ascii="Tahoma" w:hAnsi="Tahoma"/>
      <w:sz w:val="16"/>
      <w:szCs w:val="16"/>
    </w:rPr>
  </w:style>
  <w:style w:type="character" w:customStyle="1" w:styleId="TextbublinyChar">
    <w:name w:val="Text bubliny Char"/>
    <w:link w:val="Textbubliny"/>
    <w:uiPriority w:val="99"/>
    <w:rsid w:val="00F218D3"/>
    <w:rPr>
      <w:rFonts w:ascii="Tahoma" w:hAnsi="Tahoma" w:cs="Tahoma"/>
      <w:sz w:val="16"/>
      <w:szCs w:val="16"/>
    </w:rPr>
  </w:style>
  <w:style w:type="paragraph" w:customStyle="1" w:styleId="StylNadpis3dkovnjednoduch">
    <w:name w:val="Styl Nadpis 3 + Řádkování:  jednoduché"/>
    <w:basedOn w:val="Nadpis3"/>
    <w:rsid w:val="005C0F61"/>
    <w:pPr>
      <w:tabs>
        <w:tab w:val="num" w:pos="2268"/>
      </w:tabs>
      <w:overflowPunct/>
      <w:autoSpaceDE/>
      <w:spacing w:after="60"/>
      <w:ind w:left="2268" w:hanging="828"/>
      <w:textAlignment w:val="auto"/>
    </w:pPr>
    <w:rPr>
      <w:rFonts w:ascii="Arial" w:hAnsi="Arial"/>
      <w:sz w:val="26"/>
      <w:szCs w:val="20"/>
    </w:rPr>
  </w:style>
  <w:style w:type="paragraph" w:customStyle="1" w:styleId="SeznamABC">
    <w:name w:val="Seznam ABC)"/>
    <w:basedOn w:val="Normln"/>
    <w:rsid w:val="00D3333B"/>
    <w:pPr>
      <w:widowControl w:val="0"/>
      <w:numPr>
        <w:numId w:val="20"/>
      </w:numPr>
      <w:overflowPunct/>
      <w:autoSpaceDE/>
      <w:autoSpaceDN/>
      <w:spacing w:line="360" w:lineRule="atLeast"/>
    </w:pPr>
    <w:rPr>
      <w:rFonts w:ascii="Arial" w:hAnsi="Arial"/>
      <w:sz w:val="22"/>
      <w:szCs w:val="20"/>
    </w:rPr>
  </w:style>
  <w:style w:type="paragraph" w:customStyle="1" w:styleId="Znaka1">
    <w:name w:val="Značka 1"/>
    <w:rsid w:val="00AD218B"/>
    <w:pPr>
      <w:widowControl w:val="0"/>
      <w:spacing w:after="68"/>
      <w:ind w:left="578"/>
      <w:jc w:val="both"/>
    </w:pPr>
    <w:rPr>
      <w:color w:val="000000"/>
      <w:sz w:val="24"/>
    </w:rPr>
  </w:style>
  <w:style w:type="paragraph" w:customStyle="1" w:styleId="zpravaLoucka">
    <w:name w:val="zprava_Loucka"/>
    <w:basedOn w:val="Zkladntext"/>
    <w:link w:val="zpravaLouckaCharChar"/>
    <w:rsid w:val="00812E39"/>
    <w:pPr>
      <w:spacing w:before="0"/>
      <w:ind w:firstLine="567"/>
    </w:pPr>
    <w:rPr>
      <w:rFonts w:cs="Arial"/>
      <w:color w:val="000000"/>
    </w:rPr>
  </w:style>
  <w:style w:type="character" w:customStyle="1" w:styleId="zpravaLouckaCharChar">
    <w:name w:val="zprava_Loucka Char Char"/>
    <w:link w:val="zpravaLoucka"/>
    <w:rsid w:val="00812E39"/>
    <w:rPr>
      <w:rFonts w:cs="Arial"/>
      <w:color w:val="000000"/>
      <w:sz w:val="24"/>
      <w:szCs w:val="24"/>
      <w:lang w:val="cs-CZ" w:eastAsia="cs-CZ" w:bidi="ar-SA"/>
    </w:rPr>
  </w:style>
  <w:style w:type="character" w:customStyle="1" w:styleId="Nadpis1Char">
    <w:name w:val="Nadpis 1 Char"/>
    <w:link w:val="Nadpis1"/>
    <w:rsid w:val="00A96C9A"/>
    <w:rPr>
      <w:rFonts w:ascii="Cambria" w:hAnsi="Cambria"/>
      <w:b/>
      <w:sz w:val="36"/>
      <w:szCs w:val="36"/>
    </w:rPr>
  </w:style>
  <w:style w:type="character" w:customStyle="1" w:styleId="Nadpis3Char">
    <w:name w:val="Nadpis 3 Char"/>
    <w:link w:val="Nadpis3"/>
    <w:rsid w:val="00A77677"/>
    <w:rPr>
      <w:rFonts w:ascii="Cambria" w:hAnsi="Cambria"/>
      <w:b/>
      <w:bCs/>
      <w:sz w:val="24"/>
      <w:szCs w:val="24"/>
    </w:rPr>
  </w:style>
  <w:style w:type="paragraph" w:customStyle="1" w:styleId="xl23">
    <w:name w:val="xl23"/>
    <w:basedOn w:val="Normln"/>
    <w:rsid w:val="00F7312B"/>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24">
    <w:name w:val="xl24"/>
    <w:basedOn w:val="Normln"/>
    <w:rsid w:val="00F7312B"/>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25">
    <w:name w:val="xl25"/>
    <w:basedOn w:val="Normln"/>
    <w:rsid w:val="00F7312B"/>
    <w:pPr>
      <w:overflowPunct/>
      <w:autoSpaceDE/>
      <w:autoSpaceDN/>
      <w:adjustRightInd/>
      <w:spacing w:before="100" w:beforeAutospacing="1" w:after="100" w:afterAutospacing="1"/>
      <w:jc w:val="center"/>
      <w:textAlignment w:val="center"/>
    </w:pPr>
  </w:style>
  <w:style w:type="paragraph" w:customStyle="1" w:styleId="xl26">
    <w:name w:val="xl26"/>
    <w:basedOn w:val="Normln"/>
    <w:rsid w:val="00F7312B"/>
    <w:pPr>
      <w:pBdr>
        <w:top w:val="single" w:sz="8" w:space="0" w:color="auto"/>
        <w:left w:val="single" w:sz="8" w:space="0" w:color="auto"/>
      </w:pBdr>
      <w:overflowPunct/>
      <w:autoSpaceDE/>
      <w:autoSpaceDN/>
      <w:adjustRightInd/>
      <w:spacing w:before="100" w:beforeAutospacing="1" w:after="100" w:afterAutospacing="1"/>
      <w:jc w:val="center"/>
      <w:textAlignment w:val="center"/>
    </w:pPr>
  </w:style>
  <w:style w:type="paragraph" w:customStyle="1" w:styleId="xl27">
    <w:name w:val="xl27"/>
    <w:basedOn w:val="Normln"/>
    <w:rsid w:val="00F7312B"/>
    <w:pPr>
      <w:overflowPunct/>
      <w:autoSpaceDE/>
      <w:autoSpaceDN/>
      <w:adjustRightInd/>
      <w:spacing w:before="100" w:beforeAutospacing="1" w:after="100" w:afterAutospacing="1"/>
      <w:jc w:val="center"/>
      <w:textAlignment w:val="center"/>
    </w:pPr>
  </w:style>
  <w:style w:type="paragraph" w:customStyle="1" w:styleId="xl28">
    <w:name w:val="xl28"/>
    <w:basedOn w:val="Normln"/>
    <w:rsid w:val="00F7312B"/>
    <w:pPr>
      <w:overflowPunct/>
      <w:autoSpaceDE/>
      <w:autoSpaceDN/>
      <w:adjustRightInd/>
      <w:spacing w:before="100" w:beforeAutospacing="1" w:after="100" w:afterAutospacing="1"/>
      <w:textAlignment w:val="center"/>
    </w:pPr>
  </w:style>
  <w:style w:type="paragraph" w:customStyle="1" w:styleId="xl29">
    <w:name w:val="xl29"/>
    <w:basedOn w:val="Normln"/>
    <w:rsid w:val="00F7312B"/>
    <w:pPr>
      <w:pBdr>
        <w:left w:val="single" w:sz="8" w:space="0" w:color="auto"/>
      </w:pBdr>
      <w:overflowPunct/>
      <w:autoSpaceDE/>
      <w:autoSpaceDN/>
      <w:adjustRightInd/>
      <w:spacing w:before="100" w:beforeAutospacing="1" w:after="100" w:afterAutospacing="1"/>
      <w:jc w:val="center"/>
      <w:textAlignment w:val="center"/>
    </w:pPr>
  </w:style>
  <w:style w:type="paragraph" w:customStyle="1" w:styleId="xl30">
    <w:name w:val="xl30"/>
    <w:basedOn w:val="Normln"/>
    <w:rsid w:val="00F7312B"/>
    <w:pPr>
      <w:overflowPunct/>
      <w:autoSpaceDE/>
      <w:autoSpaceDN/>
      <w:adjustRightInd/>
      <w:spacing w:before="100" w:beforeAutospacing="1" w:after="100" w:afterAutospacing="1"/>
      <w:textAlignment w:val="center"/>
    </w:pPr>
  </w:style>
  <w:style w:type="paragraph" w:customStyle="1" w:styleId="xl32">
    <w:name w:val="xl32"/>
    <w:basedOn w:val="Normln"/>
    <w:rsid w:val="00F7312B"/>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33">
    <w:name w:val="xl33"/>
    <w:basedOn w:val="Normln"/>
    <w:rsid w:val="00F7312B"/>
    <w:pPr>
      <w:overflowPunct/>
      <w:autoSpaceDE/>
      <w:autoSpaceDN/>
      <w:adjustRightInd/>
      <w:spacing w:before="100" w:beforeAutospacing="1" w:after="100" w:afterAutospacing="1"/>
      <w:jc w:val="center"/>
      <w:textAlignment w:val="auto"/>
    </w:pPr>
    <w:rPr>
      <w:rFonts w:ascii="Arial" w:hAnsi="Arial" w:cs="Arial"/>
      <w:u w:val="single"/>
    </w:rPr>
  </w:style>
  <w:style w:type="paragraph" w:customStyle="1" w:styleId="xl34">
    <w:name w:val="xl34"/>
    <w:basedOn w:val="Normln"/>
    <w:rsid w:val="00F7312B"/>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ln"/>
    <w:rsid w:val="00F7312B"/>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36">
    <w:name w:val="xl36"/>
    <w:basedOn w:val="Normln"/>
    <w:rsid w:val="00F7312B"/>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37">
    <w:name w:val="xl37"/>
    <w:basedOn w:val="Normln"/>
    <w:rsid w:val="00F7312B"/>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rPr>
  </w:style>
  <w:style w:type="paragraph" w:customStyle="1" w:styleId="xl38">
    <w:name w:val="xl38"/>
    <w:basedOn w:val="Normln"/>
    <w:rsid w:val="00F7312B"/>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rPr>
  </w:style>
  <w:style w:type="paragraph" w:customStyle="1" w:styleId="xl39">
    <w:name w:val="xl39"/>
    <w:basedOn w:val="Normln"/>
    <w:rsid w:val="00F7312B"/>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rPr>
  </w:style>
  <w:style w:type="paragraph" w:customStyle="1" w:styleId="xl40">
    <w:name w:val="xl40"/>
    <w:basedOn w:val="Normln"/>
    <w:rsid w:val="00F7312B"/>
    <w:pPr>
      <w:overflowPunct/>
      <w:autoSpaceDE/>
      <w:autoSpaceDN/>
      <w:adjustRightInd/>
      <w:spacing w:before="100" w:beforeAutospacing="1" w:after="100" w:afterAutospacing="1"/>
      <w:jc w:val="center"/>
      <w:textAlignment w:val="auto"/>
    </w:pPr>
  </w:style>
  <w:style w:type="paragraph" w:customStyle="1" w:styleId="xl42">
    <w:name w:val="xl42"/>
    <w:basedOn w:val="Normln"/>
    <w:rsid w:val="00F7312B"/>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rPr>
  </w:style>
  <w:style w:type="paragraph" w:customStyle="1" w:styleId="xl43">
    <w:name w:val="xl43"/>
    <w:basedOn w:val="Normln"/>
    <w:rsid w:val="00F7312B"/>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rPr>
  </w:style>
  <w:style w:type="paragraph" w:customStyle="1" w:styleId="xl44">
    <w:name w:val="xl44"/>
    <w:basedOn w:val="Normln"/>
    <w:rsid w:val="00F7312B"/>
    <w:pPr>
      <w:overflowPunct/>
      <w:autoSpaceDE/>
      <w:autoSpaceDN/>
      <w:adjustRightInd/>
      <w:spacing w:before="100" w:beforeAutospacing="1" w:after="100" w:afterAutospacing="1"/>
      <w:jc w:val="center"/>
      <w:textAlignment w:val="auto"/>
    </w:pPr>
    <w:rPr>
      <w:rFonts w:ascii="Arial" w:hAnsi="Arial" w:cs="Arial"/>
    </w:rPr>
  </w:style>
  <w:style w:type="paragraph" w:customStyle="1" w:styleId="xl45">
    <w:name w:val="xl45"/>
    <w:basedOn w:val="Normln"/>
    <w:rsid w:val="00F7312B"/>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rPr>
  </w:style>
  <w:style w:type="paragraph" w:customStyle="1" w:styleId="xl46">
    <w:name w:val="xl46"/>
    <w:basedOn w:val="Normln"/>
    <w:rsid w:val="00F7312B"/>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47">
    <w:name w:val="xl47"/>
    <w:basedOn w:val="Normln"/>
    <w:rsid w:val="00F7312B"/>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48">
    <w:name w:val="xl48"/>
    <w:basedOn w:val="Normln"/>
    <w:rsid w:val="00F7312B"/>
    <w:pPr>
      <w:overflowPunct/>
      <w:autoSpaceDE/>
      <w:autoSpaceDN/>
      <w:adjustRightInd/>
      <w:spacing w:before="100" w:beforeAutospacing="1" w:after="100" w:afterAutospacing="1"/>
      <w:jc w:val="center"/>
      <w:textAlignment w:val="center"/>
    </w:pPr>
  </w:style>
  <w:style w:type="paragraph" w:customStyle="1" w:styleId="xl49">
    <w:name w:val="xl49"/>
    <w:basedOn w:val="Normln"/>
    <w:rsid w:val="00F7312B"/>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51">
    <w:name w:val="xl51"/>
    <w:basedOn w:val="Normln"/>
    <w:rsid w:val="00F7312B"/>
    <w:pPr>
      <w:pBdr>
        <w:top w:val="single" w:sz="8" w:space="0" w:color="auto"/>
        <w:left w:val="single" w:sz="8" w:space="0" w:color="auto"/>
        <w:bottom w:val="single" w:sz="4" w:space="0" w:color="auto"/>
      </w:pBd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52">
    <w:name w:val="xl52"/>
    <w:basedOn w:val="Normln"/>
    <w:rsid w:val="00F7312B"/>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53">
    <w:name w:val="xl53"/>
    <w:basedOn w:val="Normln"/>
    <w:rsid w:val="00F7312B"/>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54">
    <w:name w:val="xl54"/>
    <w:basedOn w:val="Normln"/>
    <w:rsid w:val="00F7312B"/>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55">
    <w:name w:val="xl55"/>
    <w:basedOn w:val="Normln"/>
    <w:rsid w:val="00F7312B"/>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56">
    <w:name w:val="xl56"/>
    <w:basedOn w:val="Normln"/>
    <w:rsid w:val="00F7312B"/>
    <w:pPr>
      <w:pBdr>
        <w:left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57">
    <w:name w:val="xl57"/>
    <w:basedOn w:val="Normln"/>
    <w:rsid w:val="00F7312B"/>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w:hAnsi="Arial" w:cs="Arial"/>
      <w:b/>
      <w:bCs/>
    </w:rPr>
  </w:style>
  <w:style w:type="paragraph" w:customStyle="1" w:styleId="xl58">
    <w:name w:val="xl58"/>
    <w:basedOn w:val="Normln"/>
    <w:rsid w:val="00F7312B"/>
    <w:pP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ln"/>
    <w:rsid w:val="00F7312B"/>
    <w:pP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ln"/>
    <w:rsid w:val="00F7312B"/>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ln"/>
    <w:rsid w:val="00F7312B"/>
    <w:pPr>
      <w:pBdr>
        <w:left w:val="single" w:sz="8" w:space="0" w:color="auto"/>
        <w:bottom w:val="single" w:sz="4" w:space="0" w:color="auto"/>
        <w:right w:val="single" w:sz="8" w:space="0" w:color="auto"/>
      </w:pBdr>
      <w:shd w:val="clear" w:color="auto" w:fill="99CC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62">
    <w:name w:val="xl62"/>
    <w:basedOn w:val="Normln"/>
    <w:rsid w:val="00F7312B"/>
    <w:pPr>
      <w:pBdr>
        <w:top w:val="single" w:sz="4" w:space="0" w:color="auto"/>
        <w:left w:val="single" w:sz="8" w:space="0" w:color="auto"/>
        <w:bottom w:val="single" w:sz="4" w:space="0" w:color="auto"/>
        <w:right w:val="single" w:sz="8" w:space="0" w:color="auto"/>
      </w:pBdr>
      <w:shd w:val="clear" w:color="auto" w:fill="99CC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63">
    <w:name w:val="xl63"/>
    <w:basedOn w:val="Normln"/>
    <w:rsid w:val="00F7312B"/>
    <w:pPr>
      <w:pBdr>
        <w:top w:val="single" w:sz="4" w:space="0" w:color="auto"/>
        <w:left w:val="single" w:sz="8" w:space="0" w:color="auto"/>
        <w:right w:val="single" w:sz="8" w:space="0" w:color="auto"/>
      </w:pBdr>
      <w:shd w:val="clear" w:color="auto" w:fill="99CC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64">
    <w:name w:val="xl64"/>
    <w:basedOn w:val="Normln"/>
    <w:rsid w:val="00F7312B"/>
    <w:pPr>
      <w:pBdr>
        <w:left w:val="single" w:sz="8" w:space="0" w:color="auto"/>
        <w:bottom w:val="single" w:sz="4" w:space="0" w:color="auto"/>
      </w:pBd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65">
    <w:name w:val="xl65"/>
    <w:basedOn w:val="Normln"/>
    <w:rsid w:val="00F7312B"/>
    <w:pPr>
      <w:pBdr>
        <w:left w:val="single" w:sz="8" w:space="0" w:color="auto"/>
      </w:pBd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ln"/>
    <w:rsid w:val="00F7312B"/>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67">
    <w:name w:val="xl67"/>
    <w:basedOn w:val="Normln"/>
    <w:rsid w:val="00F7312B"/>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68">
    <w:name w:val="xl68"/>
    <w:basedOn w:val="Normln"/>
    <w:rsid w:val="00F7312B"/>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69">
    <w:name w:val="xl69"/>
    <w:basedOn w:val="Normln"/>
    <w:rsid w:val="00F7312B"/>
    <w:pPr>
      <w:overflowPunct/>
      <w:autoSpaceDE/>
      <w:autoSpaceDN/>
      <w:adjustRightInd/>
      <w:spacing w:before="100" w:beforeAutospacing="1" w:after="100" w:afterAutospacing="1"/>
      <w:jc w:val="center"/>
      <w:textAlignment w:val="auto"/>
    </w:pPr>
  </w:style>
  <w:style w:type="paragraph" w:customStyle="1" w:styleId="xl70">
    <w:name w:val="xl70"/>
    <w:basedOn w:val="Normln"/>
    <w:rsid w:val="00F7312B"/>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71">
    <w:name w:val="xl71"/>
    <w:basedOn w:val="Normln"/>
    <w:rsid w:val="00F7312B"/>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72">
    <w:name w:val="xl72"/>
    <w:basedOn w:val="Normln"/>
    <w:rsid w:val="00F7312B"/>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73">
    <w:name w:val="xl73"/>
    <w:basedOn w:val="Normln"/>
    <w:rsid w:val="00F7312B"/>
    <w:pPr>
      <w:shd w:val="clear" w:color="auto" w:fill="C0C0C0"/>
      <w:overflowPunct/>
      <w:autoSpaceDE/>
      <w:autoSpaceDN/>
      <w:adjustRightInd/>
      <w:spacing w:before="100" w:beforeAutospacing="1" w:after="100" w:afterAutospacing="1"/>
      <w:textAlignment w:val="auto"/>
    </w:pPr>
    <w:rPr>
      <w:b/>
      <w:bCs/>
    </w:rPr>
  </w:style>
  <w:style w:type="paragraph" w:customStyle="1" w:styleId="xl74">
    <w:name w:val="xl74"/>
    <w:basedOn w:val="Normln"/>
    <w:rsid w:val="00F7312B"/>
    <w:pPr>
      <w:pBdr>
        <w:left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75">
    <w:name w:val="xl75"/>
    <w:basedOn w:val="Normln"/>
    <w:rsid w:val="00F7312B"/>
    <w:pPr>
      <w:pBdr>
        <w:left w:val="single" w:sz="8" w:space="0" w:color="auto"/>
      </w:pBdr>
      <w:overflowPunct/>
      <w:autoSpaceDE/>
      <w:autoSpaceDN/>
      <w:adjustRightInd/>
      <w:spacing w:before="100" w:beforeAutospacing="1" w:after="100" w:afterAutospacing="1"/>
      <w:jc w:val="center"/>
      <w:textAlignment w:val="auto"/>
    </w:pPr>
  </w:style>
  <w:style w:type="paragraph" w:customStyle="1" w:styleId="xl76">
    <w:name w:val="xl76"/>
    <w:basedOn w:val="Normln"/>
    <w:rsid w:val="00F7312B"/>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77">
    <w:name w:val="xl77"/>
    <w:basedOn w:val="Normln"/>
    <w:rsid w:val="00F7312B"/>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78">
    <w:name w:val="xl78"/>
    <w:basedOn w:val="Normln"/>
    <w:rsid w:val="00F7312B"/>
    <w:pPr>
      <w:overflowPunct/>
      <w:autoSpaceDE/>
      <w:autoSpaceDN/>
      <w:adjustRightInd/>
      <w:spacing w:before="100" w:beforeAutospacing="1" w:after="100" w:afterAutospacing="1"/>
      <w:jc w:val="center"/>
      <w:textAlignment w:val="center"/>
    </w:pPr>
    <w:rPr>
      <w:rFonts w:ascii="Arial" w:hAnsi="Arial" w:cs="Arial"/>
      <w:b/>
      <w:bCs/>
      <w:sz w:val="32"/>
      <w:szCs w:val="32"/>
    </w:rPr>
  </w:style>
  <w:style w:type="paragraph" w:customStyle="1" w:styleId="xl79">
    <w:name w:val="xl79"/>
    <w:basedOn w:val="Normln"/>
    <w:rsid w:val="00F7312B"/>
    <w:pPr>
      <w:pBdr>
        <w:left w:val="single" w:sz="8" w:space="0" w:color="auto"/>
        <w:bottom w:val="single" w:sz="4" w:space="0" w:color="auto"/>
        <w:right w:val="single" w:sz="8" w:space="0" w:color="auto"/>
      </w:pBdr>
      <w:shd w:val="clear" w:color="auto" w:fill="0080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80">
    <w:name w:val="xl80"/>
    <w:basedOn w:val="Normln"/>
    <w:rsid w:val="00F7312B"/>
    <w:pPr>
      <w:pBdr>
        <w:top w:val="single" w:sz="4" w:space="0" w:color="auto"/>
        <w:left w:val="single" w:sz="8" w:space="0" w:color="auto"/>
        <w:bottom w:val="single" w:sz="4" w:space="0" w:color="auto"/>
        <w:right w:val="single" w:sz="8" w:space="0" w:color="auto"/>
      </w:pBdr>
      <w:shd w:val="clear" w:color="auto" w:fill="0080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81">
    <w:name w:val="xl81"/>
    <w:basedOn w:val="Normln"/>
    <w:rsid w:val="00F7312B"/>
    <w:pPr>
      <w:pBdr>
        <w:left w:val="single" w:sz="8" w:space="0" w:color="auto"/>
        <w:bottom w:val="single" w:sz="4" w:space="0" w:color="auto"/>
        <w:right w:val="single" w:sz="8" w:space="0" w:color="auto"/>
      </w:pBdr>
      <w:shd w:val="clear" w:color="auto" w:fill="33CCCC"/>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82">
    <w:name w:val="xl82"/>
    <w:basedOn w:val="Normln"/>
    <w:rsid w:val="00F7312B"/>
    <w:pPr>
      <w:pBdr>
        <w:top w:val="single" w:sz="4" w:space="0" w:color="auto"/>
        <w:left w:val="single" w:sz="8" w:space="0" w:color="auto"/>
        <w:bottom w:val="single" w:sz="4" w:space="0" w:color="auto"/>
        <w:right w:val="single" w:sz="8" w:space="0" w:color="auto"/>
      </w:pBdr>
      <w:shd w:val="clear" w:color="auto" w:fill="33CCCC"/>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83">
    <w:name w:val="xl83"/>
    <w:basedOn w:val="Normln"/>
    <w:rsid w:val="00F7312B"/>
    <w:pPr>
      <w:pBdr>
        <w:top w:val="single" w:sz="4" w:space="0" w:color="auto"/>
        <w:left w:val="single" w:sz="8" w:space="0" w:color="auto"/>
        <w:right w:val="single" w:sz="8" w:space="0" w:color="auto"/>
      </w:pBdr>
      <w:shd w:val="clear" w:color="auto" w:fill="33CCCC"/>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84">
    <w:name w:val="xl84"/>
    <w:basedOn w:val="Normln"/>
    <w:rsid w:val="00F7312B"/>
    <w:pPr>
      <w:pBdr>
        <w:left w:val="single" w:sz="8" w:space="0" w:color="auto"/>
        <w:bottom w:val="single" w:sz="4" w:space="0" w:color="auto"/>
        <w:right w:val="single" w:sz="8" w:space="0" w:color="auto"/>
      </w:pBdr>
      <w:shd w:val="clear" w:color="auto" w:fill="FF00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85">
    <w:name w:val="xl85"/>
    <w:basedOn w:val="Normln"/>
    <w:rsid w:val="00F7312B"/>
    <w:pPr>
      <w:pBdr>
        <w:top w:val="single" w:sz="4" w:space="0" w:color="auto"/>
        <w:left w:val="single" w:sz="8" w:space="0" w:color="auto"/>
        <w:bottom w:val="single" w:sz="4" w:space="0" w:color="auto"/>
        <w:right w:val="single" w:sz="8" w:space="0" w:color="auto"/>
      </w:pBdr>
      <w:shd w:val="clear" w:color="auto" w:fill="FF99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86">
    <w:name w:val="xl86"/>
    <w:basedOn w:val="Normln"/>
    <w:rsid w:val="00F7312B"/>
    <w:pPr>
      <w:pBdr>
        <w:top w:val="single" w:sz="4" w:space="0" w:color="auto"/>
        <w:left w:val="single" w:sz="8" w:space="0" w:color="auto"/>
        <w:bottom w:val="single" w:sz="4" w:space="0" w:color="auto"/>
        <w:right w:val="single" w:sz="8" w:space="0" w:color="auto"/>
      </w:pBdr>
      <w:shd w:val="clear" w:color="auto" w:fill="FFCC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87">
    <w:name w:val="xl87"/>
    <w:basedOn w:val="Normln"/>
    <w:rsid w:val="00F7312B"/>
    <w:pPr>
      <w:pBdr>
        <w:left w:val="single" w:sz="8" w:space="0" w:color="auto"/>
        <w:bottom w:val="single" w:sz="4" w:space="0" w:color="auto"/>
        <w:right w:val="single" w:sz="8" w:space="0" w:color="auto"/>
      </w:pBdr>
      <w:shd w:val="clear" w:color="auto" w:fill="9933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88">
    <w:name w:val="xl88"/>
    <w:basedOn w:val="Normln"/>
    <w:rsid w:val="00F7312B"/>
    <w:pPr>
      <w:pBdr>
        <w:top w:val="single" w:sz="4" w:space="0" w:color="auto"/>
        <w:left w:val="single" w:sz="8" w:space="0" w:color="auto"/>
        <w:bottom w:val="single" w:sz="4" w:space="0" w:color="auto"/>
        <w:right w:val="single" w:sz="8" w:space="0" w:color="auto"/>
      </w:pBdr>
      <w:shd w:val="clear" w:color="auto" w:fill="9933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89">
    <w:name w:val="xl89"/>
    <w:basedOn w:val="Normln"/>
    <w:rsid w:val="00F7312B"/>
    <w:pPr>
      <w:pBdr>
        <w:left w:val="single" w:sz="8" w:space="0" w:color="auto"/>
        <w:bottom w:val="single" w:sz="8" w:space="0" w:color="auto"/>
        <w:right w:val="single" w:sz="8" w:space="0" w:color="auto"/>
      </w:pBdr>
      <w:shd w:val="clear" w:color="auto" w:fill="9933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90">
    <w:name w:val="xl90"/>
    <w:basedOn w:val="Normln"/>
    <w:rsid w:val="00F7312B"/>
    <w:pPr>
      <w:overflowPunct/>
      <w:autoSpaceDE/>
      <w:autoSpaceDN/>
      <w:adjustRightInd/>
      <w:spacing w:before="100" w:beforeAutospacing="1" w:after="100" w:afterAutospacing="1"/>
      <w:jc w:val="center"/>
      <w:textAlignment w:val="auto"/>
    </w:pPr>
    <w:rPr>
      <w:rFonts w:ascii="Arial" w:hAnsi="Arial" w:cs="Arial"/>
      <w:b/>
      <w:bCs/>
      <w:sz w:val="32"/>
      <w:szCs w:val="32"/>
    </w:rPr>
  </w:style>
  <w:style w:type="paragraph" w:customStyle="1" w:styleId="xl91">
    <w:name w:val="xl91"/>
    <w:basedOn w:val="Normln"/>
    <w:rsid w:val="00F7312B"/>
    <w:pPr>
      <w:pBdr>
        <w:top w:val="single" w:sz="4" w:space="0" w:color="auto"/>
        <w:left w:val="single" w:sz="8" w:space="0" w:color="auto"/>
        <w:bottom w:val="single" w:sz="8" w:space="0" w:color="auto"/>
        <w:right w:val="single" w:sz="8" w:space="0" w:color="auto"/>
      </w:pBdr>
      <w:shd w:val="clear" w:color="auto" w:fill="33CCCC"/>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92">
    <w:name w:val="xl92"/>
    <w:basedOn w:val="Normln"/>
    <w:rsid w:val="00F7312B"/>
    <w:pPr>
      <w:pBdr>
        <w:left w:val="single" w:sz="8" w:space="0" w:color="auto"/>
        <w:bottom w:val="single" w:sz="4" w:space="0" w:color="auto"/>
        <w:right w:val="single" w:sz="8" w:space="0" w:color="auto"/>
      </w:pBdr>
      <w:shd w:val="clear" w:color="auto" w:fill="FF99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93">
    <w:name w:val="xl93"/>
    <w:basedOn w:val="Normln"/>
    <w:rsid w:val="00F7312B"/>
    <w:pPr>
      <w:pBdr>
        <w:left w:val="single" w:sz="8" w:space="0" w:color="auto"/>
        <w:bottom w:val="single" w:sz="4" w:space="0" w:color="auto"/>
        <w:right w:val="single" w:sz="8" w:space="0" w:color="auto"/>
      </w:pBdr>
      <w:shd w:val="clear" w:color="auto" w:fill="FFCC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94">
    <w:name w:val="xl94"/>
    <w:basedOn w:val="Normln"/>
    <w:rsid w:val="00F7312B"/>
    <w:pPr>
      <w:pBdr>
        <w:left w:val="single" w:sz="8" w:space="0" w:color="auto"/>
        <w:right w:val="single" w:sz="8" w:space="0" w:color="auto"/>
      </w:pBdr>
      <w:shd w:val="clear" w:color="auto" w:fill="993300"/>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95">
    <w:name w:val="xl95"/>
    <w:basedOn w:val="Normln"/>
    <w:rsid w:val="00F7312B"/>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96">
    <w:name w:val="xl96"/>
    <w:basedOn w:val="Normln"/>
    <w:rsid w:val="00F7312B"/>
    <w:pPr>
      <w:shd w:val="clear" w:color="auto" w:fill="C0C0C0"/>
      <w:overflowPunct/>
      <w:autoSpaceDE/>
      <w:autoSpaceDN/>
      <w:adjustRightInd/>
      <w:spacing w:before="100" w:beforeAutospacing="1" w:after="100" w:afterAutospacing="1"/>
      <w:textAlignment w:val="auto"/>
    </w:pPr>
    <w:rPr>
      <w:rFonts w:ascii="Arial" w:hAnsi="Arial" w:cs="Arial"/>
      <w:b/>
      <w:bCs/>
      <w:sz w:val="32"/>
      <w:szCs w:val="32"/>
    </w:rPr>
  </w:style>
  <w:style w:type="paragraph" w:customStyle="1" w:styleId="xl97">
    <w:name w:val="xl97"/>
    <w:basedOn w:val="Normln"/>
    <w:rsid w:val="00F7312B"/>
    <w:pPr>
      <w:shd w:val="clear" w:color="auto" w:fill="C0C0C0"/>
      <w:overflowPunct/>
      <w:autoSpaceDE/>
      <w:autoSpaceDN/>
      <w:adjustRightInd/>
      <w:spacing w:before="100" w:beforeAutospacing="1" w:after="100" w:afterAutospacing="1"/>
      <w:textAlignment w:val="auto"/>
    </w:pPr>
  </w:style>
  <w:style w:type="paragraph" w:customStyle="1" w:styleId="xl98">
    <w:name w:val="xl98"/>
    <w:basedOn w:val="Normln"/>
    <w:rsid w:val="00F7312B"/>
    <w:pPr>
      <w:pBdr>
        <w:left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99">
    <w:name w:val="xl99"/>
    <w:basedOn w:val="Normln"/>
    <w:rsid w:val="00F7312B"/>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100">
    <w:name w:val="xl100"/>
    <w:basedOn w:val="Normln"/>
    <w:rsid w:val="00F7312B"/>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101">
    <w:name w:val="xl101"/>
    <w:basedOn w:val="Normln"/>
    <w:rsid w:val="00F7312B"/>
    <w:pPr>
      <w:pBdr>
        <w:left w:val="single" w:sz="8" w:space="0" w:color="auto"/>
        <w:bottom w:val="single" w:sz="4" w:space="0" w:color="auto"/>
        <w:right w:val="single" w:sz="8" w:space="0" w:color="auto"/>
      </w:pBdr>
      <w:shd w:val="clear" w:color="auto" w:fill="FFCC99"/>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102">
    <w:name w:val="xl102"/>
    <w:basedOn w:val="Normln"/>
    <w:rsid w:val="00F7312B"/>
    <w:pPr>
      <w:pBdr>
        <w:left w:val="single" w:sz="8" w:space="0" w:color="auto"/>
        <w:right w:val="single" w:sz="8" w:space="0" w:color="auto"/>
      </w:pBdr>
      <w:shd w:val="clear" w:color="auto" w:fill="FFCC99"/>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103">
    <w:name w:val="xl103"/>
    <w:basedOn w:val="Normln"/>
    <w:rsid w:val="00F7312B"/>
    <w:pPr>
      <w:pBdr>
        <w:top w:val="single" w:sz="4" w:space="0" w:color="auto"/>
        <w:left w:val="single" w:sz="8" w:space="0" w:color="auto"/>
        <w:bottom w:val="single" w:sz="4" w:space="0" w:color="auto"/>
        <w:right w:val="single" w:sz="8" w:space="0" w:color="auto"/>
      </w:pBdr>
      <w:shd w:val="clear" w:color="auto" w:fill="FFCC99"/>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104">
    <w:name w:val="xl104"/>
    <w:basedOn w:val="Normln"/>
    <w:rsid w:val="00F7312B"/>
    <w:pPr>
      <w:overflowPunct/>
      <w:autoSpaceDE/>
      <w:autoSpaceDN/>
      <w:adjustRightInd/>
      <w:spacing w:before="100" w:beforeAutospacing="1" w:after="100" w:afterAutospacing="1"/>
      <w:jc w:val="center"/>
      <w:textAlignment w:val="auto"/>
    </w:pPr>
    <w:rPr>
      <w:rFonts w:ascii="Arial" w:hAnsi="Arial" w:cs="Arial"/>
      <w:b/>
      <w:bCs/>
    </w:rPr>
  </w:style>
  <w:style w:type="paragraph" w:customStyle="1" w:styleId="xl105">
    <w:name w:val="xl105"/>
    <w:basedOn w:val="Normln"/>
    <w:rsid w:val="00F7312B"/>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style>
  <w:style w:type="paragraph" w:customStyle="1" w:styleId="xl106">
    <w:name w:val="xl106"/>
    <w:basedOn w:val="Normln"/>
    <w:rsid w:val="00F7312B"/>
    <w:pPr>
      <w:pBdr>
        <w:top w:val="single" w:sz="8" w:space="0" w:color="auto"/>
        <w:bottom w:val="single" w:sz="8" w:space="0" w:color="auto"/>
      </w:pBdr>
      <w:overflowPunct/>
      <w:autoSpaceDE/>
      <w:autoSpaceDN/>
      <w:adjustRightInd/>
      <w:spacing w:before="100" w:beforeAutospacing="1" w:after="100" w:afterAutospacing="1"/>
      <w:jc w:val="center"/>
      <w:textAlignment w:val="auto"/>
    </w:pPr>
  </w:style>
  <w:style w:type="paragraph" w:customStyle="1" w:styleId="xl107">
    <w:name w:val="xl107"/>
    <w:basedOn w:val="Normln"/>
    <w:rsid w:val="00F7312B"/>
    <w:pPr>
      <w:overflowPunct/>
      <w:autoSpaceDE/>
      <w:autoSpaceDN/>
      <w:adjustRightInd/>
      <w:spacing w:before="100" w:beforeAutospacing="1" w:after="100" w:afterAutospacing="1"/>
      <w:jc w:val="center"/>
      <w:textAlignment w:val="auto"/>
    </w:pPr>
    <w:rPr>
      <w:rFonts w:ascii="Arial" w:hAnsi="Arial" w:cs="Arial"/>
      <w:b/>
      <w:bCs/>
      <w:sz w:val="36"/>
      <w:szCs w:val="36"/>
      <w:u w:val="single"/>
    </w:rPr>
  </w:style>
  <w:style w:type="paragraph" w:customStyle="1" w:styleId="xl108">
    <w:name w:val="xl108"/>
    <w:basedOn w:val="Normln"/>
    <w:rsid w:val="00F7312B"/>
    <w:pPr>
      <w:overflowPunct/>
      <w:autoSpaceDE/>
      <w:autoSpaceDN/>
      <w:adjustRightInd/>
      <w:spacing w:before="100" w:beforeAutospacing="1" w:after="100" w:afterAutospacing="1"/>
      <w:textAlignment w:val="center"/>
    </w:pPr>
    <w:rPr>
      <w:rFonts w:ascii="Arial" w:hAnsi="Arial" w:cs="Arial"/>
      <w:b/>
      <w:bCs/>
      <w:sz w:val="32"/>
      <w:szCs w:val="32"/>
    </w:rPr>
  </w:style>
  <w:style w:type="paragraph" w:customStyle="1" w:styleId="xl109">
    <w:name w:val="xl109"/>
    <w:basedOn w:val="Normln"/>
    <w:rsid w:val="00F7312B"/>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center"/>
    </w:pPr>
    <w:rPr>
      <w:rFonts w:ascii="Arial" w:hAnsi="Arial" w:cs="Arial"/>
    </w:rPr>
  </w:style>
  <w:style w:type="paragraph" w:customStyle="1" w:styleId="xl110">
    <w:name w:val="xl110"/>
    <w:basedOn w:val="Normln"/>
    <w:rsid w:val="00F7312B"/>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style>
  <w:style w:type="paragraph" w:customStyle="1" w:styleId="xl111">
    <w:name w:val="xl111"/>
    <w:basedOn w:val="Normln"/>
    <w:rsid w:val="00F7312B"/>
    <w:pPr>
      <w:pBdr>
        <w:top w:val="single" w:sz="8"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style>
  <w:style w:type="paragraph" w:customStyle="1" w:styleId="xl112">
    <w:name w:val="xl112"/>
    <w:basedOn w:val="Normln"/>
    <w:rsid w:val="00F7312B"/>
    <w:pPr>
      <w:pBdr>
        <w:top w:val="single" w:sz="8" w:space="0" w:color="auto"/>
        <w:bottom w:val="single" w:sz="4" w:space="0" w:color="auto"/>
      </w:pBdr>
      <w:overflowPunct/>
      <w:autoSpaceDE/>
      <w:autoSpaceDN/>
      <w:adjustRightInd/>
      <w:spacing w:before="100" w:beforeAutospacing="1" w:after="100" w:afterAutospacing="1"/>
      <w:jc w:val="center"/>
      <w:textAlignment w:val="auto"/>
    </w:pPr>
  </w:style>
  <w:style w:type="paragraph" w:customStyle="1" w:styleId="xl113">
    <w:name w:val="xl113"/>
    <w:basedOn w:val="Normln"/>
    <w:rsid w:val="00F7312B"/>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style>
  <w:style w:type="paragraph" w:customStyle="1" w:styleId="xl114">
    <w:name w:val="xl114"/>
    <w:basedOn w:val="Normln"/>
    <w:rsid w:val="00F7312B"/>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style>
  <w:style w:type="paragraph" w:customStyle="1" w:styleId="xl115">
    <w:name w:val="xl115"/>
    <w:basedOn w:val="Normln"/>
    <w:rsid w:val="00F7312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style>
  <w:style w:type="paragraph" w:customStyle="1" w:styleId="xl116">
    <w:name w:val="xl116"/>
    <w:basedOn w:val="Normln"/>
    <w:rsid w:val="00F7312B"/>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style>
  <w:style w:type="paragraph" w:customStyle="1" w:styleId="xl117">
    <w:name w:val="xl117"/>
    <w:basedOn w:val="Normln"/>
    <w:rsid w:val="00F7312B"/>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style>
  <w:style w:type="paragraph" w:customStyle="1" w:styleId="xl118">
    <w:name w:val="xl118"/>
    <w:basedOn w:val="Normln"/>
    <w:rsid w:val="00F7312B"/>
    <w:pPr>
      <w:pBdr>
        <w:top w:val="single" w:sz="4" w:space="0" w:color="auto"/>
        <w:bottom w:val="single" w:sz="4" w:space="0" w:color="auto"/>
      </w:pBdr>
      <w:overflowPunct/>
      <w:autoSpaceDE/>
      <w:autoSpaceDN/>
      <w:adjustRightInd/>
      <w:spacing w:before="100" w:beforeAutospacing="1" w:after="100" w:afterAutospacing="1"/>
      <w:jc w:val="center"/>
      <w:textAlignment w:val="auto"/>
    </w:pPr>
  </w:style>
  <w:style w:type="paragraph" w:customStyle="1" w:styleId="xl119">
    <w:name w:val="xl119"/>
    <w:basedOn w:val="Normln"/>
    <w:rsid w:val="00F7312B"/>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style>
  <w:style w:type="paragraph" w:customStyle="1" w:styleId="xl120">
    <w:name w:val="xl120"/>
    <w:basedOn w:val="Normln"/>
    <w:rsid w:val="00F7312B"/>
    <w:pPr>
      <w:pBdr>
        <w:left w:val="single" w:sz="8" w:space="0" w:color="auto"/>
        <w:bottom w:val="single" w:sz="8" w:space="0" w:color="auto"/>
      </w:pBdr>
      <w:overflowPunct/>
      <w:autoSpaceDE/>
      <w:autoSpaceDN/>
      <w:adjustRightInd/>
      <w:spacing w:before="100" w:beforeAutospacing="1" w:after="100" w:afterAutospacing="1"/>
      <w:jc w:val="center"/>
      <w:textAlignment w:val="auto"/>
    </w:pPr>
  </w:style>
  <w:style w:type="paragraph" w:customStyle="1" w:styleId="xl121">
    <w:name w:val="xl121"/>
    <w:basedOn w:val="Normln"/>
    <w:rsid w:val="00F7312B"/>
    <w:pPr>
      <w:pBdr>
        <w:bottom w:val="single" w:sz="8" w:space="0" w:color="auto"/>
      </w:pBdr>
      <w:overflowPunct/>
      <w:autoSpaceDE/>
      <w:autoSpaceDN/>
      <w:adjustRightInd/>
      <w:spacing w:before="100" w:beforeAutospacing="1" w:after="100" w:afterAutospacing="1"/>
      <w:jc w:val="center"/>
      <w:textAlignment w:val="auto"/>
    </w:pPr>
  </w:style>
  <w:style w:type="paragraph" w:customStyle="1" w:styleId="xl122">
    <w:name w:val="xl122"/>
    <w:basedOn w:val="Normln"/>
    <w:rsid w:val="00F7312B"/>
    <w:pPr>
      <w:pBdr>
        <w:bottom w:val="single" w:sz="8" w:space="0" w:color="auto"/>
        <w:right w:val="single" w:sz="8" w:space="0" w:color="auto"/>
      </w:pBdr>
      <w:overflowPunct/>
      <w:autoSpaceDE/>
      <w:autoSpaceDN/>
      <w:adjustRightInd/>
      <w:spacing w:before="100" w:beforeAutospacing="1" w:after="100" w:afterAutospacing="1"/>
      <w:jc w:val="center"/>
      <w:textAlignment w:val="auto"/>
    </w:pPr>
  </w:style>
  <w:style w:type="paragraph" w:customStyle="1" w:styleId="xl123">
    <w:name w:val="xl123"/>
    <w:basedOn w:val="Normln"/>
    <w:rsid w:val="00F7312B"/>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w:hAnsi="Arial" w:cs="Arial"/>
      <w:b/>
      <w:bCs/>
    </w:rPr>
  </w:style>
  <w:style w:type="paragraph" w:customStyle="1" w:styleId="xl124">
    <w:name w:val="xl124"/>
    <w:basedOn w:val="Normln"/>
    <w:rsid w:val="00F7312B"/>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w:hAnsi="Arial" w:cs="Arial"/>
      <w:b/>
      <w:bCs/>
    </w:rPr>
  </w:style>
  <w:style w:type="paragraph" w:customStyle="1" w:styleId="xl125">
    <w:name w:val="xl125"/>
    <w:basedOn w:val="Normln"/>
    <w:rsid w:val="00F7312B"/>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w:hAnsi="Arial" w:cs="Arial"/>
      <w:b/>
      <w:bCs/>
    </w:rPr>
  </w:style>
  <w:style w:type="paragraph" w:customStyle="1" w:styleId="xl126">
    <w:name w:val="xl126"/>
    <w:basedOn w:val="Normln"/>
    <w:rsid w:val="00F7312B"/>
    <w:pPr>
      <w:pBdr>
        <w:left w:val="single" w:sz="8" w:space="0" w:color="auto"/>
      </w:pBdr>
      <w:overflowPunct/>
      <w:autoSpaceDE/>
      <w:autoSpaceDN/>
      <w:adjustRightInd/>
      <w:spacing w:before="100" w:beforeAutospacing="1" w:after="100" w:afterAutospacing="1"/>
      <w:jc w:val="center"/>
      <w:textAlignment w:val="auto"/>
    </w:pPr>
  </w:style>
  <w:style w:type="paragraph" w:customStyle="1" w:styleId="xl127">
    <w:name w:val="xl127"/>
    <w:basedOn w:val="Normln"/>
    <w:rsid w:val="00F7312B"/>
    <w:pPr>
      <w:pBdr>
        <w:right w:val="single" w:sz="8" w:space="0" w:color="auto"/>
      </w:pBdr>
      <w:overflowPunct/>
      <w:autoSpaceDE/>
      <w:autoSpaceDN/>
      <w:adjustRightInd/>
      <w:spacing w:before="100" w:beforeAutospacing="1" w:after="100" w:afterAutospacing="1"/>
      <w:jc w:val="center"/>
      <w:textAlignment w:val="auto"/>
    </w:pPr>
  </w:style>
  <w:style w:type="paragraph" w:customStyle="1" w:styleId="xl128">
    <w:name w:val="xl128"/>
    <w:basedOn w:val="Normln"/>
    <w:rsid w:val="00F7312B"/>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w:hAnsi="Arial" w:cs="Arial"/>
      <w:b/>
      <w:bCs/>
    </w:rPr>
  </w:style>
  <w:style w:type="paragraph" w:customStyle="1" w:styleId="xl129">
    <w:name w:val="xl129"/>
    <w:basedOn w:val="Normln"/>
    <w:rsid w:val="00F7312B"/>
    <w:pPr>
      <w:pBdr>
        <w:top w:val="single" w:sz="8" w:space="0" w:color="auto"/>
        <w:bottom w:val="single" w:sz="8" w:space="0" w:color="auto"/>
      </w:pBdr>
      <w:overflowPunct/>
      <w:autoSpaceDE/>
      <w:autoSpaceDN/>
      <w:adjustRightInd/>
      <w:spacing w:before="100" w:beforeAutospacing="1" w:after="100" w:afterAutospacing="1"/>
      <w:jc w:val="center"/>
      <w:textAlignment w:val="center"/>
    </w:pPr>
  </w:style>
  <w:style w:type="paragraph" w:customStyle="1" w:styleId="xl130">
    <w:name w:val="xl130"/>
    <w:basedOn w:val="Normln"/>
    <w:rsid w:val="00F7312B"/>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style>
  <w:style w:type="paragraph" w:customStyle="1" w:styleId="xl131">
    <w:name w:val="xl131"/>
    <w:basedOn w:val="Normln"/>
    <w:rsid w:val="00F7312B"/>
    <w:pPr>
      <w:pBdr>
        <w:left w:val="single" w:sz="8" w:space="0" w:color="auto"/>
        <w:right w:val="single" w:sz="4" w:space="0" w:color="auto"/>
      </w:pBdr>
      <w:overflowPunct/>
      <w:autoSpaceDE/>
      <w:autoSpaceDN/>
      <w:adjustRightInd/>
      <w:spacing w:before="100" w:beforeAutospacing="1" w:after="100" w:afterAutospacing="1"/>
      <w:jc w:val="center"/>
      <w:textAlignment w:val="center"/>
    </w:pPr>
  </w:style>
  <w:style w:type="paragraph" w:customStyle="1" w:styleId="xl132">
    <w:name w:val="xl132"/>
    <w:basedOn w:val="Normln"/>
    <w:rsid w:val="00F7312B"/>
    <w:pPr>
      <w:pBdr>
        <w:left w:val="single" w:sz="4" w:space="0" w:color="auto"/>
        <w:right w:val="single" w:sz="4" w:space="0" w:color="auto"/>
      </w:pBdr>
      <w:overflowPunct/>
      <w:autoSpaceDE/>
      <w:autoSpaceDN/>
      <w:adjustRightInd/>
      <w:spacing w:before="100" w:beforeAutospacing="1" w:after="100" w:afterAutospacing="1"/>
      <w:textAlignment w:val="auto"/>
    </w:pPr>
  </w:style>
  <w:style w:type="paragraph" w:customStyle="1" w:styleId="xl133">
    <w:name w:val="xl133"/>
    <w:basedOn w:val="Normln"/>
    <w:rsid w:val="00F7312B"/>
    <w:pPr>
      <w:pBdr>
        <w:left w:val="single" w:sz="4" w:space="0" w:color="auto"/>
        <w:right w:val="single" w:sz="8" w:space="0" w:color="auto"/>
      </w:pBdr>
      <w:overflowPunct/>
      <w:autoSpaceDE/>
      <w:autoSpaceDN/>
      <w:adjustRightInd/>
      <w:spacing w:before="100" w:beforeAutospacing="1" w:after="100" w:afterAutospacing="1"/>
      <w:textAlignment w:val="auto"/>
    </w:pPr>
  </w:style>
  <w:style w:type="paragraph" w:customStyle="1" w:styleId="xl134">
    <w:name w:val="xl134"/>
    <w:basedOn w:val="Normln"/>
    <w:rsid w:val="00F7312B"/>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center"/>
    </w:pPr>
  </w:style>
  <w:style w:type="paragraph" w:customStyle="1" w:styleId="xl135">
    <w:name w:val="xl135"/>
    <w:basedOn w:val="Normln"/>
    <w:rsid w:val="00F7312B"/>
    <w:pPr>
      <w:overflowPunct/>
      <w:autoSpaceDE/>
      <w:autoSpaceDN/>
      <w:adjustRightInd/>
      <w:spacing w:before="100" w:beforeAutospacing="1" w:after="100" w:afterAutospacing="1"/>
      <w:textAlignment w:val="auto"/>
    </w:pPr>
    <w:rPr>
      <w:rFonts w:ascii="Arial" w:hAnsi="Arial" w:cs="Arial"/>
      <w:b/>
      <w:bCs/>
      <w:sz w:val="32"/>
      <w:szCs w:val="32"/>
    </w:rPr>
  </w:style>
  <w:style w:type="paragraph" w:customStyle="1" w:styleId="Style7">
    <w:name w:val="Style7"/>
    <w:basedOn w:val="Normln"/>
    <w:uiPriority w:val="99"/>
    <w:rsid w:val="00CB2FE6"/>
    <w:pPr>
      <w:widowControl w:val="0"/>
      <w:overflowPunct/>
      <w:spacing w:line="206" w:lineRule="exact"/>
      <w:textAlignment w:val="auto"/>
    </w:pPr>
    <w:rPr>
      <w:rFonts w:ascii="Arial" w:hAnsi="Arial" w:cs="Arial"/>
    </w:rPr>
  </w:style>
  <w:style w:type="paragraph" w:customStyle="1" w:styleId="Style8">
    <w:name w:val="Style8"/>
    <w:basedOn w:val="Normln"/>
    <w:uiPriority w:val="99"/>
    <w:rsid w:val="00CB2FE6"/>
    <w:pPr>
      <w:widowControl w:val="0"/>
      <w:overflowPunct/>
      <w:spacing w:line="211" w:lineRule="exact"/>
      <w:textAlignment w:val="auto"/>
    </w:pPr>
    <w:rPr>
      <w:rFonts w:ascii="Arial" w:hAnsi="Arial" w:cs="Arial"/>
    </w:rPr>
  </w:style>
  <w:style w:type="character" w:customStyle="1" w:styleId="FontStyle14">
    <w:name w:val="Font Style14"/>
    <w:uiPriority w:val="99"/>
    <w:rsid w:val="00CB2FE6"/>
    <w:rPr>
      <w:rFonts w:ascii="Arial" w:hAnsi="Arial" w:cs="Arial"/>
      <w:b/>
      <w:bCs/>
      <w:sz w:val="18"/>
      <w:szCs w:val="18"/>
    </w:rPr>
  </w:style>
  <w:style w:type="character" w:customStyle="1" w:styleId="FontStyle15">
    <w:name w:val="Font Style15"/>
    <w:uiPriority w:val="99"/>
    <w:rsid w:val="00CB2FE6"/>
    <w:rPr>
      <w:rFonts w:ascii="Arial" w:hAnsi="Arial" w:cs="Arial"/>
      <w:sz w:val="18"/>
      <w:szCs w:val="18"/>
    </w:rPr>
  </w:style>
  <w:style w:type="paragraph" w:customStyle="1" w:styleId="Style1">
    <w:name w:val="Style1"/>
    <w:basedOn w:val="Normln"/>
    <w:uiPriority w:val="99"/>
    <w:rsid w:val="00CB2FE6"/>
    <w:pPr>
      <w:widowControl w:val="0"/>
      <w:overflowPunct/>
      <w:textAlignment w:val="auto"/>
    </w:pPr>
    <w:rPr>
      <w:rFonts w:ascii="Calibri" w:hAnsi="Calibri"/>
    </w:rPr>
  </w:style>
  <w:style w:type="character" w:customStyle="1" w:styleId="FontStyle17">
    <w:name w:val="Font Style17"/>
    <w:uiPriority w:val="99"/>
    <w:rsid w:val="00CB2FE6"/>
    <w:rPr>
      <w:rFonts w:ascii="Calibri" w:hAnsi="Calibri" w:cs="Calibri"/>
      <w:sz w:val="20"/>
      <w:szCs w:val="20"/>
    </w:rPr>
  </w:style>
  <w:style w:type="character" w:customStyle="1" w:styleId="FontStyle21">
    <w:name w:val="Font Style21"/>
    <w:uiPriority w:val="99"/>
    <w:rsid w:val="00CB2FE6"/>
    <w:rPr>
      <w:rFonts w:ascii="Franklin Gothic Demi Cond" w:hAnsi="Franklin Gothic Demi Cond" w:cs="Franklin Gothic Demi Cond"/>
      <w:b/>
      <w:bCs/>
      <w:sz w:val="16"/>
      <w:szCs w:val="16"/>
    </w:rPr>
  </w:style>
  <w:style w:type="paragraph" w:customStyle="1" w:styleId="Style2">
    <w:name w:val="Style2"/>
    <w:basedOn w:val="Normln"/>
    <w:uiPriority w:val="99"/>
    <w:rsid w:val="00CB2FE6"/>
    <w:pPr>
      <w:widowControl w:val="0"/>
      <w:overflowPunct/>
      <w:textAlignment w:val="auto"/>
    </w:pPr>
    <w:rPr>
      <w:rFonts w:ascii="Calibri" w:hAnsi="Calibri"/>
    </w:rPr>
  </w:style>
  <w:style w:type="paragraph" w:customStyle="1" w:styleId="Style3">
    <w:name w:val="Style3"/>
    <w:basedOn w:val="Normln"/>
    <w:uiPriority w:val="99"/>
    <w:rsid w:val="00CB2FE6"/>
    <w:pPr>
      <w:widowControl w:val="0"/>
      <w:overflowPunct/>
      <w:textAlignment w:val="auto"/>
    </w:pPr>
    <w:rPr>
      <w:rFonts w:ascii="Calibri" w:hAnsi="Calibri"/>
    </w:rPr>
  </w:style>
  <w:style w:type="character" w:customStyle="1" w:styleId="FontStyle13">
    <w:name w:val="Font Style13"/>
    <w:uiPriority w:val="99"/>
    <w:rsid w:val="00CB2FE6"/>
    <w:rPr>
      <w:rFonts w:ascii="Calibri" w:hAnsi="Calibri" w:cs="Calibri"/>
      <w:sz w:val="20"/>
      <w:szCs w:val="20"/>
    </w:rPr>
  </w:style>
  <w:style w:type="paragraph" w:customStyle="1" w:styleId="Style5">
    <w:name w:val="Style5"/>
    <w:basedOn w:val="Normln"/>
    <w:uiPriority w:val="99"/>
    <w:rsid w:val="00CB2FE6"/>
    <w:pPr>
      <w:widowControl w:val="0"/>
      <w:overflowPunct/>
      <w:spacing w:line="274" w:lineRule="exact"/>
      <w:ind w:hanging="346"/>
      <w:textAlignment w:val="auto"/>
    </w:pPr>
    <w:rPr>
      <w:rFonts w:ascii="Calibri" w:hAnsi="Calibri"/>
    </w:rPr>
  </w:style>
  <w:style w:type="paragraph" w:customStyle="1" w:styleId="Style10">
    <w:name w:val="Style10"/>
    <w:basedOn w:val="Normln"/>
    <w:uiPriority w:val="99"/>
    <w:rsid w:val="00CB2FE6"/>
    <w:pPr>
      <w:widowControl w:val="0"/>
      <w:overflowPunct/>
      <w:spacing w:line="235" w:lineRule="exact"/>
      <w:textAlignment w:val="auto"/>
    </w:pPr>
  </w:style>
  <w:style w:type="character" w:customStyle="1" w:styleId="FontStyle18">
    <w:name w:val="Font Style18"/>
    <w:uiPriority w:val="99"/>
    <w:rsid w:val="00CB2FE6"/>
    <w:rPr>
      <w:rFonts w:ascii="Times New Roman" w:hAnsi="Times New Roman" w:cs="Times New Roman"/>
      <w:b/>
      <w:bCs/>
      <w:sz w:val="18"/>
      <w:szCs w:val="18"/>
    </w:rPr>
  </w:style>
  <w:style w:type="character" w:customStyle="1" w:styleId="FontStyle20">
    <w:name w:val="Font Style20"/>
    <w:uiPriority w:val="99"/>
    <w:rsid w:val="00CB2FE6"/>
    <w:rPr>
      <w:rFonts w:ascii="Times New Roman" w:hAnsi="Times New Roman" w:cs="Times New Roman"/>
      <w:b/>
      <w:bCs/>
      <w:i/>
      <w:iCs/>
      <w:sz w:val="18"/>
      <w:szCs w:val="18"/>
    </w:rPr>
  </w:style>
  <w:style w:type="character" w:customStyle="1" w:styleId="FontStyle19">
    <w:name w:val="Font Style19"/>
    <w:uiPriority w:val="99"/>
    <w:rsid w:val="00CB2FE6"/>
    <w:rPr>
      <w:rFonts w:ascii="Calibri" w:hAnsi="Calibri" w:cs="Calibri"/>
      <w:sz w:val="20"/>
      <w:szCs w:val="20"/>
    </w:rPr>
  </w:style>
  <w:style w:type="paragraph" w:customStyle="1" w:styleId="Style14">
    <w:name w:val="Style14"/>
    <w:basedOn w:val="Normln"/>
    <w:uiPriority w:val="99"/>
    <w:rsid w:val="0039214B"/>
    <w:pPr>
      <w:widowControl w:val="0"/>
      <w:overflowPunct/>
      <w:spacing w:line="216" w:lineRule="exact"/>
      <w:textAlignment w:val="auto"/>
    </w:pPr>
    <w:rPr>
      <w:rFonts w:ascii="Candara" w:hAnsi="Candara"/>
    </w:rPr>
  </w:style>
  <w:style w:type="character" w:customStyle="1" w:styleId="FontStyle23">
    <w:name w:val="Font Style23"/>
    <w:uiPriority w:val="99"/>
    <w:rsid w:val="0039214B"/>
    <w:rPr>
      <w:rFonts w:ascii="Times New Roman" w:hAnsi="Times New Roman" w:cs="Times New Roman"/>
      <w:i/>
      <w:iCs/>
      <w:sz w:val="18"/>
      <w:szCs w:val="18"/>
    </w:rPr>
  </w:style>
  <w:style w:type="character" w:customStyle="1" w:styleId="FontStyle26">
    <w:name w:val="Font Style26"/>
    <w:uiPriority w:val="99"/>
    <w:rsid w:val="0039214B"/>
    <w:rPr>
      <w:rFonts w:ascii="Times New Roman" w:hAnsi="Times New Roman" w:cs="Times New Roman"/>
      <w:sz w:val="18"/>
      <w:szCs w:val="18"/>
    </w:rPr>
  </w:style>
  <w:style w:type="character" w:customStyle="1" w:styleId="FontStyle25">
    <w:name w:val="Font Style25"/>
    <w:uiPriority w:val="99"/>
    <w:rsid w:val="0039214B"/>
    <w:rPr>
      <w:rFonts w:ascii="Times New Roman" w:hAnsi="Times New Roman" w:cs="Times New Roman"/>
      <w:b/>
      <w:bCs/>
      <w:sz w:val="18"/>
      <w:szCs w:val="18"/>
    </w:rPr>
  </w:style>
  <w:style w:type="paragraph" w:customStyle="1" w:styleId="Style4">
    <w:name w:val="Style4"/>
    <w:basedOn w:val="Normln"/>
    <w:uiPriority w:val="99"/>
    <w:rsid w:val="00E00B4C"/>
    <w:pPr>
      <w:widowControl w:val="0"/>
      <w:overflowPunct/>
      <w:spacing w:line="257" w:lineRule="exact"/>
      <w:textAlignment w:val="auto"/>
    </w:pPr>
    <w:rPr>
      <w:rFonts w:ascii="Book Antiqua" w:hAnsi="Book Antiqua"/>
    </w:rPr>
  </w:style>
  <w:style w:type="paragraph" w:customStyle="1" w:styleId="Style9">
    <w:name w:val="Style9"/>
    <w:basedOn w:val="Normln"/>
    <w:uiPriority w:val="99"/>
    <w:rsid w:val="00E00B4C"/>
    <w:pPr>
      <w:widowControl w:val="0"/>
      <w:overflowPunct/>
      <w:spacing w:line="254" w:lineRule="exact"/>
      <w:textAlignment w:val="auto"/>
    </w:pPr>
    <w:rPr>
      <w:rFonts w:ascii="Book Antiqua" w:hAnsi="Book Antiqua"/>
    </w:rPr>
  </w:style>
  <w:style w:type="paragraph" w:customStyle="1" w:styleId="Style12">
    <w:name w:val="Style12"/>
    <w:basedOn w:val="Normln"/>
    <w:uiPriority w:val="99"/>
    <w:rsid w:val="00E00B4C"/>
    <w:pPr>
      <w:widowControl w:val="0"/>
      <w:overflowPunct/>
      <w:textAlignment w:val="auto"/>
    </w:pPr>
    <w:rPr>
      <w:rFonts w:ascii="Book Antiqua" w:hAnsi="Book Antiqua"/>
    </w:rPr>
  </w:style>
  <w:style w:type="paragraph" w:customStyle="1" w:styleId="Style13">
    <w:name w:val="Style13"/>
    <w:basedOn w:val="Normln"/>
    <w:uiPriority w:val="99"/>
    <w:rsid w:val="00E00B4C"/>
    <w:pPr>
      <w:widowControl w:val="0"/>
      <w:overflowPunct/>
      <w:spacing w:line="259" w:lineRule="exact"/>
      <w:textAlignment w:val="auto"/>
    </w:pPr>
    <w:rPr>
      <w:rFonts w:ascii="Book Antiqua" w:hAnsi="Book Antiqua"/>
    </w:rPr>
  </w:style>
  <w:style w:type="paragraph" w:styleId="Odstavecseseznamem">
    <w:name w:val="List Paragraph"/>
    <w:basedOn w:val="Normln"/>
    <w:uiPriority w:val="34"/>
    <w:qFormat/>
    <w:rsid w:val="00D40D08"/>
    <w:pPr>
      <w:overflowPunct/>
      <w:autoSpaceDE/>
      <w:autoSpaceDN/>
      <w:adjustRightInd/>
      <w:ind w:left="720"/>
      <w:contextualSpacing/>
      <w:textAlignment w:val="auto"/>
    </w:pPr>
    <w:rPr>
      <w:rFonts w:eastAsia="Calibri"/>
      <w:szCs w:val="22"/>
      <w:lang w:eastAsia="en-US"/>
    </w:rPr>
  </w:style>
  <w:style w:type="paragraph" w:customStyle="1" w:styleId="Zkladntextodsazen31">
    <w:name w:val="Základní text odsazený 31"/>
    <w:basedOn w:val="Normln"/>
    <w:rsid w:val="004266CC"/>
    <w:pPr>
      <w:widowControl w:val="0"/>
      <w:suppressAutoHyphens/>
      <w:overflowPunct/>
      <w:autoSpaceDE/>
      <w:autoSpaceDN/>
      <w:adjustRightInd/>
      <w:spacing w:line="360" w:lineRule="atLeast"/>
      <w:ind w:left="1416"/>
    </w:pPr>
    <w:rPr>
      <w:szCs w:val="20"/>
      <w:lang w:eastAsia="ar-SA"/>
    </w:rPr>
  </w:style>
  <w:style w:type="paragraph" w:customStyle="1" w:styleId="Import1">
    <w:name w:val="Import 1~"/>
    <w:basedOn w:val="Normln"/>
    <w:rsid w:val="006E01D5"/>
    <w:pPr>
      <w:widowControl w:val="0"/>
      <w:tabs>
        <w:tab w:val="left" w:pos="1872"/>
        <w:tab w:val="left" w:pos="2736"/>
        <w:tab w:val="left" w:pos="3600"/>
        <w:tab w:val="left" w:pos="4464"/>
        <w:tab w:val="left" w:pos="5328"/>
        <w:tab w:val="left" w:pos="6192"/>
        <w:tab w:val="left" w:pos="7056"/>
        <w:tab w:val="left" w:pos="7920"/>
        <w:tab w:val="left" w:pos="8784"/>
        <w:tab w:val="left" w:pos="9648"/>
        <w:tab w:val="left" w:pos="10512"/>
        <w:tab w:val="left" w:pos="11376"/>
        <w:tab w:val="left" w:pos="12240"/>
        <w:tab w:val="left" w:pos="13104"/>
        <w:tab w:val="left" w:pos="13968"/>
        <w:tab w:val="left" w:pos="14832"/>
        <w:tab w:val="left" w:pos="15696"/>
        <w:tab w:val="left" w:pos="16560"/>
        <w:tab w:val="left" w:pos="17424"/>
        <w:tab w:val="left" w:pos="18288"/>
        <w:tab w:val="left" w:pos="19152"/>
        <w:tab w:val="left" w:pos="20016"/>
      </w:tabs>
      <w:suppressAutoHyphens/>
      <w:overflowPunct/>
      <w:autoSpaceDE/>
      <w:autoSpaceDN/>
      <w:adjustRightInd/>
      <w:spacing w:line="432" w:lineRule="auto"/>
      <w:ind w:left="576"/>
      <w:textAlignment w:val="auto"/>
    </w:pPr>
    <w:rPr>
      <w:rFonts w:ascii="Arial" w:eastAsia="Arial" w:hAnsi="Arial"/>
      <w:szCs w:val="20"/>
      <w:lang w:eastAsia="ar-SA"/>
    </w:rPr>
  </w:style>
  <w:style w:type="paragraph" w:customStyle="1" w:styleId="font0">
    <w:name w:val="font0"/>
    <w:basedOn w:val="Normln"/>
    <w:rsid w:val="00833DD7"/>
    <w:pPr>
      <w:overflowPunct/>
      <w:autoSpaceDE/>
      <w:autoSpaceDN/>
      <w:adjustRightInd/>
      <w:spacing w:before="100" w:beforeAutospacing="1" w:after="100" w:afterAutospacing="1"/>
      <w:textAlignment w:val="auto"/>
    </w:pPr>
    <w:rPr>
      <w:rFonts w:ascii="Arial" w:hAnsi="Arial" w:cs="Arial"/>
      <w:sz w:val="20"/>
      <w:szCs w:val="20"/>
    </w:rPr>
  </w:style>
  <w:style w:type="paragraph" w:styleId="Nadpisobsahu">
    <w:name w:val="TOC Heading"/>
    <w:basedOn w:val="Nadpis1"/>
    <w:next w:val="Normln"/>
    <w:uiPriority w:val="39"/>
    <w:qFormat/>
    <w:rsid w:val="00746A36"/>
    <w:pPr>
      <w:keepLines/>
      <w:overflowPunct/>
      <w:autoSpaceDE/>
      <w:autoSpaceDN/>
      <w:adjustRightInd/>
      <w:spacing w:before="480" w:line="276" w:lineRule="auto"/>
      <w:textAlignment w:val="auto"/>
      <w:outlineLvl w:val="9"/>
    </w:pPr>
    <w:rPr>
      <w:bCs/>
      <w:color w:val="365F91"/>
      <w:sz w:val="28"/>
      <w:szCs w:val="28"/>
      <w:lang w:eastAsia="en-US"/>
    </w:rPr>
  </w:style>
  <w:style w:type="paragraph" w:customStyle="1" w:styleId="odrazky">
    <w:name w:val="odrazky"/>
    <w:basedOn w:val="Normln"/>
    <w:rsid w:val="004805A0"/>
    <w:pPr>
      <w:numPr>
        <w:numId w:val="22"/>
      </w:numPr>
    </w:pPr>
  </w:style>
  <w:style w:type="paragraph" w:customStyle="1" w:styleId="Titulek1">
    <w:name w:val="Titulek1"/>
    <w:basedOn w:val="Normln"/>
    <w:next w:val="Zkladntext"/>
    <w:rsid w:val="006C77BA"/>
    <w:pPr>
      <w:keepNext/>
      <w:suppressAutoHyphens/>
      <w:overflowPunct/>
      <w:autoSpaceDE/>
      <w:autoSpaceDN/>
      <w:adjustRightInd/>
      <w:textAlignment w:val="auto"/>
    </w:pPr>
    <w:rPr>
      <w:i/>
      <w:spacing w:val="-5"/>
      <w:szCs w:val="20"/>
      <w:lang w:eastAsia="ar-SA"/>
    </w:rPr>
  </w:style>
  <w:style w:type="numbering" w:customStyle="1" w:styleId="StylSodrkami">
    <w:name w:val="Styl S odrážkami"/>
    <w:basedOn w:val="Bezseznamu"/>
    <w:rsid w:val="002E65F5"/>
    <w:pPr>
      <w:numPr>
        <w:numId w:val="23"/>
      </w:numPr>
    </w:pPr>
  </w:style>
  <w:style w:type="numbering" w:customStyle="1" w:styleId="StylSodrkami1">
    <w:name w:val="Styl S odrážkami1"/>
    <w:basedOn w:val="Bezseznamu"/>
    <w:rsid w:val="006352BD"/>
    <w:pPr>
      <w:numPr>
        <w:numId w:val="24"/>
      </w:numPr>
    </w:pPr>
  </w:style>
  <w:style w:type="paragraph" w:customStyle="1" w:styleId="font5">
    <w:name w:val="font5"/>
    <w:basedOn w:val="Normln"/>
    <w:rsid w:val="007D2CB6"/>
    <w:pPr>
      <w:overflowPunct/>
      <w:autoSpaceDE/>
      <w:autoSpaceDN/>
      <w:adjustRightInd/>
      <w:spacing w:before="100" w:beforeAutospacing="1" w:after="100" w:afterAutospacing="1"/>
      <w:textAlignment w:val="auto"/>
    </w:pPr>
    <w:rPr>
      <w:rFonts w:ascii="Arial" w:hAnsi="Arial" w:cs="Arial"/>
      <w:b/>
      <w:bCs/>
      <w:sz w:val="20"/>
      <w:szCs w:val="20"/>
    </w:rPr>
  </w:style>
  <w:style w:type="paragraph" w:customStyle="1" w:styleId="font6">
    <w:name w:val="font6"/>
    <w:basedOn w:val="Normln"/>
    <w:rsid w:val="007D2CB6"/>
    <w:pPr>
      <w:overflowPunct/>
      <w:autoSpaceDE/>
      <w:autoSpaceDN/>
      <w:adjustRightInd/>
      <w:spacing w:before="100" w:beforeAutospacing="1" w:after="100" w:afterAutospacing="1"/>
      <w:textAlignment w:val="auto"/>
    </w:pPr>
    <w:rPr>
      <w:rFonts w:ascii="Arial" w:hAnsi="Arial" w:cs="Arial"/>
      <w:b/>
      <w:bCs/>
      <w:sz w:val="20"/>
      <w:szCs w:val="20"/>
    </w:rPr>
  </w:style>
  <w:style w:type="paragraph" w:customStyle="1" w:styleId="texttab">
    <w:name w:val="text_tab"/>
    <w:basedOn w:val="Normln"/>
    <w:rsid w:val="00EE000C"/>
    <w:pPr>
      <w:overflowPunct/>
      <w:autoSpaceDE/>
      <w:autoSpaceDN/>
      <w:adjustRightInd/>
      <w:textAlignment w:val="auto"/>
    </w:pPr>
    <w:rPr>
      <w:sz w:val="20"/>
    </w:rPr>
  </w:style>
  <w:style w:type="character" w:customStyle="1" w:styleId="Nadpis5Char">
    <w:name w:val="Nadpis 5 Char"/>
    <w:link w:val="Nadpis5"/>
    <w:rsid w:val="00400C1D"/>
    <w:rPr>
      <w:b/>
      <w:sz w:val="24"/>
      <w:szCs w:val="24"/>
    </w:rPr>
  </w:style>
  <w:style w:type="character" w:customStyle="1" w:styleId="ZpatChar">
    <w:name w:val="Zápatí Char"/>
    <w:link w:val="Zpat"/>
    <w:uiPriority w:val="99"/>
    <w:rsid w:val="008F341F"/>
    <w:rPr>
      <w:sz w:val="24"/>
      <w:szCs w:val="24"/>
    </w:rPr>
  </w:style>
  <w:style w:type="character" w:customStyle="1" w:styleId="Nadpis2Char">
    <w:name w:val="Nadpis 2 Char"/>
    <w:link w:val="Nadpis2"/>
    <w:rsid w:val="00483BEA"/>
    <w:rPr>
      <w:rFonts w:ascii="Cambria" w:hAnsi="Cambria"/>
      <w:b/>
      <w:bCs/>
      <w:sz w:val="28"/>
      <w:szCs w:val="24"/>
    </w:rPr>
  </w:style>
  <w:style w:type="character" w:customStyle="1" w:styleId="ZkladntextChar">
    <w:name w:val="Základní text Char"/>
    <w:link w:val="Zkladntext"/>
    <w:rsid w:val="00063215"/>
    <w:rPr>
      <w:sz w:val="24"/>
      <w:szCs w:val="24"/>
    </w:rPr>
  </w:style>
  <w:style w:type="paragraph" w:customStyle="1" w:styleId="Default">
    <w:name w:val="Default"/>
    <w:rsid w:val="00063215"/>
    <w:pPr>
      <w:autoSpaceDE w:val="0"/>
      <w:autoSpaceDN w:val="0"/>
      <w:adjustRightInd w:val="0"/>
    </w:pPr>
    <w:rPr>
      <w:color w:val="000000"/>
      <w:sz w:val="24"/>
      <w:szCs w:val="24"/>
    </w:rPr>
  </w:style>
  <w:style w:type="paragraph" w:customStyle="1" w:styleId="tabulkatext">
    <w:name w:val="tabulka_text"/>
    <w:basedOn w:val="Normln"/>
    <w:rsid w:val="00DD1BA7"/>
    <w:pPr>
      <w:overflowPunct/>
      <w:autoSpaceDE/>
      <w:autoSpaceDN/>
      <w:adjustRightInd/>
      <w:textAlignment w:val="auto"/>
    </w:pPr>
    <w:rPr>
      <w:bCs/>
      <w:sz w:val="22"/>
    </w:rPr>
  </w:style>
  <w:style w:type="paragraph" w:customStyle="1" w:styleId="tabulkatextodrky">
    <w:name w:val="tabulka_text_odrážky"/>
    <w:basedOn w:val="tabulkatext"/>
    <w:rsid w:val="00FA1956"/>
    <w:pPr>
      <w:numPr>
        <w:numId w:val="25"/>
      </w:numPr>
    </w:pPr>
  </w:style>
  <w:style w:type="paragraph" w:customStyle="1" w:styleId="Export19">
    <w:name w:val="Export 19"/>
    <w:rsid w:val="00EC045D"/>
    <w:rPr>
      <w:sz w:val="24"/>
      <w:lang w:val="en-US"/>
    </w:rPr>
  </w:style>
  <w:style w:type="character" w:customStyle="1" w:styleId="Nadpis4Char">
    <w:name w:val="Nadpis 4 Char"/>
    <w:link w:val="Nadpis4"/>
    <w:rsid w:val="009A3115"/>
    <w:rPr>
      <w:rFonts w:ascii="Cambria" w:hAnsi="Cambria"/>
      <w:b/>
      <w:bCs/>
      <w:sz w:val="24"/>
      <w:szCs w:val="24"/>
    </w:rPr>
  </w:style>
  <w:style w:type="numbering" w:customStyle="1" w:styleId="Styl1">
    <w:name w:val="Styl1"/>
    <w:uiPriority w:val="99"/>
    <w:rsid w:val="00063E4C"/>
    <w:pPr>
      <w:numPr>
        <w:numId w:val="27"/>
      </w:numPr>
    </w:pPr>
  </w:style>
  <w:style w:type="paragraph" w:customStyle="1" w:styleId="Odsazentext">
    <w:name w:val="Odsazený text"/>
    <w:basedOn w:val="Normln"/>
    <w:rsid w:val="000B1F2D"/>
    <w:pPr>
      <w:numPr>
        <w:numId w:val="28"/>
      </w:numPr>
      <w:tabs>
        <w:tab w:val="clear" w:pos="1591"/>
        <w:tab w:val="num" w:pos="284"/>
      </w:tabs>
      <w:overflowPunct/>
      <w:autoSpaceDE/>
      <w:autoSpaceDN/>
      <w:adjustRightInd/>
      <w:spacing w:before="0" w:after="60"/>
      <w:ind w:left="284" w:hanging="284"/>
      <w:textAlignment w:val="auto"/>
    </w:pPr>
    <w:rPr>
      <w:rFonts w:ascii="Arial" w:eastAsia="Batang" w:hAnsi="Arial"/>
      <w:sz w:val="20"/>
      <w:szCs w:val="20"/>
      <w:lang w:eastAsia="en-US"/>
    </w:rPr>
  </w:style>
  <w:style w:type="character" w:customStyle="1" w:styleId="NzevChar">
    <w:name w:val="Název Char"/>
    <w:link w:val="Nzev"/>
    <w:locked/>
    <w:rsid w:val="000D0699"/>
    <w:rPr>
      <w:sz w:val="24"/>
      <w:szCs w:val="24"/>
      <w:lang w:val="cs-CZ" w:eastAsia="cs-CZ" w:bidi="ar-SA"/>
    </w:rPr>
  </w:style>
  <w:style w:type="paragraph" w:customStyle="1" w:styleId="01text">
    <w:name w:val="01_text"/>
    <w:basedOn w:val="Normln"/>
    <w:link w:val="01textChar"/>
    <w:rsid w:val="0031501D"/>
    <w:pPr>
      <w:overflowPunct/>
      <w:autoSpaceDE/>
      <w:autoSpaceDN/>
      <w:adjustRightInd/>
      <w:spacing w:before="0"/>
      <w:ind w:firstLine="0"/>
      <w:textAlignment w:val="auto"/>
    </w:pPr>
    <w:rPr>
      <w:bCs/>
    </w:rPr>
  </w:style>
  <w:style w:type="character" w:customStyle="1" w:styleId="01textChar">
    <w:name w:val="01_text Char"/>
    <w:link w:val="01text"/>
    <w:rsid w:val="0031501D"/>
    <w:rPr>
      <w:bCs/>
      <w:sz w:val="24"/>
      <w:szCs w:val="24"/>
    </w:rPr>
  </w:style>
  <w:style w:type="character" w:customStyle="1" w:styleId="Nadpis9Char">
    <w:name w:val="Nadpis 9 Char"/>
    <w:link w:val="Nadpis9"/>
    <w:rsid w:val="00772D5C"/>
    <w:rPr>
      <w:b/>
      <w:bCs/>
      <w:sz w:val="28"/>
      <w:szCs w:val="24"/>
    </w:rPr>
  </w:style>
  <w:style w:type="paragraph" w:customStyle="1" w:styleId="odrka-tvereek0b-ped-odst">
    <w:name w:val="odrážka-čtvereček_0b-před-odst."/>
    <w:qFormat/>
    <w:rsid w:val="00772D5C"/>
    <w:pPr>
      <w:numPr>
        <w:numId w:val="29"/>
      </w:numPr>
    </w:pPr>
    <w:rPr>
      <w:rFonts w:ascii="Arial Narrow" w:hAnsi="Arial Narrow"/>
    </w:rPr>
  </w:style>
  <w:style w:type="paragraph" w:customStyle="1" w:styleId="Podnadpis1">
    <w:name w:val="Podnadpis 1"/>
    <w:next w:val="Normln"/>
    <w:qFormat/>
    <w:rsid w:val="00772D5C"/>
    <w:pPr>
      <w:keepNext/>
      <w:spacing w:before="240"/>
      <w:jc w:val="both"/>
    </w:pPr>
    <w:rPr>
      <w:rFonts w:ascii="Impact" w:hAnsi="Impact"/>
      <w:caps/>
      <w:sz w:val="22"/>
      <w:szCs w:val="24"/>
    </w:rPr>
  </w:style>
  <w:style w:type="paragraph" w:styleId="Revize">
    <w:name w:val="Revision"/>
    <w:hidden/>
    <w:uiPriority w:val="99"/>
    <w:semiHidden/>
    <w:rsid w:val="00526D22"/>
    <w:rPr>
      <w:sz w:val="24"/>
      <w:szCs w:val="24"/>
    </w:rPr>
  </w:style>
  <w:style w:type="character" w:customStyle="1" w:styleId="apple-converted-space">
    <w:name w:val="apple-converted-space"/>
    <w:basedOn w:val="Standardnpsmoodstavce"/>
    <w:rsid w:val="00472F7F"/>
  </w:style>
  <w:style w:type="character" w:customStyle="1" w:styleId="st">
    <w:name w:val="st"/>
    <w:rsid w:val="00925289"/>
  </w:style>
  <w:style w:type="paragraph" w:customStyle="1" w:styleId="zkladn">
    <w:name w:val="základní"/>
    <w:basedOn w:val="Normlnweb"/>
    <w:link w:val="zkladnChar"/>
    <w:rsid w:val="003113BD"/>
    <w:pPr>
      <w:tabs>
        <w:tab w:val="left" w:pos="567"/>
      </w:tabs>
      <w:overflowPunct/>
      <w:autoSpaceDE/>
      <w:autoSpaceDN/>
      <w:adjustRightInd/>
      <w:spacing w:before="100" w:beforeAutospacing="1" w:after="100" w:afterAutospacing="1" w:line="264" w:lineRule="auto"/>
      <w:ind w:firstLine="0"/>
      <w:textAlignment w:val="auto"/>
    </w:pPr>
  </w:style>
  <w:style w:type="character" w:customStyle="1" w:styleId="zkladnChar">
    <w:name w:val="základní Char"/>
    <w:link w:val="zkladn"/>
    <w:rsid w:val="003113BD"/>
    <w:rPr>
      <w:sz w:val="24"/>
      <w:szCs w:val="24"/>
    </w:rPr>
  </w:style>
  <w:style w:type="paragraph" w:customStyle="1" w:styleId="Podnadpis10">
    <w:name w:val="Podnadpis1"/>
    <w:basedOn w:val="Zkladntext"/>
    <w:autoRedefine/>
    <w:rsid w:val="007A6B77"/>
    <w:pPr>
      <w:widowControl/>
      <w:spacing w:after="120"/>
      <w:ind w:firstLine="567"/>
    </w:pPr>
    <w:rPr>
      <w:u w:val="single"/>
    </w:rPr>
  </w:style>
  <w:style w:type="character" w:customStyle="1" w:styleId="TextChar">
    <w:name w:val="Text Char"/>
    <w:link w:val="Text"/>
    <w:locked/>
    <w:rsid w:val="002D3A32"/>
    <w:rPr>
      <w:color w:val="000000"/>
      <w:sz w:val="24"/>
      <w:szCs w:val="24"/>
      <w:lang w:val="cs-CZ" w:eastAsia="cs-CZ" w:bidi="ar-SA"/>
    </w:rPr>
  </w:style>
  <w:style w:type="paragraph" w:customStyle="1" w:styleId="Text">
    <w:name w:val="Text"/>
    <w:link w:val="TextChar"/>
    <w:rsid w:val="002D3A32"/>
    <w:pPr>
      <w:widowControl w:val="0"/>
      <w:spacing w:line="360" w:lineRule="auto"/>
      <w:ind w:left="340"/>
      <w:jc w:val="both"/>
    </w:pPr>
    <w:rPr>
      <w:color w:val="000000"/>
      <w:sz w:val="24"/>
      <w:szCs w:val="24"/>
    </w:rPr>
  </w:style>
  <w:style w:type="paragraph" w:styleId="Seznamobrzk">
    <w:name w:val="table of figures"/>
    <w:basedOn w:val="Normln"/>
    <w:next w:val="Normln"/>
    <w:uiPriority w:val="99"/>
    <w:unhideWhenUsed/>
    <w:rsid w:val="008D27B7"/>
  </w:style>
  <w:style w:type="paragraph" w:styleId="Rozloendokumentu">
    <w:name w:val="Document Map"/>
    <w:basedOn w:val="Normln"/>
    <w:link w:val="RozloendokumentuChar"/>
    <w:semiHidden/>
    <w:unhideWhenUsed/>
    <w:rsid w:val="00AD7E77"/>
    <w:rPr>
      <w:rFonts w:ascii="Tahoma" w:hAnsi="Tahoma" w:cs="Tahoma"/>
      <w:sz w:val="16"/>
      <w:szCs w:val="16"/>
    </w:rPr>
  </w:style>
  <w:style w:type="character" w:customStyle="1" w:styleId="RozloendokumentuChar">
    <w:name w:val="Rozložení dokumentu Char"/>
    <w:basedOn w:val="Standardnpsmoodstavce"/>
    <w:link w:val="Rozloendokumentu"/>
    <w:semiHidden/>
    <w:rsid w:val="00AD7E77"/>
    <w:rPr>
      <w:rFonts w:ascii="Tahoma" w:hAnsi="Tahoma" w:cs="Tahoma"/>
      <w:sz w:val="16"/>
      <w:szCs w:val="16"/>
    </w:rPr>
  </w:style>
  <w:style w:type="character" w:customStyle="1" w:styleId="ktykontakthodnota">
    <w:name w:val="kty_kontakt_hodnota"/>
    <w:basedOn w:val="Standardnpsmoodstavce"/>
    <w:rsid w:val="00197AD0"/>
  </w:style>
  <w:style w:type="character" w:customStyle="1" w:styleId="abs">
    <w:name w:val="abs"/>
    <w:basedOn w:val="Standardnpsmoodstavce"/>
    <w:rsid w:val="00197AD0"/>
  </w:style>
  <w:style w:type="paragraph" w:customStyle="1" w:styleId="03podnadpis">
    <w:name w:val="03_podnadpis"/>
    <w:basedOn w:val="Normln"/>
    <w:rsid w:val="0041288D"/>
    <w:pPr>
      <w:overflowPunct/>
      <w:autoSpaceDE/>
      <w:autoSpaceDN/>
      <w:adjustRightInd/>
      <w:spacing w:before="0"/>
      <w:ind w:firstLine="0"/>
      <w:textAlignment w:val="auto"/>
    </w:pPr>
    <w:rPr>
      <w:u w:val="single"/>
    </w:rPr>
  </w:style>
  <w:style w:type="character" w:customStyle="1" w:styleId="Nadpis6Char">
    <w:name w:val="Nadpis 6 Char"/>
    <w:basedOn w:val="Standardnpsmoodstavce"/>
    <w:link w:val="Nadpis6"/>
    <w:uiPriority w:val="9"/>
    <w:locked/>
    <w:rsid w:val="003F5D32"/>
    <w:rPr>
      <w:sz w:val="24"/>
      <w:szCs w:val="24"/>
    </w:rPr>
  </w:style>
  <w:style w:type="character" w:customStyle="1" w:styleId="textnormal">
    <w:name w:val="text_normal"/>
    <w:basedOn w:val="Standardnpsmoodstavce"/>
    <w:rsid w:val="00DB7250"/>
  </w:style>
  <w:style w:type="paragraph" w:customStyle="1" w:styleId="textkapitoly">
    <w:name w:val="text kapitoly"/>
    <w:basedOn w:val="Prosttext"/>
    <w:link w:val="textkapitolyChar"/>
    <w:rsid w:val="000D11B9"/>
    <w:pPr>
      <w:suppressAutoHyphens/>
      <w:overflowPunct/>
      <w:autoSpaceDE/>
      <w:autoSpaceDN/>
      <w:adjustRightInd/>
      <w:spacing w:before="0"/>
      <w:textAlignment w:val="auto"/>
    </w:pPr>
    <w:rPr>
      <w:rFonts w:ascii="Arial" w:hAnsi="Arial"/>
      <w:sz w:val="24"/>
      <w:lang w:val="x-none" w:eastAsia="x-none"/>
    </w:rPr>
  </w:style>
  <w:style w:type="character" w:customStyle="1" w:styleId="textkapitolyChar">
    <w:name w:val="text kapitoly Char"/>
    <w:link w:val="textkapitoly"/>
    <w:rsid w:val="000D11B9"/>
    <w:rPr>
      <w:rFonts w:ascii="Arial" w:hAnsi="Arial"/>
      <w:sz w:val="24"/>
      <w:szCs w:val="24"/>
      <w:lang w:val="x-none" w:eastAsia="x-none"/>
    </w:rPr>
  </w:style>
  <w:style w:type="character" w:customStyle="1" w:styleId="ZkladntextChar1">
    <w:name w:val="Základní text Char1"/>
    <w:uiPriority w:val="99"/>
    <w:locked/>
    <w:rsid w:val="00EC15C7"/>
    <w:rPr>
      <w:sz w:val="24"/>
      <w:szCs w:val="24"/>
    </w:rPr>
  </w:style>
  <w:style w:type="character" w:customStyle="1" w:styleId="Bodytext7pt1">
    <w:name w:val="Body text + 7 pt1"/>
    <w:aliases w:val="Small Caps,Spacing 0 pt3"/>
    <w:uiPriority w:val="99"/>
    <w:rsid w:val="00B8550F"/>
    <w:rPr>
      <w:rFonts w:ascii="Times New Roman" w:hAnsi="Times New Roman" w:cs="Times New Roman"/>
      <w:smallCaps/>
      <w:spacing w:val="10"/>
      <w:sz w:val="14"/>
      <w:szCs w:val="1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749">
      <w:bodyDiv w:val="1"/>
      <w:marLeft w:val="0"/>
      <w:marRight w:val="0"/>
      <w:marTop w:val="0"/>
      <w:marBottom w:val="0"/>
      <w:divBdr>
        <w:top w:val="none" w:sz="0" w:space="0" w:color="auto"/>
        <w:left w:val="none" w:sz="0" w:space="0" w:color="auto"/>
        <w:bottom w:val="none" w:sz="0" w:space="0" w:color="auto"/>
        <w:right w:val="none" w:sz="0" w:space="0" w:color="auto"/>
      </w:divBdr>
    </w:div>
    <w:div w:id="1593764">
      <w:bodyDiv w:val="1"/>
      <w:marLeft w:val="0"/>
      <w:marRight w:val="0"/>
      <w:marTop w:val="0"/>
      <w:marBottom w:val="0"/>
      <w:divBdr>
        <w:top w:val="none" w:sz="0" w:space="0" w:color="auto"/>
        <w:left w:val="none" w:sz="0" w:space="0" w:color="auto"/>
        <w:bottom w:val="none" w:sz="0" w:space="0" w:color="auto"/>
        <w:right w:val="none" w:sz="0" w:space="0" w:color="auto"/>
      </w:divBdr>
    </w:div>
    <w:div w:id="4674623">
      <w:bodyDiv w:val="1"/>
      <w:marLeft w:val="0"/>
      <w:marRight w:val="0"/>
      <w:marTop w:val="0"/>
      <w:marBottom w:val="0"/>
      <w:divBdr>
        <w:top w:val="none" w:sz="0" w:space="0" w:color="auto"/>
        <w:left w:val="none" w:sz="0" w:space="0" w:color="auto"/>
        <w:bottom w:val="none" w:sz="0" w:space="0" w:color="auto"/>
        <w:right w:val="none" w:sz="0" w:space="0" w:color="auto"/>
      </w:divBdr>
    </w:div>
    <w:div w:id="13964283">
      <w:bodyDiv w:val="1"/>
      <w:marLeft w:val="0"/>
      <w:marRight w:val="0"/>
      <w:marTop w:val="0"/>
      <w:marBottom w:val="0"/>
      <w:divBdr>
        <w:top w:val="none" w:sz="0" w:space="0" w:color="auto"/>
        <w:left w:val="none" w:sz="0" w:space="0" w:color="auto"/>
        <w:bottom w:val="none" w:sz="0" w:space="0" w:color="auto"/>
        <w:right w:val="none" w:sz="0" w:space="0" w:color="auto"/>
      </w:divBdr>
    </w:div>
    <w:div w:id="18776010">
      <w:bodyDiv w:val="1"/>
      <w:marLeft w:val="0"/>
      <w:marRight w:val="0"/>
      <w:marTop w:val="0"/>
      <w:marBottom w:val="0"/>
      <w:divBdr>
        <w:top w:val="none" w:sz="0" w:space="0" w:color="auto"/>
        <w:left w:val="none" w:sz="0" w:space="0" w:color="auto"/>
        <w:bottom w:val="none" w:sz="0" w:space="0" w:color="auto"/>
        <w:right w:val="none" w:sz="0" w:space="0" w:color="auto"/>
      </w:divBdr>
    </w:div>
    <w:div w:id="21175907">
      <w:bodyDiv w:val="1"/>
      <w:marLeft w:val="0"/>
      <w:marRight w:val="0"/>
      <w:marTop w:val="0"/>
      <w:marBottom w:val="0"/>
      <w:divBdr>
        <w:top w:val="none" w:sz="0" w:space="0" w:color="auto"/>
        <w:left w:val="none" w:sz="0" w:space="0" w:color="auto"/>
        <w:bottom w:val="none" w:sz="0" w:space="0" w:color="auto"/>
        <w:right w:val="none" w:sz="0" w:space="0" w:color="auto"/>
      </w:divBdr>
    </w:div>
    <w:div w:id="21713219">
      <w:bodyDiv w:val="1"/>
      <w:marLeft w:val="0"/>
      <w:marRight w:val="0"/>
      <w:marTop w:val="0"/>
      <w:marBottom w:val="0"/>
      <w:divBdr>
        <w:top w:val="none" w:sz="0" w:space="0" w:color="auto"/>
        <w:left w:val="none" w:sz="0" w:space="0" w:color="auto"/>
        <w:bottom w:val="none" w:sz="0" w:space="0" w:color="auto"/>
        <w:right w:val="none" w:sz="0" w:space="0" w:color="auto"/>
      </w:divBdr>
    </w:div>
    <w:div w:id="21980057">
      <w:bodyDiv w:val="1"/>
      <w:marLeft w:val="0"/>
      <w:marRight w:val="0"/>
      <w:marTop w:val="0"/>
      <w:marBottom w:val="0"/>
      <w:divBdr>
        <w:top w:val="none" w:sz="0" w:space="0" w:color="auto"/>
        <w:left w:val="none" w:sz="0" w:space="0" w:color="auto"/>
        <w:bottom w:val="none" w:sz="0" w:space="0" w:color="auto"/>
        <w:right w:val="none" w:sz="0" w:space="0" w:color="auto"/>
      </w:divBdr>
    </w:div>
    <w:div w:id="24017576">
      <w:bodyDiv w:val="1"/>
      <w:marLeft w:val="0"/>
      <w:marRight w:val="0"/>
      <w:marTop w:val="0"/>
      <w:marBottom w:val="0"/>
      <w:divBdr>
        <w:top w:val="none" w:sz="0" w:space="0" w:color="auto"/>
        <w:left w:val="none" w:sz="0" w:space="0" w:color="auto"/>
        <w:bottom w:val="none" w:sz="0" w:space="0" w:color="auto"/>
        <w:right w:val="none" w:sz="0" w:space="0" w:color="auto"/>
      </w:divBdr>
    </w:div>
    <w:div w:id="26220075">
      <w:bodyDiv w:val="1"/>
      <w:marLeft w:val="0"/>
      <w:marRight w:val="0"/>
      <w:marTop w:val="0"/>
      <w:marBottom w:val="0"/>
      <w:divBdr>
        <w:top w:val="none" w:sz="0" w:space="0" w:color="auto"/>
        <w:left w:val="none" w:sz="0" w:space="0" w:color="auto"/>
        <w:bottom w:val="none" w:sz="0" w:space="0" w:color="auto"/>
        <w:right w:val="none" w:sz="0" w:space="0" w:color="auto"/>
      </w:divBdr>
    </w:div>
    <w:div w:id="29455159">
      <w:bodyDiv w:val="1"/>
      <w:marLeft w:val="0"/>
      <w:marRight w:val="0"/>
      <w:marTop w:val="0"/>
      <w:marBottom w:val="0"/>
      <w:divBdr>
        <w:top w:val="none" w:sz="0" w:space="0" w:color="auto"/>
        <w:left w:val="none" w:sz="0" w:space="0" w:color="auto"/>
        <w:bottom w:val="none" w:sz="0" w:space="0" w:color="auto"/>
        <w:right w:val="none" w:sz="0" w:space="0" w:color="auto"/>
      </w:divBdr>
    </w:div>
    <w:div w:id="34738674">
      <w:bodyDiv w:val="1"/>
      <w:marLeft w:val="0"/>
      <w:marRight w:val="0"/>
      <w:marTop w:val="0"/>
      <w:marBottom w:val="0"/>
      <w:divBdr>
        <w:top w:val="none" w:sz="0" w:space="0" w:color="auto"/>
        <w:left w:val="none" w:sz="0" w:space="0" w:color="auto"/>
        <w:bottom w:val="none" w:sz="0" w:space="0" w:color="auto"/>
        <w:right w:val="none" w:sz="0" w:space="0" w:color="auto"/>
      </w:divBdr>
    </w:div>
    <w:div w:id="40178327">
      <w:bodyDiv w:val="1"/>
      <w:marLeft w:val="0"/>
      <w:marRight w:val="0"/>
      <w:marTop w:val="0"/>
      <w:marBottom w:val="0"/>
      <w:divBdr>
        <w:top w:val="none" w:sz="0" w:space="0" w:color="auto"/>
        <w:left w:val="none" w:sz="0" w:space="0" w:color="auto"/>
        <w:bottom w:val="none" w:sz="0" w:space="0" w:color="auto"/>
        <w:right w:val="none" w:sz="0" w:space="0" w:color="auto"/>
      </w:divBdr>
    </w:div>
    <w:div w:id="42750415">
      <w:bodyDiv w:val="1"/>
      <w:marLeft w:val="0"/>
      <w:marRight w:val="0"/>
      <w:marTop w:val="0"/>
      <w:marBottom w:val="0"/>
      <w:divBdr>
        <w:top w:val="none" w:sz="0" w:space="0" w:color="auto"/>
        <w:left w:val="none" w:sz="0" w:space="0" w:color="auto"/>
        <w:bottom w:val="none" w:sz="0" w:space="0" w:color="auto"/>
        <w:right w:val="none" w:sz="0" w:space="0" w:color="auto"/>
      </w:divBdr>
    </w:div>
    <w:div w:id="46101989">
      <w:bodyDiv w:val="1"/>
      <w:marLeft w:val="0"/>
      <w:marRight w:val="0"/>
      <w:marTop w:val="0"/>
      <w:marBottom w:val="0"/>
      <w:divBdr>
        <w:top w:val="none" w:sz="0" w:space="0" w:color="auto"/>
        <w:left w:val="none" w:sz="0" w:space="0" w:color="auto"/>
        <w:bottom w:val="none" w:sz="0" w:space="0" w:color="auto"/>
        <w:right w:val="none" w:sz="0" w:space="0" w:color="auto"/>
      </w:divBdr>
    </w:div>
    <w:div w:id="51737645">
      <w:bodyDiv w:val="1"/>
      <w:marLeft w:val="0"/>
      <w:marRight w:val="0"/>
      <w:marTop w:val="0"/>
      <w:marBottom w:val="0"/>
      <w:divBdr>
        <w:top w:val="none" w:sz="0" w:space="0" w:color="auto"/>
        <w:left w:val="none" w:sz="0" w:space="0" w:color="auto"/>
        <w:bottom w:val="none" w:sz="0" w:space="0" w:color="auto"/>
        <w:right w:val="none" w:sz="0" w:space="0" w:color="auto"/>
      </w:divBdr>
    </w:div>
    <w:div w:id="52049178">
      <w:bodyDiv w:val="1"/>
      <w:marLeft w:val="0"/>
      <w:marRight w:val="0"/>
      <w:marTop w:val="0"/>
      <w:marBottom w:val="0"/>
      <w:divBdr>
        <w:top w:val="none" w:sz="0" w:space="0" w:color="auto"/>
        <w:left w:val="none" w:sz="0" w:space="0" w:color="auto"/>
        <w:bottom w:val="none" w:sz="0" w:space="0" w:color="auto"/>
        <w:right w:val="none" w:sz="0" w:space="0" w:color="auto"/>
      </w:divBdr>
    </w:div>
    <w:div w:id="64110318">
      <w:bodyDiv w:val="1"/>
      <w:marLeft w:val="0"/>
      <w:marRight w:val="0"/>
      <w:marTop w:val="0"/>
      <w:marBottom w:val="0"/>
      <w:divBdr>
        <w:top w:val="none" w:sz="0" w:space="0" w:color="auto"/>
        <w:left w:val="none" w:sz="0" w:space="0" w:color="auto"/>
        <w:bottom w:val="none" w:sz="0" w:space="0" w:color="auto"/>
        <w:right w:val="none" w:sz="0" w:space="0" w:color="auto"/>
      </w:divBdr>
    </w:div>
    <w:div w:id="74982682">
      <w:bodyDiv w:val="1"/>
      <w:marLeft w:val="0"/>
      <w:marRight w:val="0"/>
      <w:marTop w:val="0"/>
      <w:marBottom w:val="0"/>
      <w:divBdr>
        <w:top w:val="none" w:sz="0" w:space="0" w:color="auto"/>
        <w:left w:val="none" w:sz="0" w:space="0" w:color="auto"/>
        <w:bottom w:val="none" w:sz="0" w:space="0" w:color="auto"/>
        <w:right w:val="none" w:sz="0" w:space="0" w:color="auto"/>
      </w:divBdr>
    </w:div>
    <w:div w:id="77605147">
      <w:bodyDiv w:val="1"/>
      <w:marLeft w:val="0"/>
      <w:marRight w:val="0"/>
      <w:marTop w:val="0"/>
      <w:marBottom w:val="0"/>
      <w:divBdr>
        <w:top w:val="none" w:sz="0" w:space="0" w:color="auto"/>
        <w:left w:val="none" w:sz="0" w:space="0" w:color="auto"/>
        <w:bottom w:val="none" w:sz="0" w:space="0" w:color="auto"/>
        <w:right w:val="none" w:sz="0" w:space="0" w:color="auto"/>
      </w:divBdr>
    </w:div>
    <w:div w:id="86074457">
      <w:bodyDiv w:val="1"/>
      <w:marLeft w:val="0"/>
      <w:marRight w:val="0"/>
      <w:marTop w:val="0"/>
      <w:marBottom w:val="0"/>
      <w:divBdr>
        <w:top w:val="none" w:sz="0" w:space="0" w:color="auto"/>
        <w:left w:val="none" w:sz="0" w:space="0" w:color="auto"/>
        <w:bottom w:val="none" w:sz="0" w:space="0" w:color="auto"/>
        <w:right w:val="none" w:sz="0" w:space="0" w:color="auto"/>
      </w:divBdr>
    </w:div>
    <w:div w:id="87698166">
      <w:bodyDiv w:val="1"/>
      <w:marLeft w:val="0"/>
      <w:marRight w:val="0"/>
      <w:marTop w:val="0"/>
      <w:marBottom w:val="0"/>
      <w:divBdr>
        <w:top w:val="none" w:sz="0" w:space="0" w:color="auto"/>
        <w:left w:val="none" w:sz="0" w:space="0" w:color="auto"/>
        <w:bottom w:val="none" w:sz="0" w:space="0" w:color="auto"/>
        <w:right w:val="none" w:sz="0" w:space="0" w:color="auto"/>
      </w:divBdr>
    </w:div>
    <w:div w:id="88431600">
      <w:bodyDiv w:val="1"/>
      <w:marLeft w:val="0"/>
      <w:marRight w:val="0"/>
      <w:marTop w:val="0"/>
      <w:marBottom w:val="0"/>
      <w:divBdr>
        <w:top w:val="none" w:sz="0" w:space="0" w:color="auto"/>
        <w:left w:val="none" w:sz="0" w:space="0" w:color="auto"/>
        <w:bottom w:val="none" w:sz="0" w:space="0" w:color="auto"/>
        <w:right w:val="none" w:sz="0" w:space="0" w:color="auto"/>
      </w:divBdr>
    </w:div>
    <w:div w:id="91047007">
      <w:bodyDiv w:val="1"/>
      <w:marLeft w:val="0"/>
      <w:marRight w:val="0"/>
      <w:marTop w:val="0"/>
      <w:marBottom w:val="0"/>
      <w:divBdr>
        <w:top w:val="none" w:sz="0" w:space="0" w:color="auto"/>
        <w:left w:val="none" w:sz="0" w:space="0" w:color="auto"/>
        <w:bottom w:val="none" w:sz="0" w:space="0" w:color="auto"/>
        <w:right w:val="none" w:sz="0" w:space="0" w:color="auto"/>
      </w:divBdr>
    </w:div>
    <w:div w:id="91703489">
      <w:bodyDiv w:val="1"/>
      <w:marLeft w:val="0"/>
      <w:marRight w:val="0"/>
      <w:marTop w:val="0"/>
      <w:marBottom w:val="0"/>
      <w:divBdr>
        <w:top w:val="none" w:sz="0" w:space="0" w:color="auto"/>
        <w:left w:val="none" w:sz="0" w:space="0" w:color="auto"/>
        <w:bottom w:val="none" w:sz="0" w:space="0" w:color="auto"/>
        <w:right w:val="none" w:sz="0" w:space="0" w:color="auto"/>
      </w:divBdr>
    </w:div>
    <w:div w:id="91826186">
      <w:bodyDiv w:val="1"/>
      <w:marLeft w:val="0"/>
      <w:marRight w:val="0"/>
      <w:marTop w:val="0"/>
      <w:marBottom w:val="0"/>
      <w:divBdr>
        <w:top w:val="none" w:sz="0" w:space="0" w:color="auto"/>
        <w:left w:val="none" w:sz="0" w:space="0" w:color="auto"/>
        <w:bottom w:val="none" w:sz="0" w:space="0" w:color="auto"/>
        <w:right w:val="none" w:sz="0" w:space="0" w:color="auto"/>
      </w:divBdr>
    </w:div>
    <w:div w:id="92826613">
      <w:bodyDiv w:val="1"/>
      <w:marLeft w:val="0"/>
      <w:marRight w:val="0"/>
      <w:marTop w:val="0"/>
      <w:marBottom w:val="0"/>
      <w:divBdr>
        <w:top w:val="none" w:sz="0" w:space="0" w:color="auto"/>
        <w:left w:val="none" w:sz="0" w:space="0" w:color="auto"/>
        <w:bottom w:val="none" w:sz="0" w:space="0" w:color="auto"/>
        <w:right w:val="none" w:sz="0" w:space="0" w:color="auto"/>
      </w:divBdr>
    </w:div>
    <w:div w:id="96297823">
      <w:bodyDiv w:val="1"/>
      <w:marLeft w:val="0"/>
      <w:marRight w:val="0"/>
      <w:marTop w:val="0"/>
      <w:marBottom w:val="0"/>
      <w:divBdr>
        <w:top w:val="none" w:sz="0" w:space="0" w:color="auto"/>
        <w:left w:val="none" w:sz="0" w:space="0" w:color="auto"/>
        <w:bottom w:val="none" w:sz="0" w:space="0" w:color="auto"/>
        <w:right w:val="none" w:sz="0" w:space="0" w:color="auto"/>
      </w:divBdr>
    </w:div>
    <w:div w:id="98180554">
      <w:bodyDiv w:val="1"/>
      <w:marLeft w:val="0"/>
      <w:marRight w:val="0"/>
      <w:marTop w:val="0"/>
      <w:marBottom w:val="0"/>
      <w:divBdr>
        <w:top w:val="none" w:sz="0" w:space="0" w:color="auto"/>
        <w:left w:val="none" w:sz="0" w:space="0" w:color="auto"/>
        <w:bottom w:val="none" w:sz="0" w:space="0" w:color="auto"/>
        <w:right w:val="none" w:sz="0" w:space="0" w:color="auto"/>
      </w:divBdr>
    </w:div>
    <w:div w:id="110981112">
      <w:bodyDiv w:val="1"/>
      <w:marLeft w:val="0"/>
      <w:marRight w:val="0"/>
      <w:marTop w:val="0"/>
      <w:marBottom w:val="0"/>
      <w:divBdr>
        <w:top w:val="none" w:sz="0" w:space="0" w:color="auto"/>
        <w:left w:val="none" w:sz="0" w:space="0" w:color="auto"/>
        <w:bottom w:val="none" w:sz="0" w:space="0" w:color="auto"/>
        <w:right w:val="none" w:sz="0" w:space="0" w:color="auto"/>
      </w:divBdr>
    </w:div>
    <w:div w:id="116917492">
      <w:bodyDiv w:val="1"/>
      <w:marLeft w:val="0"/>
      <w:marRight w:val="0"/>
      <w:marTop w:val="0"/>
      <w:marBottom w:val="0"/>
      <w:divBdr>
        <w:top w:val="none" w:sz="0" w:space="0" w:color="auto"/>
        <w:left w:val="none" w:sz="0" w:space="0" w:color="auto"/>
        <w:bottom w:val="none" w:sz="0" w:space="0" w:color="auto"/>
        <w:right w:val="none" w:sz="0" w:space="0" w:color="auto"/>
      </w:divBdr>
    </w:div>
    <w:div w:id="117377963">
      <w:bodyDiv w:val="1"/>
      <w:marLeft w:val="0"/>
      <w:marRight w:val="0"/>
      <w:marTop w:val="0"/>
      <w:marBottom w:val="0"/>
      <w:divBdr>
        <w:top w:val="none" w:sz="0" w:space="0" w:color="auto"/>
        <w:left w:val="none" w:sz="0" w:space="0" w:color="auto"/>
        <w:bottom w:val="none" w:sz="0" w:space="0" w:color="auto"/>
        <w:right w:val="none" w:sz="0" w:space="0" w:color="auto"/>
      </w:divBdr>
    </w:div>
    <w:div w:id="120998471">
      <w:bodyDiv w:val="1"/>
      <w:marLeft w:val="0"/>
      <w:marRight w:val="0"/>
      <w:marTop w:val="0"/>
      <w:marBottom w:val="0"/>
      <w:divBdr>
        <w:top w:val="none" w:sz="0" w:space="0" w:color="auto"/>
        <w:left w:val="none" w:sz="0" w:space="0" w:color="auto"/>
        <w:bottom w:val="none" w:sz="0" w:space="0" w:color="auto"/>
        <w:right w:val="none" w:sz="0" w:space="0" w:color="auto"/>
      </w:divBdr>
    </w:div>
    <w:div w:id="121464154">
      <w:bodyDiv w:val="1"/>
      <w:marLeft w:val="0"/>
      <w:marRight w:val="0"/>
      <w:marTop w:val="0"/>
      <w:marBottom w:val="0"/>
      <w:divBdr>
        <w:top w:val="none" w:sz="0" w:space="0" w:color="auto"/>
        <w:left w:val="none" w:sz="0" w:space="0" w:color="auto"/>
        <w:bottom w:val="none" w:sz="0" w:space="0" w:color="auto"/>
        <w:right w:val="none" w:sz="0" w:space="0" w:color="auto"/>
      </w:divBdr>
    </w:div>
    <w:div w:id="122427377">
      <w:bodyDiv w:val="1"/>
      <w:marLeft w:val="0"/>
      <w:marRight w:val="0"/>
      <w:marTop w:val="0"/>
      <w:marBottom w:val="0"/>
      <w:divBdr>
        <w:top w:val="none" w:sz="0" w:space="0" w:color="auto"/>
        <w:left w:val="none" w:sz="0" w:space="0" w:color="auto"/>
        <w:bottom w:val="none" w:sz="0" w:space="0" w:color="auto"/>
        <w:right w:val="none" w:sz="0" w:space="0" w:color="auto"/>
      </w:divBdr>
    </w:div>
    <w:div w:id="123620869">
      <w:bodyDiv w:val="1"/>
      <w:marLeft w:val="0"/>
      <w:marRight w:val="0"/>
      <w:marTop w:val="0"/>
      <w:marBottom w:val="0"/>
      <w:divBdr>
        <w:top w:val="none" w:sz="0" w:space="0" w:color="auto"/>
        <w:left w:val="none" w:sz="0" w:space="0" w:color="auto"/>
        <w:bottom w:val="none" w:sz="0" w:space="0" w:color="auto"/>
        <w:right w:val="none" w:sz="0" w:space="0" w:color="auto"/>
      </w:divBdr>
    </w:div>
    <w:div w:id="125130020">
      <w:bodyDiv w:val="1"/>
      <w:marLeft w:val="0"/>
      <w:marRight w:val="0"/>
      <w:marTop w:val="0"/>
      <w:marBottom w:val="0"/>
      <w:divBdr>
        <w:top w:val="none" w:sz="0" w:space="0" w:color="auto"/>
        <w:left w:val="none" w:sz="0" w:space="0" w:color="auto"/>
        <w:bottom w:val="none" w:sz="0" w:space="0" w:color="auto"/>
        <w:right w:val="none" w:sz="0" w:space="0" w:color="auto"/>
      </w:divBdr>
    </w:div>
    <w:div w:id="140122936">
      <w:bodyDiv w:val="1"/>
      <w:marLeft w:val="0"/>
      <w:marRight w:val="0"/>
      <w:marTop w:val="0"/>
      <w:marBottom w:val="0"/>
      <w:divBdr>
        <w:top w:val="none" w:sz="0" w:space="0" w:color="auto"/>
        <w:left w:val="none" w:sz="0" w:space="0" w:color="auto"/>
        <w:bottom w:val="none" w:sz="0" w:space="0" w:color="auto"/>
        <w:right w:val="none" w:sz="0" w:space="0" w:color="auto"/>
      </w:divBdr>
    </w:div>
    <w:div w:id="141697014">
      <w:bodyDiv w:val="1"/>
      <w:marLeft w:val="0"/>
      <w:marRight w:val="0"/>
      <w:marTop w:val="0"/>
      <w:marBottom w:val="0"/>
      <w:divBdr>
        <w:top w:val="none" w:sz="0" w:space="0" w:color="auto"/>
        <w:left w:val="none" w:sz="0" w:space="0" w:color="auto"/>
        <w:bottom w:val="none" w:sz="0" w:space="0" w:color="auto"/>
        <w:right w:val="none" w:sz="0" w:space="0" w:color="auto"/>
      </w:divBdr>
    </w:div>
    <w:div w:id="142940093">
      <w:bodyDiv w:val="1"/>
      <w:marLeft w:val="0"/>
      <w:marRight w:val="0"/>
      <w:marTop w:val="0"/>
      <w:marBottom w:val="0"/>
      <w:divBdr>
        <w:top w:val="none" w:sz="0" w:space="0" w:color="auto"/>
        <w:left w:val="none" w:sz="0" w:space="0" w:color="auto"/>
        <w:bottom w:val="none" w:sz="0" w:space="0" w:color="auto"/>
        <w:right w:val="none" w:sz="0" w:space="0" w:color="auto"/>
      </w:divBdr>
    </w:div>
    <w:div w:id="143015627">
      <w:bodyDiv w:val="1"/>
      <w:marLeft w:val="0"/>
      <w:marRight w:val="0"/>
      <w:marTop w:val="0"/>
      <w:marBottom w:val="0"/>
      <w:divBdr>
        <w:top w:val="none" w:sz="0" w:space="0" w:color="auto"/>
        <w:left w:val="none" w:sz="0" w:space="0" w:color="auto"/>
        <w:bottom w:val="none" w:sz="0" w:space="0" w:color="auto"/>
        <w:right w:val="none" w:sz="0" w:space="0" w:color="auto"/>
      </w:divBdr>
    </w:div>
    <w:div w:id="143015701">
      <w:bodyDiv w:val="1"/>
      <w:marLeft w:val="0"/>
      <w:marRight w:val="0"/>
      <w:marTop w:val="0"/>
      <w:marBottom w:val="0"/>
      <w:divBdr>
        <w:top w:val="none" w:sz="0" w:space="0" w:color="auto"/>
        <w:left w:val="none" w:sz="0" w:space="0" w:color="auto"/>
        <w:bottom w:val="none" w:sz="0" w:space="0" w:color="auto"/>
        <w:right w:val="none" w:sz="0" w:space="0" w:color="auto"/>
      </w:divBdr>
    </w:div>
    <w:div w:id="154078834">
      <w:bodyDiv w:val="1"/>
      <w:marLeft w:val="0"/>
      <w:marRight w:val="0"/>
      <w:marTop w:val="0"/>
      <w:marBottom w:val="0"/>
      <w:divBdr>
        <w:top w:val="none" w:sz="0" w:space="0" w:color="auto"/>
        <w:left w:val="none" w:sz="0" w:space="0" w:color="auto"/>
        <w:bottom w:val="none" w:sz="0" w:space="0" w:color="auto"/>
        <w:right w:val="none" w:sz="0" w:space="0" w:color="auto"/>
      </w:divBdr>
    </w:div>
    <w:div w:id="156726269">
      <w:bodyDiv w:val="1"/>
      <w:marLeft w:val="0"/>
      <w:marRight w:val="0"/>
      <w:marTop w:val="0"/>
      <w:marBottom w:val="0"/>
      <w:divBdr>
        <w:top w:val="none" w:sz="0" w:space="0" w:color="auto"/>
        <w:left w:val="none" w:sz="0" w:space="0" w:color="auto"/>
        <w:bottom w:val="none" w:sz="0" w:space="0" w:color="auto"/>
        <w:right w:val="none" w:sz="0" w:space="0" w:color="auto"/>
      </w:divBdr>
    </w:div>
    <w:div w:id="157698155">
      <w:bodyDiv w:val="1"/>
      <w:marLeft w:val="0"/>
      <w:marRight w:val="0"/>
      <w:marTop w:val="0"/>
      <w:marBottom w:val="0"/>
      <w:divBdr>
        <w:top w:val="none" w:sz="0" w:space="0" w:color="auto"/>
        <w:left w:val="none" w:sz="0" w:space="0" w:color="auto"/>
        <w:bottom w:val="none" w:sz="0" w:space="0" w:color="auto"/>
        <w:right w:val="none" w:sz="0" w:space="0" w:color="auto"/>
      </w:divBdr>
    </w:div>
    <w:div w:id="158276930">
      <w:bodyDiv w:val="1"/>
      <w:marLeft w:val="0"/>
      <w:marRight w:val="0"/>
      <w:marTop w:val="0"/>
      <w:marBottom w:val="0"/>
      <w:divBdr>
        <w:top w:val="none" w:sz="0" w:space="0" w:color="auto"/>
        <w:left w:val="none" w:sz="0" w:space="0" w:color="auto"/>
        <w:bottom w:val="none" w:sz="0" w:space="0" w:color="auto"/>
        <w:right w:val="none" w:sz="0" w:space="0" w:color="auto"/>
      </w:divBdr>
    </w:div>
    <w:div w:id="161357434">
      <w:bodyDiv w:val="1"/>
      <w:marLeft w:val="0"/>
      <w:marRight w:val="0"/>
      <w:marTop w:val="0"/>
      <w:marBottom w:val="0"/>
      <w:divBdr>
        <w:top w:val="none" w:sz="0" w:space="0" w:color="auto"/>
        <w:left w:val="none" w:sz="0" w:space="0" w:color="auto"/>
        <w:bottom w:val="none" w:sz="0" w:space="0" w:color="auto"/>
        <w:right w:val="none" w:sz="0" w:space="0" w:color="auto"/>
      </w:divBdr>
    </w:div>
    <w:div w:id="164977611">
      <w:bodyDiv w:val="1"/>
      <w:marLeft w:val="0"/>
      <w:marRight w:val="0"/>
      <w:marTop w:val="0"/>
      <w:marBottom w:val="0"/>
      <w:divBdr>
        <w:top w:val="none" w:sz="0" w:space="0" w:color="auto"/>
        <w:left w:val="none" w:sz="0" w:space="0" w:color="auto"/>
        <w:bottom w:val="none" w:sz="0" w:space="0" w:color="auto"/>
        <w:right w:val="none" w:sz="0" w:space="0" w:color="auto"/>
      </w:divBdr>
    </w:div>
    <w:div w:id="165555850">
      <w:bodyDiv w:val="1"/>
      <w:marLeft w:val="0"/>
      <w:marRight w:val="0"/>
      <w:marTop w:val="0"/>
      <w:marBottom w:val="0"/>
      <w:divBdr>
        <w:top w:val="none" w:sz="0" w:space="0" w:color="auto"/>
        <w:left w:val="none" w:sz="0" w:space="0" w:color="auto"/>
        <w:bottom w:val="none" w:sz="0" w:space="0" w:color="auto"/>
        <w:right w:val="none" w:sz="0" w:space="0" w:color="auto"/>
      </w:divBdr>
    </w:div>
    <w:div w:id="167211338">
      <w:bodyDiv w:val="1"/>
      <w:marLeft w:val="0"/>
      <w:marRight w:val="0"/>
      <w:marTop w:val="0"/>
      <w:marBottom w:val="0"/>
      <w:divBdr>
        <w:top w:val="none" w:sz="0" w:space="0" w:color="auto"/>
        <w:left w:val="none" w:sz="0" w:space="0" w:color="auto"/>
        <w:bottom w:val="none" w:sz="0" w:space="0" w:color="auto"/>
        <w:right w:val="none" w:sz="0" w:space="0" w:color="auto"/>
      </w:divBdr>
    </w:div>
    <w:div w:id="169180439">
      <w:bodyDiv w:val="1"/>
      <w:marLeft w:val="0"/>
      <w:marRight w:val="0"/>
      <w:marTop w:val="0"/>
      <w:marBottom w:val="0"/>
      <w:divBdr>
        <w:top w:val="none" w:sz="0" w:space="0" w:color="auto"/>
        <w:left w:val="none" w:sz="0" w:space="0" w:color="auto"/>
        <w:bottom w:val="none" w:sz="0" w:space="0" w:color="auto"/>
        <w:right w:val="none" w:sz="0" w:space="0" w:color="auto"/>
      </w:divBdr>
    </w:div>
    <w:div w:id="175731128">
      <w:bodyDiv w:val="1"/>
      <w:marLeft w:val="0"/>
      <w:marRight w:val="0"/>
      <w:marTop w:val="0"/>
      <w:marBottom w:val="0"/>
      <w:divBdr>
        <w:top w:val="none" w:sz="0" w:space="0" w:color="auto"/>
        <w:left w:val="none" w:sz="0" w:space="0" w:color="auto"/>
        <w:bottom w:val="none" w:sz="0" w:space="0" w:color="auto"/>
        <w:right w:val="none" w:sz="0" w:space="0" w:color="auto"/>
      </w:divBdr>
    </w:div>
    <w:div w:id="177549512">
      <w:bodyDiv w:val="1"/>
      <w:marLeft w:val="0"/>
      <w:marRight w:val="0"/>
      <w:marTop w:val="0"/>
      <w:marBottom w:val="0"/>
      <w:divBdr>
        <w:top w:val="none" w:sz="0" w:space="0" w:color="auto"/>
        <w:left w:val="none" w:sz="0" w:space="0" w:color="auto"/>
        <w:bottom w:val="none" w:sz="0" w:space="0" w:color="auto"/>
        <w:right w:val="none" w:sz="0" w:space="0" w:color="auto"/>
      </w:divBdr>
    </w:div>
    <w:div w:id="182212286">
      <w:bodyDiv w:val="1"/>
      <w:marLeft w:val="0"/>
      <w:marRight w:val="0"/>
      <w:marTop w:val="0"/>
      <w:marBottom w:val="0"/>
      <w:divBdr>
        <w:top w:val="none" w:sz="0" w:space="0" w:color="auto"/>
        <w:left w:val="none" w:sz="0" w:space="0" w:color="auto"/>
        <w:bottom w:val="none" w:sz="0" w:space="0" w:color="auto"/>
        <w:right w:val="none" w:sz="0" w:space="0" w:color="auto"/>
      </w:divBdr>
    </w:div>
    <w:div w:id="185599824">
      <w:bodyDiv w:val="1"/>
      <w:marLeft w:val="0"/>
      <w:marRight w:val="0"/>
      <w:marTop w:val="0"/>
      <w:marBottom w:val="0"/>
      <w:divBdr>
        <w:top w:val="none" w:sz="0" w:space="0" w:color="auto"/>
        <w:left w:val="none" w:sz="0" w:space="0" w:color="auto"/>
        <w:bottom w:val="none" w:sz="0" w:space="0" w:color="auto"/>
        <w:right w:val="none" w:sz="0" w:space="0" w:color="auto"/>
      </w:divBdr>
    </w:div>
    <w:div w:id="185752140">
      <w:bodyDiv w:val="1"/>
      <w:marLeft w:val="0"/>
      <w:marRight w:val="0"/>
      <w:marTop w:val="0"/>
      <w:marBottom w:val="0"/>
      <w:divBdr>
        <w:top w:val="none" w:sz="0" w:space="0" w:color="auto"/>
        <w:left w:val="none" w:sz="0" w:space="0" w:color="auto"/>
        <w:bottom w:val="none" w:sz="0" w:space="0" w:color="auto"/>
        <w:right w:val="none" w:sz="0" w:space="0" w:color="auto"/>
      </w:divBdr>
    </w:div>
    <w:div w:id="187448535">
      <w:bodyDiv w:val="1"/>
      <w:marLeft w:val="0"/>
      <w:marRight w:val="0"/>
      <w:marTop w:val="0"/>
      <w:marBottom w:val="0"/>
      <w:divBdr>
        <w:top w:val="none" w:sz="0" w:space="0" w:color="auto"/>
        <w:left w:val="none" w:sz="0" w:space="0" w:color="auto"/>
        <w:bottom w:val="none" w:sz="0" w:space="0" w:color="auto"/>
        <w:right w:val="none" w:sz="0" w:space="0" w:color="auto"/>
      </w:divBdr>
    </w:div>
    <w:div w:id="190532678">
      <w:bodyDiv w:val="1"/>
      <w:marLeft w:val="0"/>
      <w:marRight w:val="0"/>
      <w:marTop w:val="0"/>
      <w:marBottom w:val="0"/>
      <w:divBdr>
        <w:top w:val="none" w:sz="0" w:space="0" w:color="auto"/>
        <w:left w:val="none" w:sz="0" w:space="0" w:color="auto"/>
        <w:bottom w:val="none" w:sz="0" w:space="0" w:color="auto"/>
        <w:right w:val="none" w:sz="0" w:space="0" w:color="auto"/>
      </w:divBdr>
    </w:div>
    <w:div w:id="194268441">
      <w:bodyDiv w:val="1"/>
      <w:marLeft w:val="0"/>
      <w:marRight w:val="0"/>
      <w:marTop w:val="0"/>
      <w:marBottom w:val="0"/>
      <w:divBdr>
        <w:top w:val="none" w:sz="0" w:space="0" w:color="auto"/>
        <w:left w:val="none" w:sz="0" w:space="0" w:color="auto"/>
        <w:bottom w:val="none" w:sz="0" w:space="0" w:color="auto"/>
        <w:right w:val="none" w:sz="0" w:space="0" w:color="auto"/>
      </w:divBdr>
    </w:div>
    <w:div w:id="197671461">
      <w:bodyDiv w:val="1"/>
      <w:marLeft w:val="0"/>
      <w:marRight w:val="0"/>
      <w:marTop w:val="0"/>
      <w:marBottom w:val="0"/>
      <w:divBdr>
        <w:top w:val="none" w:sz="0" w:space="0" w:color="auto"/>
        <w:left w:val="none" w:sz="0" w:space="0" w:color="auto"/>
        <w:bottom w:val="none" w:sz="0" w:space="0" w:color="auto"/>
        <w:right w:val="none" w:sz="0" w:space="0" w:color="auto"/>
      </w:divBdr>
    </w:div>
    <w:div w:id="198856040">
      <w:bodyDiv w:val="1"/>
      <w:marLeft w:val="0"/>
      <w:marRight w:val="0"/>
      <w:marTop w:val="0"/>
      <w:marBottom w:val="0"/>
      <w:divBdr>
        <w:top w:val="none" w:sz="0" w:space="0" w:color="auto"/>
        <w:left w:val="none" w:sz="0" w:space="0" w:color="auto"/>
        <w:bottom w:val="none" w:sz="0" w:space="0" w:color="auto"/>
        <w:right w:val="none" w:sz="0" w:space="0" w:color="auto"/>
      </w:divBdr>
    </w:div>
    <w:div w:id="200171910">
      <w:bodyDiv w:val="1"/>
      <w:marLeft w:val="0"/>
      <w:marRight w:val="0"/>
      <w:marTop w:val="0"/>
      <w:marBottom w:val="0"/>
      <w:divBdr>
        <w:top w:val="none" w:sz="0" w:space="0" w:color="auto"/>
        <w:left w:val="none" w:sz="0" w:space="0" w:color="auto"/>
        <w:bottom w:val="none" w:sz="0" w:space="0" w:color="auto"/>
        <w:right w:val="none" w:sz="0" w:space="0" w:color="auto"/>
      </w:divBdr>
    </w:div>
    <w:div w:id="203758384">
      <w:bodyDiv w:val="1"/>
      <w:marLeft w:val="0"/>
      <w:marRight w:val="0"/>
      <w:marTop w:val="0"/>
      <w:marBottom w:val="0"/>
      <w:divBdr>
        <w:top w:val="none" w:sz="0" w:space="0" w:color="auto"/>
        <w:left w:val="none" w:sz="0" w:space="0" w:color="auto"/>
        <w:bottom w:val="none" w:sz="0" w:space="0" w:color="auto"/>
        <w:right w:val="none" w:sz="0" w:space="0" w:color="auto"/>
      </w:divBdr>
    </w:div>
    <w:div w:id="209070919">
      <w:bodyDiv w:val="1"/>
      <w:marLeft w:val="0"/>
      <w:marRight w:val="0"/>
      <w:marTop w:val="0"/>
      <w:marBottom w:val="0"/>
      <w:divBdr>
        <w:top w:val="none" w:sz="0" w:space="0" w:color="auto"/>
        <w:left w:val="none" w:sz="0" w:space="0" w:color="auto"/>
        <w:bottom w:val="none" w:sz="0" w:space="0" w:color="auto"/>
        <w:right w:val="none" w:sz="0" w:space="0" w:color="auto"/>
      </w:divBdr>
    </w:div>
    <w:div w:id="211233077">
      <w:bodyDiv w:val="1"/>
      <w:marLeft w:val="0"/>
      <w:marRight w:val="0"/>
      <w:marTop w:val="0"/>
      <w:marBottom w:val="0"/>
      <w:divBdr>
        <w:top w:val="none" w:sz="0" w:space="0" w:color="auto"/>
        <w:left w:val="none" w:sz="0" w:space="0" w:color="auto"/>
        <w:bottom w:val="none" w:sz="0" w:space="0" w:color="auto"/>
        <w:right w:val="none" w:sz="0" w:space="0" w:color="auto"/>
      </w:divBdr>
    </w:div>
    <w:div w:id="211964976">
      <w:bodyDiv w:val="1"/>
      <w:marLeft w:val="0"/>
      <w:marRight w:val="0"/>
      <w:marTop w:val="0"/>
      <w:marBottom w:val="0"/>
      <w:divBdr>
        <w:top w:val="none" w:sz="0" w:space="0" w:color="auto"/>
        <w:left w:val="none" w:sz="0" w:space="0" w:color="auto"/>
        <w:bottom w:val="none" w:sz="0" w:space="0" w:color="auto"/>
        <w:right w:val="none" w:sz="0" w:space="0" w:color="auto"/>
      </w:divBdr>
    </w:div>
    <w:div w:id="212271827">
      <w:bodyDiv w:val="1"/>
      <w:marLeft w:val="0"/>
      <w:marRight w:val="0"/>
      <w:marTop w:val="0"/>
      <w:marBottom w:val="0"/>
      <w:divBdr>
        <w:top w:val="none" w:sz="0" w:space="0" w:color="auto"/>
        <w:left w:val="none" w:sz="0" w:space="0" w:color="auto"/>
        <w:bottom w:val="none" w:sz="0" w:space="0" w:color="auto"/>
        <w:right w:val="none" w:sz="0" w:space="0" w:color="auto"/>
      </w:divBdr>
    </w:div>
    <w:div w:id="212814842">
      <w:bodyDiv w:val="1"/>
      <w:marLeft w:val="0"/>
      <w:marRight w:val="0"/>
      <w:marTop w:val="0"/>
      <w:marBottom w:val="0"/>
      <w:divBdr>
        <w:top w:val="none" w:sz="0" w:space="0" w:color="auto"/>
        <w:left w:val="none" w:sz="0" w:space="0" w:color="auto"/>
        <w:bottom w:val="none" w:sz="0" w:space="0" w:color="auto"/>
        <w:right w:val="none" w:sz="0" w:space="0" w:color="auto"/>
      </w:divBdr>
    </w:div>
    <w:div w:id="213127380">
      <w:bodyDiv w:val="1"/>
      <w:marLeft w:val="0"/>
      <w:marRight w:val="0"/>
      <w:marTop w:val="0"/>
      <w:marBottom w:val="0"/>
      <w:divBdr>
        <w:top w:val="none" w:sz="0" w:space="0" w:color="auto"/>
        <w:left w:val="none" w:sz="0" w:space="0" w:color="auto"/>
        <w:bottom w:val="none" w:sz="0" w:space="0" w:color="auto"/>
        <w:right w:val="none" w:sz="0" w:space="0" w:color="auto"/>
      </w:divBdr>
    </w:div>
    <w:div w:id="217668792">
      <w:bodyDiv w:val="1"/>
      <w:marLeft w:val="0"/>
      <w:marRight w:val="0"/>
      <w:marTop w:val="0"/>
      <w:marBottom w:val="0"/>
      <w:divBdr>
        <w:top w:val="none" w:sz="0" w:space="0" w:color="auto"/>
        <w:left w:val="none" w:sz="0" w:space="0" w:color="auto"/>
        <w:bottom w:val="none" w:sz="0" w:space="0" w:color="auto"/>
        <w:right w:val="none" w:sz="0" w:space="0" w:color="auto"/>
      </w:divBdr>
    </w:div>
    <w:div w:id="220756260">
      <w:bodyDiv w:val="1"/>
      <w:marLeft w:val="0"/>
      <w:marRight w:val="0"/>
      <w:marTop w:val="0"/>
      <w:marBottom w:val="0"/>
      <w:divBdr>
        <w:top w:val="none" w:sz="0" w:space="0" w:color="auto"/>
        <w:left w:val="none" w:sz="0" w:space="0" w:color="auto"/>
        <w:bottom w:val="none" w:sz="0" w:space="0" w:color="auto"/>
        <w:right w:val="none" w:sz="0" w:space="0" w:color="auto"/>
      </w:divBdr>
    </w:div>
    <w:div w:id="222838909">
      <w:bodyDiv w:val="1"/>
      <w:marLeft w:val="0"/>
      <w:marRight w:val="0"/>
      <w:marTop w:val="0"/>
      <w:marBottom w:val="0"/>
      <w:divBdr>
        <w:top w:val="none" w:sz="0" w:space="0" w:color="auto"/>
        <w:left w:val="none" w:sz="0" w:space="0" w:color="auto"/>
        <w:bottom w:val="none" w:sz="0" w:space="0" w:color="auto"/>
        <w:right w:val="none" w:sz="0" w:space="0" w:color="auto"/>
      </w:divBdr>
    </w:div>
    <w:div w:id="223756959">
      <w:bodyDiv w:val="1"/>
      <w:marLeft w:val="0"/>
      <w:marRight w:val="0"/>
      <w:marTop w:val="0"/>
      <w:marBottom w:val="0"/>
      <w:divBdr>
        <w:top w:val="none" w:sz="0" w:space="0" w:color="auto"/>
        <w:left w:val="none" w:sz="0" w:space="0" w:color="auto"/>
        <w:bottom w:val="none" w:sz="0" w:space="0" w:color="auto"/>
        <w:right w:val="none" w:sz="0" w:space="0" w:color="auto"/>
      </w:divBdr>
    </w:div>
    <w:div w:id="226570808">
      <w:bodyDiv w:val="1"/>
      <w:marLeft w:val="0"/>
      <w:marRight w:val="0"/>
      <w:marTop w:val="0"/>
      <w:marBottom w:val="0"/>
      <w:divBdr>
        <w:top w:val="none" w:sz="0" w:space="0" w:color="auto"/>
        <w:left w:val="none" w:sz="0" w:space="0" w:color="auto"/>
        <w:bottom w:val="none" w:sz="0" w:space="0" w:color="auto"/>
        <w:right w:val="none" w:sz="0" w:space="0" w:color="auto"/>
      </w:divBdr>
    </w:div>
    <w:div w:id="229387190">
      <w:bodyDiv w:val="1"/>
      <w:marLeft w:val="0"/>
      <w:marRight w:val="0"/>
      <w:marTop w:val="0"/>
      <w:marBottom w:val="0"/>
      <w:divBdr>
        <w:top w:val="none" w:sz="0" w:space="0" w:color="auto"/>
        <w:left w:val="none" w:sz="0" w:space="0" w:color="auto"/>
        <w:bottom w:val="none" w:sz="0" w:space="0" w:color="auto"/>
        <w:right w:val="none" w:sz="0" w:space="0" w:color="auto"/>
      </w:divBdr>
    </w:div>
    <w:div w:id="230968513">
      <w:bodyDiv w:val="1"/>
      <w:marLeft w:val="0"/>
      <w:marRight w:val="0"/>
      <w:marTop w:val="0"/>
      <w:marBottom w:val="0"/>
      <w:divBdr>
        <w:top w:val="none" w:sz="0" w:space="0" w:color="auto"/>
        <w:left w:val="none" w:sz="0" w:space="0" w:color="auto"/>
        <w:bottom w:val="none" w:sz="0" w:space="0" w:color="auto"/>
        <w:right w:val="none" w:sz="0" w:space="0" w:color="auto"/>
      </w:divBdr>
    </w:div>
    <w:div w:id="240523773">
      <w:bodyDiv w:val="1"/>
      <w:marLeft w:val="0"/>
      <w:marRight w:val="0"/>
      <w:marTop w:val="0"/>
      <w:marBottom w:val="0"/>
      <w:divBdr>
        <w:top w:val="none" w:sz="0" w:space="0" w:color="auto"/>
        <w:left w:val="none" w:sz="0" w:space="0" w:color="auto"/>
        <w:bottom w:val="none" w:sz="0" w:space="0" w:color="auto"/>
        <w:right w:val="none" w:sz="0" w:space="0" w:color="auto"/>
      </w:divBdr>
    </w:div>
    <w:div w:id="247233724">
      <w:bodyDiv w:val="1"/>
      <w:marLeft w:val="0"/>
      <w:marRight w:val="0"/>
      <w:marTop w:val="0"/>
      <w:marBottom w:val="0"/>
      <w:divBdr>
        <w:top w:val="none" w:sz="0" w:space="0" w:color="auto"/>
        <w:left w:val="none" w:sz="0" w:space="0" w:color="auto"/>
        <w:bottom w:val="none" w:sz="0" w:space="0" w:color="auto"/>
        <w:right w:val="none" w:sz="0" w:space="0" w:color="auto"/>
      </w:divBdr>
    </w:div>
    <w:div w:id="247270617">
      <w:bodyDiv w:val="1"/>
      <w:marLeft w:val="0"/>
      <w:marRight w:val="0"/>
      <w:marTop w:val="0"/>
      <w:marBottom w:val="0"/>
      <w:divBdr>
        <w:top w:val="none" w:sz="0" w:space="0" w:color="auto"/>
        <w:left w:val="none" w:sz="0" w:space="0" w:color="auto"/>
        <w:bottom w:val="none" w:sz="0" w:space="0" w:color="auto"/>
        <w:right w:val="none" w:sz="0" w:space="0" w:color="auto"/>
      </w:divBdr>
    </w:div>
    <w:div w:id="247272564">
      <w:bodyDiv w:val="1"/>
      <w:marLeft w:val="0"/>
      <w:marRight w:val="0"/>
      <w:marTop w:val="0"/>
      <w:marBottom w:val="0"/>
      <w:divBdr>
        <w:top w:val="none" w:sz="0" w:space="0" w:color="auto"/>
        <w:left w:val="none" w:sz="0" w:space="0" w:color="auto"/>
        <w:bottom w:val="none" w:sz="0" w:space="0" w:color="auto"/>
        <w:right w:val="none" w:sz="0" w:space="0" w:color="auto"/>
      </w:divBdr>
    </w:div>
    <w:div w:id="248739581">
      <w:bodyDiv w:val="1"/>
      <w:marLeft w:val="0"/>
      <w:marRight w:val="0"/>
      <w:marTop w:val="0"/>
      <w:marBottom w:val="0"/>
      <w:divBdr>
        <w:top w:val="none" w:sz="0" w:space="0" w:color="auto"/>
        <w:left w:val="none" w:sz="0" w:space="0" w:color="auto"/>
        <w:bottom w:val="none" w:sz="0" w:space="0" w:color="auto"/>
        <w:right w:val="none" w:sz="0" w:space="0" w:color="auto"/>
      </w:divBdr>
    </w:div>
    <w:div w:id="249313701">
      <w:bodyDiv w:val="1"/>
      <w:marLeft w:val="0"/>
      <w:marRight w:val="0"/>
      <w:marTop w:val="0"/>
      <w:marBottom w:val="0"/>
      <w:divBdr>
        <w:top w:val="none" w:sz="0" w:space="0" w:color="auto"/>
        <w:left w:val="none" w:sz="0" w:space="0" w:color="auto"/>
        <w:bottom w:val="none" w:sz="0" w:space="0" w:color="auto"/>
        <w:right w:val="none" w:sz="0" w:space="0" w:color="auto"/>
      </w:divBdr>
    </w:div>
    <w:div w:id="251669892">
      <w:bodyDiv w:val="1"/>
      <w:marLeft w:val="0"/>
      <w:marRight w:val="0"/>
      <w:marTop w:val="0"/>
      <w:marBottom w:val="0"/>
      <w:divBdr>
        <w:top w:val="none" w:sz="0" w:space="0" w:color="auto"/>
        <w:left w:val="none" w:sz="0" w:space="0" w:color="auto"/>
        <w:bottom w:val="none" w:sz="0" w:space="0" w:color="auto"/>
        <w:right w:val="none" w:sz="0" w:space="0" w:color="auto"/>
      </w:divBdr>
    </w:div>
    <w:div w:id="252669109">
      <w:bodyDiv w:val="1"/>
      <w:marLeft w:val="0"/>
      <w:marRight w:val="0"/>
      <w:marTop w:val="0"/>
      <w:marBottom w:val="0"/>
      <w:divBdr>
        <w:top w:val="none" w:sz="0" w:space="0" w:color="auto"/>
        <w:left w:val="none" w:sz="0" w:space="0" w:color="auto"/>
        <w:bottom w:val="none" w:sz="0" w:space="0" w:color="auto"/>
        <w:right w:val="none" w:sz="0" w:space="0" w:color="auto"/>
      </w:divBdr>
    </w:div>
    <w:div w:id="253243189">
      <w:bodyDiv w:val="1"/>
      <w:marLeft w:val="0"/>
      <w:marRight w:val="0"/>
      <w:marTop w:val="0"/>
      <w:marBottom w:val="0"/>
      <w:divBdr>
        <w:top w:val="none" w:sz="0" w:space="0" w:color="auto"/>
        <w:left w:val="none" w:sz="0" w:space="0" w:color="auto"/>
        <w:bottom w:val="none" w:sz="0" w:space="0" w:color="auto"/>
        <w:right w:val="none" w:sz="0" w:space="0" w:color="auto"/>
      </w:divBdr>
    </w:div>
    <w:div w:id="253323342">
      <w:bodyDiv w:val="1"/>
      <w:marLeft w:val="0"/>
      <w:marRight w:val="0"/>
      <w:marTop w:val="0"/>
      <w:marBottom w:val="0"/>
      <w:divBdr>
        <w:top w:val="none" w:sz="0" w:space="0" w:color="auto"/>
        <w:left w:val="none" w:sz="0" w:space="0" w:color="auto"/>
        <w:bottom w:val="none" w:sz="0" w:space="0" w:color="auto"/>
        <w:right w:val="none" w:sz="0" w:space="0" w:color="auto"/>
      </w:divBdr>
    </w:div>
    <w:div w:id="254098622">
      <w:bodyDiv w:val="1"/>
      <w:marLeft w:val="0"/>
      <w:marRight w:val="0"/>
      <w:marTop w:val="0"/>
      <w:marBottom w:val="0"/>
      <w:divBdr>
        <w:top w:val="none" w:sz="0" w:space="0" w:color="auto"/>
        <w:left w:val="none" w:sz="0" w:space="0" w:color="auto"/>
        <w:bottom w:val="none" w:sz="0" w:space="0" w:color="auto"/>
        <w:right w:val="none" w:sz="0" w:space="0" w:color="auto"/>
      </w:divBdr>
    </w:div>
    <w:div w:id="266356721">
      <w:bodyDiv w:val="1"/>
      <w:marLeft w:val="0"/>
      <w:marRight w:val="0"/>
      <w:marTop w:val="0"/>
      <w:marBottom w:val="0"/>
      <w:divBdr>
        <w:top w:val="none" w:sz="0" w:space="0" w:color="auto"/>
        <w:left w:val="none" w:sz="0" w:space="0" w:color="auto"/>
        <w:bottom w:val="none" w:sz="0" w:space="0" w:color="auto"/>
        <w:right w:val="none" w:sz="0" w:space="0" w:color="auto"/>
      </w:divBdr>
    </w:div>
    <w:div w:id="270284307">
      <w:bodyDiv w:val="1"/>
      <w:marLeft w:val="0"/>
      <w:marRight w:val="0"/>
      <w:marTop w:val="0"/>
      <w:marBottom w:val="0"/>
      <w:divBdr>
        <w:top w:val="none" w:sz="0" w:space="0" w:color="auto"/>
        <w:left w:val="none" w:sz="0" w:space="0" w:color="auto"/>
        <w:bottom w:val="none" w:sz="0" w:space="0" w:color="auto"/>
        <w:right w:val="none" w:sz="0" w:space="0" w:color="auto"/>
      </w:divBdr>
    </w:div>
    <w:div w:id="271137149">
      <w:bodyDiv w:val="1"/>
      <w:marLeft w:val="0"/>
      <w:marRight w:val="0"/>
      <w:marTop w:val="0"/>
      <w:marBottom w:val="0"/>
      <w:divBdr>
        <w:top w:val="none" w:sz="0" w:space="0" w:color="auto"/>
        <w:left w:val="none" w:sz="0" w:space="0" w:color="auto"/>
        <w:bottom w:val="none" w:sz="0" w:space="0" w:color="auto"/>
        <w:right w:val="none" w:sz="0" w:space="0" w:color="auto"/>
      </w:divBdr>
    </w:div>
    <w:div w:id="278992395">
      <w:bodyDiv w:val="1"/>
      <w:marLeft w:val="0"/>
      <w:marRight w:val="0"/>
      <w:marTop w:val="0"/>
      <w:marBottom w:val="0"/>
      <w:divBdr>
        <w:top w:val="none" w:sz="0" w:space="0" w:color="auto"/>
        <w:left w:val="none" w:sz="0" w:space="0" w:color="auto"/>
        <w:bottom w:val="none" w:sz="0" w:space="0" w:color="auto"/>
        <w:right w:val="none" w:sz="0" w:space="0" w:color="auto"/>
      </w:divBdr>
    </w:div>
    <w:div w:id="279721740">
      <w:bodyDiv w:val="1"/>
      <w:marLeft w:val="0"/>
      <w:marRight w:val="0"/>
      <w:marTop w:val="0"/>
      <w:marBottom w:val="0"/>
      <w:divBdr>
        <w:top w:val="none" w:sz="0" w:space="0" w:color="auto"/>
        <w:left w:val="none" w:sz="0" w:space="0" w:color="auto"/>
        <w:bottom w:val="none" w:sz="0" w:space="0" w:color="auto"/>
        <w:right w:val="none" w:sz="0" w:space="0" w:color="auto"/>
      </w:divBdr>
    </w:div>
    <w:div w:id="279921277">
      <w:bodyDiv w:val="1"/>
      <w:marLeft w:val="0"/>
      <w:marRight w:val="0"/>
      <w:marTop w:val="0"/>
      <w:marBottom w:val="0"/>
      <w:divBdr>
        <w:top w:val="none" w:sz="0" w:space="0" w:color="auto"/>
        <w:left w:val="none" w:sz="0" w:space="0" w:color="auto"/>
        <w:bottom w:val="none" w:sz="0" w:space="0" w:color="auto"/>
        <w:right w:val="none" w:sz="0" w:space="0" w:color="auto"/>
      </w:divBdr>
    </w:div>
    <w:div w:id="285234657">
      <w:bodyDiv w:val="1"/>
      <w:marLeft w:val="0"/>
      <w:marRight w:val="0"/>
      <w:marTop w:val="0"/>
      <w:marBottom w:val="0"/>
      <w:divBdr>
        <w:top w:val="none" w:sz="0" w:space="0" w:color="auto"/>
        <w:left w:val="none" w:sz="0" w:space="0" w:color="auto"/>
        <w:bottom w:val="none" w:sz="0" w:space="0" w:color="auto"/>
        <w:right w:val="none" w:sz="0" w:space="0" w:color="auto"/>
      </w:divBdr>
    </w:div>
    <w:div w:id="285242049">
      <w:bodyDiv w:val="1"/>
      <w:marLeft w:val="0"/>
      <w:marRight w:val="0"/>
      <w:marTop w:val="0"/>
      <w:marBottom w:val="0"/>
      <w:divBdr>
        <w:top w:val="none" w:sz="0" w:space="0" w:color="auto"/>
        <w:left w:val="none" w:sz="0" w:space="0" w:color="auto"/>
        <w:bottom w:val="none" w:sz="0" w:space="0" w:color="auto"/>
        <w:right w:val="none" w:sz="0" w:space="0" w:color="auto"/>
      </w:divBdr>
    </w:div>
    <w:div w:id="286861694">
      <w:bodyDiv w:val="1"/>
      <w:marLeft w:val="0"/>
      <w:marRight w:val="0"/>
      <w:marTop w:val="0"/>
      <w:marBottom w:val="0"/>
      <w:divBdr>
        <w:top w:val="none" w:sz="0" w:space="0" w:color="auto"/>
        <w:left w:val="none" w:sz="0" w:space="0" w:color="auto"/>
        <w:bottom w:val="none" w:sz="0" w:space="0" w:color="auto"/>
        <w:right w:val="none" w:sz="0" w:space="0" w:color="auto"/>
      </w:divBdr>
    </w:div>
    <w:div w:id="288631690">
      <w:bodyDiv w:val="1"/>
      <w:marLeft w:val="0"/>
      <w:marRight w:val="0"/>
      <w:marTop w:val="0"/>
      <w:marBottom w:val="0"/>
      <w:divBdr>
        <w:top w:val="none" w:sz="0" w:space="0" w:color="auto"/>
        <w:left w:val="none" w:sz="0" w:space="0" w:color="auto"/>
        <w:bottom w:val="none" w:sz="0" w:space="0" w:color="auto"/>
        <w:right w:val="none" w:sz="0" w:space="0" w:color="auto"/>
      </w:divBdr>
    </w:div>
    <w:div w:id="288820962">
      <w:bodyDiv w:val="1"/>
      <w:marLeft w:val="0"/>
      <w:marRight w:val="0"/>
      <w:marTop w:val="0"/>
      <w:marBottom w:val="0"/>
      <w:divBdr>
        <w:top w:val="none" w:sz="0" w:space="0" w:color="auto"/>
        <w:left w:val="none" w:sz="0" w:space="0" w:color="auto"/>
        <w:bottom w:val="none" w:sz="0" w:space="0" w:color="auto"/>
        <w:right w:val="none" w:sz="0" w:space="0" w:color="auto"/>
      </w:divBdr>
    </w:div>
    <w:div w:id="289167062">
      <w:bodyDiv w:val="1"/>
      <w:marLeft w:val="0"/>
      <w:marRight w:val="0"/>
      <w:marTop w:val="0"/>
      <w:marBottom w:val="0"/>
      <w:divBdr>
        <w:top w:val="none" w:sz="0" w:space="0" w:color="auto"/>
        <w:left w:val="none" w:sz="0" w:space="0" w:color="auto"/>
        <w:bottom w:val="none" w:sz="0" w:space="0" w:color="auto"/>
        <w:right w:val="none" w:sz="0" w:space="0" w:color="auto"/>
      </w:divBdr>
    </w:div>
    <w:div w:id="289484607">
      <w:bodyDiv w:val="1"/>
      <w:marLeft w:val="0"/>
      <w:marRight w:val="0"/>
      <w:marTop w:val="0"/>
      <w:marBottom w:val="0"/>
      <w:divBdr>
        <w:top w:val="none" w:sz="0" w:space="0" w:color="auto"/>
        <w:left w:val="none" w:sz="0" w:space="0" w:color="auto"/>
        <w:bottom w:val="none" w:sz="0" w:space="0" w:color="auto"/>
        <w:right w:val="none" w:sz="0" w:space="0" w:color="auto"/>
      </w:divBdr>
    </w:div>
    <w:div w:id="290523975">
      <w:bodyDiv w:val="1"/>
      <w:marLeft w:val="0"/>
      <w:marRight w:val="0"/>
      <w:marTop w:val="0"/>
      <w:marBottom w:val="0"/>
      <w:divBdr>
        <w:top w:val="none" w:sz="0" w:space="0" w:color="auto"/>
        <w:left w:val="none" w:sz="0" w:space="0" w:color="auto"/>
        <w:bottom w:val="none" w:sz="0" w:space="0" w:color="auto"/>
        <w:right w:val="none" w:sz="0" w:space="0" w:color="auto"/>
      </w:divBdr>
    </w:div>
    <w:div w:id="290945736">
      <w:bodyDiv w:val="1"/>
      <w:marLeft w:val="0"/>
      <w:marRight w:val="0"/>
      <w:marTop w:val="0"/>
      <w:marBottom w:val="0"/>
      <w:divBdr>
        <w:top w:val="none" w:sz="0" w:space="0" w:color="auto"/>
        <w:left w:val="none" w:sz="0" w:space="0" w:color="auto"/>
        <w:bottom w:val="none" w:sz="0" w:space="0" w:color="auto"/>
        <w:right w:val="none" w:sz="0" w:space="0" w:color="auto"/>
      </w:divBdr>
    </w:div>
    <w:div w:id="293292737">
      <w:bodyDiv w:val="1"/>
      <w:marLeft w:val="0"/>
      <w:marRight w:val="0"/>
      <w:marTop w:val="0"/>
      <w:marBottom w:val="0"/>
      <w:divBdr>
        <w:top w:val="none" w:sz="0" w:space="0" w:color="auto"/>
        <w:left w:val="none" w:sz="0" w:space="0" w:color="auto"/>
        <w:bottom w:val="none" w:sz="0" w:space="0" w:color="auto"/>
        <w:right w:val="none" w:sz="0" w:space="0" w:color="auto"/>
      </w:divBdr>
    </w:div>
    <w:div w:id="299961000">
      <w:bodyDiv w:val="1"/>
      <w:marLeft w:val="0"/>
      <w:marRight w:val="0"/>
      <w:marTop w:val="0"/>
      <w:marBottom w:val="0"/>
      <w:divBdr>
        <w:top w:val="none" w:sz="0" w:space="0" w:color="auto"/>
        <w:left w:val="none" w:sz="0" w:space="0" w:color="auto"/>
        <w:bottom w:val="none" w:sz="0" w:space="0" w:color="auto"/>
        <w:right w:val="none" w:sz="0" w:space="0" w:color="auto"/>
      </w:divBdr>
    </w:div>
    <w:div w:id="300116350">
      <w:bodyDiv w:val="1"/>
      <w:marLeft w:val="0"/>
      <w:marRight w:val="0"/>
      <w:marTop w:val="0"/>
      <w:marBottom w:val="0"/>
      <w:divBdr>
        <w:top w:val="none" w:sz="0" w:space="0" w:color="auto"/>
        <w:left w:val="none" w:sz="0" w:space="0" w:color="auto"/>
        <w:bottom w:val="none" w:sz="0" w:space="0" w:color="auto"/>
        <w:right w:val="none" w:sz="0" w:space="0" w:color="auto"/>
      </w:divBdr>
    </w:div>
    <w:div w:id="300237437">
      <w:bodyDiv w:val="1"/>
      <w:marLeft w:val="0"/>
      <w:marRight w:val="0"/>
      <w:marTop w:val="0"/>
      <w:marBottom w:val="0"/>
      <w:divBdr>
        <w:top w:val="none" w:sz="0" w:space="0" w:color="auto"/>
        <w:left w:val="none" w:sz="0" w:space="0" w:color="auto"/>
        <w:bottom w:val="none" w:sz="0" w:space="0" w:color="auto"/>
        <w:right w:val="none" w:sz="0" w:space="0" w:color="auto"/>
      </w:divBdr>
    </w:div>
    <w:div w:id="302581046">
      <w:bodyDiv w:val="1"/>
      <w:marLeft w:val="0"/>
      <w:marRight w:val="0"/>
      <w:marTop w:val="0"/>
      <w:marBottom w:val="0"/>
      <w:divBdr>
        <w:top w:val="none" w:sz="0" w:space="0" w:color="auto"/>
        <w:left w:val="none" w:sz="0" w:space="0" w:color="auto"/>
        <w:bottom w:val="none" w:sz="0" w:space="0" w:color="auto"/>
        <w:right w:val="none" w:sz="0" w:space="0" w:color="auto"/>
      </w:divBdr>
    </w:div>
    <w:div w:id="308166983">
      <w:bodyDiv w:val="1"/>
      <w:marLeft w:val="0"/>
      <w:marRight w:val="0"/>
      <w:marTop w:val="0"/>
      <w:marBottom w:val="0"/>
      <w:divBdr>
        <w:top w:val="none" w:sz="0" w:space="0" w:color="auto"/>
        <w:left w:val="none" w:sz="0" w:space="0" w:color="auto"/>
        <w:bottom w:val="none" w:sz="0" w:space="0" w:color="auto"/>
        <w:right w:val="none" w:sz="0" w:space="0" w:color="auto"/>
      </w:divBdr>
    </w:div>
    <w:div w:id="309020767">
      <w:bodyDiv w:val="1"/>
      <w:marLeft w:val="0"/>
      <w:marRight w:val="0"/>
      <w:marTop w:val="0"/>
      <w:marBottom w:val="0"/>
      <w:divBdr>
        <w:top w:val="none" w:sz="0" w:space="0" w:color="auto"/>
        <w:left w:val="none" w:sz="0" w:space="0" w:color="auto"/>
        <w:bottom w:val="none" w:sz="0" w:space="0" w:color="auto"/>
        <w:right w:val="none" w:sz="0" w:space="0" w:color="auto"/>
      </w:divBdr>
    </w:div>
    <w:div w:id="315500329">
      <w:bodyDiv w:val="1"/>
      <w:marLeft w:val="0"/>
      <w:marRight w:val="0"/>
      <w:marTop w:val="0"/>
      <w:marBottom w:val="0"/>
      <w:divBdr>
        <w:top w:val="none" w:sz="0" w:space="0" w:color="auto"/>
        <w:left w:val="none" w:sz="0" w:space="0" w:color="auto"/>
        <w:bottom w:val="none" w:sz="0" w:space="0" w:color="auto"/>
        <w:right w:val="none" w:sz="0" w:space="0" w:color="auto"/>
      </w:divBdr>
    </w:div>
    <w:div w:id="317810223">
      <w:bodyDiv w:val="1"/>
      <w:marLeft w:val="0"/>
      <w:marRight w:val="0"/>
      <w:marTop w:val="0"/>
      <w:marBottom w:val="0"/>
      <w:divBdr>
        <w:top w:val="none" w:sz="0" w:space="0" w:color="auto"/>
        <w:left w:val="none" w:sz="0" w:space="0" w:color="auto"/>
        <w:bottom w:val="none" w:sz="0" w:space="0" w:color="auto"/>
        <w:right w:val="none" w:sz="0" w:space="0" w:color="auto"/>
      </w:divBdr>
    </w:div>
    <w:div w:id="320887676">
      <w:bodyDiv w:val="1"/>
      <w:marLeft w:val="0"/>
      <w:marRight w:val="0"/>
      <w:marTop w:val="0"/>
      <w:marBottom w:val="0"/>
      <w:divBdr>
        <w:top w:val="none" w:sz="0" w:space="0" w:color="auto"/>
        <w:left w:val="none" w:sz="0" w:space="0" w:color="auto"/>
        <w:bottom w:val="none" w:sz="0" w:space="0" w:color="auto"/>
        <w:right w:val="none" w:sz="0" w:space="0" w:color="auto"/>
      </w:divBdr>
    </w:div>
    <w:div w:id="325982909">
      <w:bodyDiv w:val="1"/>
      <w:marLeft w:val="0"/>
      <w:marRight w:val="0"/>
      <w:marTop w:val="0"/>
      <w:marBottom w:val="0"/>
      <w:divBdr>
        <w:top w:val="none" w:sz="0" w:space="0" w:color="auto"/>
        <w:left w:val="none" w:sz="0" w:space="0" w:color="auto"/>
        <w:bottom w:val="none" w:sz="0" w:space="0" w:color="auto"/>
        <w:right w:val="none" w:sz="0" w:space="0" w:color="auto"/>
      </w:divBdr>
    </w:div>
    <w:div w:id="331762334">
      <w:bodyDiv w:val="1"/>
      <w:marLeft w:val="0"/>
      <w:marRight w:val="0"/>
      <w:marTop w:val="0"/>
      <w:marBottom w:val="0"/>
      <w:divBdr>
        <w:top w:val="none" w:sz="0" w:space="0" w:color="auto"/>
        <w:left w:val="none" w:sz="0" w:space="0" w:color="auto"/>
        <w:bottom w:val="none" w:sz="0" w:space="0" w:color="auto"/>
        <w:right w:val="none" w:sz="0" w:space="0" w:color="auto"/>
      </w:divBdr>
    </w:div>
    <w:div w:id="334917113">
      <w:bodyDiv w:val="1"/>
      <w:marLeft w:val="0"/>
      <w:marRight w:val="0"/>
      <w:marTop w:val="0"/>
      <w:marBottom w:val="0"/>
      <w:divBdr>
        <w:top w:val="none" w:sz="0" w:space="0" w:color="auto"/>
        <w:left w:val="none" w:sz="0" w:space="0" w:color="auto"/>
        <w:bottom w:val="none" w:sz="0" w:space="0" w:color="auto"/>
        <w:right w:val="none" w:sz="0" w:space="0" w:color="auto"/>
      </w:divBdr>
    </w:div>
    <w:div w:id="335428700">
      <w:bodyDiv w:val="1"/>
      <w:marLeft w:val="0"/>
      <w:marRight w:val="0"/>
      <w:marTop w:val="0"/>
      <w:marBottom w:val="0"/>
      <w:divBdr>
        <w:top w:val="none" w:sz="0" w:space="0" w:color="auto"/>
        <w:left w:val="none" w:sz="0" w:space="0" w:color="auto"/>
        <w:bottom w:val="none" w:sz="0" w:space="0" w:color="auto"/>
        <w:right w:val="none" w:sz="0" w:space="0" w:color="auto"/>
      </w:divBdr>
      <w:divsChild>
        <w:div w:id="1979802938">
          <w:marLeft w:val="0"/>
          <w:marRight w:val="0"/>
          <w:marTop w:val="0"/>
          <w:marBottom w:val="0"/>
          <w:divBdr>
            <w:top w:val="none" w:sz="0" w:space="0" w:color="auto"/>
            <w:left w:val="none" w:sz="0" w:space="0" w:color="auto"/>
            <w:bottom w:val="none" w:sz="0" w:space="0" w:color="auto"/>
            <w:right w:val="none" w:sz="0" w:space="0" w:color="auto"/>
          </w:divBdr>
        </w:div>
      </w:divsChild>
    </w:div>
    <w:div w:id="344213352">
      <w:bodyDiv w:val="1"/>
      <w:marLeft w:val="0"/>
      <w:marRight w:val="0"/>
      <w:marTop w:val="0"/>
      <w:marBottom w:val="0"/>
      <w:divBdr>
        <w:top w:val="none" w:sz="0" w:space="0" w:color="auto"/>
        <w:left w:val="none" w:sz="0" w:space="0" w:color="auto"/>
        <w:bottom w:val="none" w:sz="0" w:space="0" w:color="auto"/>
        <w:right w:val="none" w:sz="0" w:space="0" w:color="auto"/>
      </w:divBdr>
    </w:div>
    <w:div w:id="345595252">
      <w:bodyDiv w:val="1"/>
      <w:marLeft w:val="0"/>
      <w:marRight w:val="0"/>
      <w:marTop w:val="0"/>
      <w:marBottom w:val="0"/>
      <w:divBdr>
        <w:top w:val="none" w:sz="0" w:space="0" w:color="auto"/>
        <w:left w:val="none" w:sz="0" w:space="0" w:color="auto"/>
        <w:bottom w:val="none" w:sz="0" w:space="0" w:color="auto"/>
        <w:right w:val="none" w:sz="0" w:space="0" w:color="auto"/>
      </w:divBdr>
    </w:div>
    <w:div w:id="350959604">
      <w:bodyDiv w:val="1"/>
      <w:marLeft w:val="0"/>
      <w:marRight w:val="0"/>
      <w:marTop w:val="0"/>
      <w:marBottom w:val="0"/>
      <w:divBdr>
        <w:top w:val="none" w:sz="0" w:space="0" w:color="auto"/>
        <w:left w:val="none" w:sz="0" w:space="0" w:color="auto"/>
        <w:bottom w:val="none" w:sz="0" w:space="0" w:color="auto"/>
        <w:right w:val="none" w:sz="0" w:space="0" w:color="auto"/>
      </w:divBdr>
    </w:div>
    <w:div w:id="352997202">
      <w:bodyDiv w:val="1"/>
      <w:marLeft w:val="0"/>
      <w:marRight w:val="0"/>
      <w:marTop w:val="0"/>
      <w:marBottom w:val="0"/>
      <w:divBdr>
        <w:top w:val="none" w:sz="0" w:space="0" w:color="auto"/>
        <w:left w:val="none" w:sz="0" w:space="0" w:color="auto"/>
        <w:bottom w:val="none" w:sz="0" w:space="0" w:color="auto"/>
        <w:right w:val="none" w:sz="0" w:space="0" w:color="auto"/>
      </w:divBdr>
    </w:div>
    <w:div w:id="353387685">
      <w:bodyDiv w:val="1"/>
      <w:marLeft w:val="0"/>
      <w:marRight w:val="0"/>
      <w:marTop w:val="0"/>
      <w:marBottom w:val="0"/>
      <w:divBdr>
        <w:top w:val="none" w:sz="0" w:space="0" w:color="auto"/>
        <w:left w:val="none" w:sz="0" w:space="0" w:color="auto"/>
        <w:bottom w:val="none" w:sz="0" w:space="0" w:color="auto"/>
        <w:right w:val="none" w:sz="0" w:space="0" w:color="auto"/>
      </w:divBdr>
    </w:div>
    <w:div w:id="354842332">
      <w:bodyDiv w:val="1"/>
      <w:marLeft w:val="0"/>
      <w:marRight w:val="0"/>
      <w:marTop w:val="0"/>
      <w:marBottom w:val="0"/>
      <w:divBdr>
        <w:top w:val="none" w:sz="0" w:space="0" w:color="auto"/>
        <w:left w:val="none" w:sz="0" w:space="0" w:color="auto"/>
        <w:bottom w:val="none" w:sz="0" w:space="0" w:color="auto"/>
        <w:right w:val="none" w:sz="0" w:space="0" w:color="auto"/>
      </w:divBdr>
    </w:div>
    <w:div w:id="356084860">
      <w:bodyDiv w:val="1"/>
      <w:marLeft w:val="0"/>
      <w:marRight w:val="0"/>
      <w:marTop w:val="0"/>
      <w:marBottom w:val="0"/>
      <w:divBdr>
        <w:top w:val="none" w:sz="0" w:space="0" w:color="auto"/>
        <w:left w:val="none" w:sz="0" w:space="0" w:color="auto"/>
        <w:bottom w:val="none" w:sz="0" w:space="0" w:color="auto"/>
        <w:right w:val="none" w:sz="0" w:space="0" w:color="auto"/>
      </w:divBdr>
    </w:div>
    <w:div w:id="358431546">
      <w:bodyDiv w:val="1"/>
      <w:marLeft w:val="0"/>
      <w:marRight w:val="0"/>
      <w:marTop w:val="0"/>
      <w:marBottom w:val="0"/>
      <w:divBdr>
        <w:top w:val="none" w:sz="0" w:space="0" w:color="auto"/>
        <w:left w:val="none" w:sz="0" w:space="0" w:color="auto"/>
        <w:bottom w:val="none" w:sz="0" w:space="0" w:color="auto"/>
        <w:right w:val="none" w:sz="0" w:space="0" w:color="auto"/>
      </w:divBdr>
    </w:div>
    <w:div w:id="359816202">
      <w:bodyDiv w:val="1"/>
      <w:marLeft w:val="0"/>
      <w:marRight w:val="0"/>
      <w:marTop w:val="0"/>
      <w:marBottom w:val="0"/>
      <w:divBdr>
        <w:top w:val="none" w:sz="0" w:space="0" w:color="auto"/>
        <w:left w:val="none" w:sz="0" w:space="0" w:color="auto"/>
        <w:bottom w:val="none" w:sz="0" w:space="0" w:color="auto"/>
        <w:right w:val="none" w:sz="0" w:space="0" w:color="auto"/>
      </w:divBdr>
    </w:div>
    <w:div w:id="367098916">
      <w:bodyDiv w:val="1"/>
      <w:marLeft w:val="0"/>
      <w:marRight w:val="0"/>
      <w:marTop w:val="0"/>
      <w:marBottom w:val="0"/>
      <w:divBdr>
        <w:top w:val="none" w:sz="0" w:space="0" w:color="auto"/>
        <w:left w:val="none" w:sz="0" w:space="0" w:color="auto"/>
        <w:bottom w:val="none" w:sz="0" w:space="0" w:color="auto"/>
        <w:right w:val="none" w:sz="0" w:space="0" w:color="auto"/>
      </w:divBdr>
    </w:div>
    <w:div w:id="371808736">
      <w:bodyDiv w:val="1"/>
      <w:marLeft w:val="0"/>
      <w:marRight w:val="0"/>
      <w:marTop w:val="0"/>
      <w:marBottom w:val="0"/>
      <w:divBdr>
        <w:top w:val="none" w:sz="0" w:space="0" w:color="auto"/>
        <w:left w:val="none" w:sz="0" w:space="0" w:color="auto"/>
        <w:bottom w:val="none" w:sz="0" w:space="0" w:color="auto"/>
        <w:right w:val="none" w:sz="0" w:space="0" w:color="auto"/>
      </w:divBdr>
    </w:div>
    <w:div w:id="373965684">
      <w:bodyDiv w:val="1"/>
      <w:marLeft w:val="0"/>
      <w:marRight w:val="0"/>
      <w:marTop w:val="0"/>
      <w:marBottom w:val="0"/>
      <w:divBdr>
        <w:top w:val="none" w:sz="0" w:space="0" w:color="auto"/>
        <w:left w:val="none" w:sz="0" w:space="0" w:color="auto"/>
        <w:bottom w:val="none" w:sz="0" w:space="0" w:color="auto"/>
        <w:right w:val="none" w:sz="0" w:space="0" w:color="auto"/>
      </w:divBdr>
    </w:div>
    <w:div w:id="374476138">
      <w:bodyDiv w:val="1"/>
      <w:marLeft w:val="0"/>
      <w:marRight w:val="0"/>
      <w:marTop w:val="0"/>
      <w:marBottom w:val="0"/>
      <w:divBdr>
        <w:top w:val="none" w:sz="0" w:space="0" w:color="auto"/>
        <w:left w:val="none" w:sz="0" w:space="0" w:color="auto"/>
        <w:bottom w:val="none" w:sz="0" w:space="0" w:color="auto"/>
        <w:right w:val="none" w:sz="0" w:space="0" w:color="auto"/>
      </w:divBdr>
    </w:div>
    <w:div w:id="377170791">
      <w:bodyDiv w:val="1"/>
      <w:marLeft w:val="0"/>
      <w:marRight w:val="0"/>
      <w:marTop w:val="0"/>
      <w:marBottom w:val="0"/>
      <w:divBdr>
        <w:top w:val="none" w:sz="0" w:space="0" w:color="auto"/>
        <w:left w:val="none" w:sz="0" w:space="0" w:color="auto"/>
        <w:bottom w:val="none" w:sz="0" w:space="0" w:color="auto"/>
        <w:right w:val="none" w:sz="0" w:space="0" w:color="auto"/>
      </w:divBdr>
    </w:div>
    <w:div w:id="382798833">
      <w:bodyDiv w:val="1"/>
      <w:marLeft w:val="0"/>
      <w:marRight w:val="0"/>
      <w:marTop w:val="0"/>
      <w:marBottom w:val="0"/>
      <w:divBdr>
        <w:top w:val="none" w:sz="0" w:space="0" w:color="auto"/>
        <w:left w:val="none" w:sz="0" w:space="0" w:color="auto"/>
        <w:bottom w:val="none" w:sz="0" w:space="0" w:color="auto"/>
        <w:right w:val="none" w:sz="0" w:space="0" w:color="auto"/>
      </w:divBdr>
    </w:div>
    <w:div w:id="389886671">
      <w:bodyDiv w:val="1"/>
      <w:marLeft w:val="0"/>
      <w:marRight w:val="0"/>
      <w:marTop w:val="0"/>
      <w:marBottom w:val="0"/>
      <w:divBdr>
        <w:top w:val="none" w:sz="0" w:space="0" w:color="auto"/>
        <w:left w:val="none" w:sz="0" w:space="0" w:color="auto"/>
        <w:bottom w:val="none" w:sz="0" w:space="0" w:color="auto"/>
        <w:right w:val="none" w:sz="0" w:space="0" w:color="auto"/>
      </w:divBdr>
    </w:div>
    <w:div w:id="395592956">
      <w:bodyDiv w:val="1"/>
      <w:marLeft w:val="0"/>
      <w:marRight w:val="0"/>
      <w:marTop w:val="0"/>
      <w:marBottom w:val="0"/>
      <w:divBdr>
        <w:top w:val="none" w:sz="0" w:space="0" w:color="auto"/>
        <w:left w:val="none" w:sz="0" w:space="0" w:color="auto"/>
        <w:bottom w:val="none" w:sz="0" w:space="0" w:color="auto"/>
        <w:right w:val="none" w:sz="0" w:space="0" w:color="auto"/>
      </w:divBdr>
    </w:div>
    <w:div w:id="400757370">
      <w:bodyDiv w:val="1"/>
      <w:marLeft w:val="0"/>
      <w:marRight w:val="0"/>
      <w:marTop w:val="0"/>
      <w:marBottom w:val="0"/>
      <w:divBdr>
        <w:top w:val="none" w:sz="0" w:space="0" w:color="auto"/>
        <w:left w:val="none" w:sz="0" w:space="0" w:color="auto"/>
        <w:bottom w:val="none" w:sz="0" w:space="0" w:color="auto"/>
        <w:right w:val="none" w:sz="0" w:space="0" w:color="auto"/>
      </w:divBdr>
    </w:div>
    <w:div w:id="404884068">
      <w:bodyDiv w:val="1"/>
      <w:marLeft w:val="0"/>
      <w:marRight w:val="0"/>
      <w:marTop w:val="0"/>
      <w:marBottom w:val="0"/>
      <w:divBdr>
        <w:top w:val="none" w:sz="0" w:space="0" w:color="auto"/>
        <w:left w:val="none" w:sz="0" w:space="0" w:color="auto"/>
        <w:bottom w:val="none" w:sz="0" w:space="0" w:color="auto"/>
        <w:right w:val="none" w:sz="0" w:space="0" w:color="auto"/>
      </w:divBdr>
    </w:div>
    <w:div w:id="405417588">
      <w:bodyDiv w:val="1"/>
      <w:marLeft w:val="0"/>
      <w:marRight w:val="0"/>
      <w:marTop w:val="0"/>
      <w:marBottom w:val="0"/>
      <w:divBdr>
        <w:top w:val="none" w:sz="0" w:space="0" w:color="auto"/>
        <w:left w:val="none" w:sz="0" w:space="0" w:color="auto"/>
        <w:bottom w:val="none" w:sz="0" w:space="0" w:color="auto"/>
        <w:right w:val="none" w:sz="0" w:space="0" w:color="auto"/>
      </w:divBdr>
    </w:div>
    <w:div w:id="405687149">
      <w:bodyDiv w:val="1"/>
      <w:marLeft w:val="0"/>
      <w:marRight w:val="0"/>
      <w:marTop w:val="0"/>
      <w:marBottom w:val="0"/>
      <w:divBdr>
        <w:top w:val="none" w:sz="0" w:space="0" w:color="auto"/>
        <w:left w:val="none" w:sz="0" w:space="0" w:color="auto"/>
        <w:bottom w:val="none" w:sz="0" w:space="0" w:color="auto"/>
        <w:right w:val="none" w:sz="0" w:space="0" w:color="auto"/>
      </w:divBdr>
    </w:div>
    <w:div w:id="407772543">
      <w:bodyDiv w:val="1"/>
      <w:marLeft w:val="0"/>
      <w:marRight w:val="0"/>
      <w:marTop w:val="0"/>
      <w:marBottom w:val="0"/>
      <w:divBdr>
        <w:top w:val="none" w:sz="0" w:space="0" w:color="auto"/>
        <w:left w:val="none" w:sz="0" w:space="0" w:color="auto"/>
        <w:bottom w:val="none" w:sz="0" w:space="0" w:color="auto"/>
        <w:right w:val="none" w:sz="0" w:space="0" w:color="auto"/>
      </w:divBdr>
    </w:div>
    <w:div w:id="408698914">
      <w:bodyDiv w:val="1"/>
      <w:marLeft w:val="0"/>
      <w:marRight w:val="0"/>
      <w:marTop w:val="0"/>
      <w:marBottom w:val="0"/>
      <w:divBdr>
        <w:top w:val="none" w:sz="0" w:space="0" w:color="auto"/>
        <w:left w:val="none" w:sz="0" w:space="0" w:color="auto"/>
        <w:bottom w:val="none" w:sz="0" w:space="0" w:color="auto"/>
        <w:right w:val="none" w:sz="0" w:space="0" w:color="auto"/>
      </w:divBdr>
    </w:div>
    <w:div w:id="409743289">
      <w:bodyDiv w:val="1"/>
      <w:marLeft w:val="0"/>
      <w:marRight w:val="0"/>
      <w:marTop w:val="0"/>
      <w:marBottom w:val="0"/>
      <w:divBdr>
        <w:top w:val="none" w:sz="0" w:space="0" w:color="auto"/>
        <w:left w:val="none" w:sz="0" w:space="0" w:color="auto"/>
        <w:bottom w:val="none" w:sz="0" w:space="0" w:color="auto"/>
        <w:right w:val="none" w:sz="0" w:space="0" w:color="auto"/>
      </w:divBdr>
    </w:div>
    <w:div w:id="412312474">
      <w:bodyDiv w:val="1"/>
      <w:marLeft w:val="0"/>
      <w:marRight w:val="0"/>
      <w:marTop w:val="0"/>
      <w:marBottom w:val="0"/>
      <w:divBdr>
        <w:top w:val="none" w:sz="0" w:space="0" w:color="auto"/>
        <w:left w:val="none" w:sz="0" w:space="0" w:color="auto"/>
        <w:bottom w:val="none" w:sz="0" w:space="0" w:color="auto"/>
        <w:right w:val="none" w:sz="0" w:space="0" w:color="auto"/>
      </w:divBdr>
    </w:div>
    <w:div w:id="412549816">
      <w:bodyDiv w:val="1"/>
      <w:marLeft w:val="0"/>
      <w:marRight w:val="0"/>
      <w:marTop w:val="0"/>
      <w:marBottom w:val="0"/>
      <w:divBdr>
        <w:top w:val="none" w:sz="0" w:space="0" w:color="auto"/>
        <w:left w:val="none" w:sz="0" w:space="0" w:color="auto"/>
        <w:bottom w:val="none" w:sz="0" w:space="0" w:color="auto"/>
        <w:right w:val="none" w:sz="0" w:space="0" w:color="auto"/>
      </w:divBdr>
    </w:div>
    <w:div w:id="413087098">
      <w:bodyDiv w:val="1"/>
      <w:marLeft w:val="0"/>
      <w:marRight w:val="0"/>
      <w:marTop w:val="0"/>
      <w:marBottom w:val="0"/>
      <w:divBdr>
        <w:top w:val="none" w:sz="0" w:space="0" w:color="auto"/>
        <w:left w:val="none" w:sz="0" w:space="0" w:color="auto"/>
        <w:bottom w:val="none" w:sz="0" w:space="0" w:color="auto"/>
        <w:right w:val="none" w:sz="0" w:space="0" w:color="auto"/>
      </w:divBdr>
    </w:div>
    <w:div w:id="418602650">
      <w:bodyDiv w:val="1"/>
      <w:marLeft w:val="0"/>
      <w:marRight w:val="0"/>
      <w:marTop w:val="0"/>
      <w:marBottom w:val="0"/>
      <w:divBdr>
        <w:top w:val="none" w:sz="0" w:space="0" w:color="auto"/>
        <w:left w:val="none" w:sz="0" w:space="0" w:color="auto"/>
        <w:bottom w:val="none" w:sz="0" w:space="0" w:color="auto"/>
        <w:right w:val="none" w:sz="0" w:space="0" w:color="auto"/>
      </w:divBdr>
    </w:div>
    <w:div w:id="419642261">
      <w:bodyDiv w:val="1"/>
      <w:marLeft w:val="0"/>
      <w:marRight w:val="0"/>
      <w:marTop w:val="0"/>
      <w:marBottom w:val="0"/>
      <w:divBdr>
        <w:top w:val="none" w:sz="0" w:space="0" w:color="auto"/>
        <w:left w:val="none" w:sz="0" w:space="0" w:color="auto"/>
        <w:bottom w:val="none" w:sz="0" w:space="0" w:color="auto"/>
        <w:right w:val="none" w:sz="0" w:space="0" w:color="auto"/>
      </w:divBdr>
    </w:div>
    <w:div w:id="424885214">
      <w:bodyDiv w:val="1"/>
      <w:marLeft w:val="0"/>
      <w:marRight w:val="0"/>
      <w:marTop w:val="0"/>
      <w:marBottom w:val="0"/>
      <w:divBdr>
        <w:top w:val="none" w:sz="0" w:space="0" w:color="auto"/>
        <w:left w:val="none" w:sz="0" w:space="0" w:color="auto"/>
        <w:bottom w:val="none" w:sz="0" w:space="0" w:color="auto"/>
        <w:right w:val="none" w:sz="0" w:space="0" w:color="auto"/>
      </w:divBdr>
    </w:div>
    <w:div w:id="426921302">
      <w:bodyDiv w:val="1"/>
      <w:marLeft w:val="0"/>
      <w:marRight w:val="0"/>
      <w:marTop w:val="0"/>
      <w:marBottom w:val="0"/>
      <w:divBdr>
        <w:top w:val="none" w:sz="0" w:space="0" w:color="auto"/>
        <w:left w:val="none" w:sz="0" w:space="0" w:color="auto"/>
        <w:bottom w:val="none" w:sz="0" w:space="0" w:color="auto"/>
        <w:right w:val="none" w:sz="0" w:space="0" w:color="auto"/>
      </w:divBdr>
    </w:div>
    <w:div w:id="430517992">
      <w:bodyDiv w:val="1"/>
      <w:marLeft w:val="0"/>
      <w:marRight w:val="0"/>
      <w:marTop w:val="0"/>
      <w:marBottom w:val="0"/>
      <w:divBdr>
        <w:top w:val="none" w:sz="0" w:space="0" w:color="auto"/>
        <w:left w:val="none" w:sz="0" w:space="0" w:color="auto"/>
        <w:bottom w:val="none" w:sz="0" w:space="0" w:color="auto"/>
        <w:right w:val="none" w:sz="0" w:space="0" w:color="auto"/>
      </w:divBdr>
    </w:div>
    <w:div w:id="432018594">
      <w:bodyDiv w:val="1"/>
      <w:marLeft w:val="0"/>
      <w:marRight w:val="0"/>
      <w:marTop w:val="0"/>
      <w:marBottom w:val="0"/>
      <w:divBdr>
        <w:top w:val="none" w:sz="0" w:space="0" w:color="auto"/>
        <w:left w:val="none" w:sz="0" w:space="0" w:color="auto"/>
        <w:bottom w:val="none" w:sz="0" w:space="0" w:color="auto"/>
        <w:right w:val="none" w:sz="0" w:space="0" w:color="auto"/>
      </w:divBdr>
    </w:div>
    <w:div w:id="434712244">
      <w:bodyDiv w:val="1"/>
      <w:marLeft w:val="0"/>
      <w:marRight w:val="0"/>
      <w:marTop w:val="0"/>
      <w:marBottom w:val="0"/>
      <w:divBdr>
        <w:top w:val="none" w:sz="0" w:space="0" w:color="auto"/>
        <w:left w:val="none" w:sz="0" w:space="0" w:color="auto"/>
        <w:bottom w:val="none" w:sz="0" w:space="0" w:color="auto"/>
        <w:right w:val="none" w:sz="0" w:space="0" w:color="auto"/>
      </w:divBdr>
    </w:div>
    <w:div w:id="435053536">
      <w:bodyDiv w:val="1"/>
      <w:marLeft w:val="0"/>
      <w:marRight w:val="0"/>
      <w:marTop w:val="0"/>
      <w:marBottom w:val="0"/>
      <w:divBdr>
        <w:top w:val="none" w:sz="0" w:space="0" w:color="auto"/>
        <w:left w:val="none" w:sz="0" w:space="0" w:color="auto"/>
        <w:bottom w:val="none" w:sz="0" w:space="0" w:color="auto"/>
        <w:right w:val="none" w:sz="0" w:space="0" w:color="auto"/>
      </w:divBdr>
    </w:div>
    <w:div w:id="438642499">
      <w:bodyDiv w:val="1"/>
      <w:marLeft w:val="0"/>
      <w:marRight w:val="0"/>
      <w:marTop w:val="0"/>
      <w:marBottom w:val="0"/>
      <w:divBdr>
        <w:top w:val="none" w:sz="0" w:space="0" w:color="auto"/>
        <w:left w:val="none" w:sz="0" w:space="0" w:color="auto"/>
        <w:bottom w:val="none" w:sz="0" w:space="0" w:color="auto"/>
        <w:right w:val="none" w:sz="0" w:space="0" w:color="auto"/>
      </w:divBdr>
    </w:div>
    <w:div w:id="438644593">
      <w:bodyDiv w:val="1"/>
      <w:marLeft w:val="0"/>
      <w:marRight w:val="0"/>
      <w:marTop w:val="0"/>
      <w:marBottom w:val="0"/>
      <w:divBdr>
        <w:top w:val="none" w:sz="0" w:space="0" w:color="auto"/>
        <w:left w:val="none" w:sz="0" w:space="0" w:color="auto"/>
        <w:bottom w:val="none" w:sz="0" w:space="0" w:color="auto"/>
        <w:right w:val="none" w:sz="0" w:space="0" w:color="auto"/>
      </w:divBdr>
    </w:div>
    <w:div w:id="438842213">
      <w:bodyDiv w:val="1"/>
      <w:marLeft w:val="0"/>
      <w:marRight w:val="0"/>
      <w:marTop w:val="0"/>
      <w:marBottom w:val="0"/>
      <w:divBdr>
        <w:top w:val="none" w:sz="0" w:space="0" w:color="auto"/>
        <w:left w:val="none" w:sz="0" w:space="0" w:color="auto"/>
        <w:bottom w:val="none" w:sz="0" w:space="0" w:color="auto"/>
        <w:right w:val="none" w:sz="0" w:space="0" w:color="auto"/>
      </w:divBdr>
    </w:div>
    <w:div w:id="440342530">
      <w:bodyDiv w:val="1"/>
      <w:marLeft w:val="0"/>
      <w:marRight w:val="0"/>
      <w:marTop w:val="0"/>
      <w:marBottom w:val="0"/>
      <w:divBdr>
        <w:top w:val="none" w:sz="0" w:space="0" w:color="auto"/>
        <w:left w:val="none" w:sz="0" w:space="0" w:color="auto"/>
        <w:bottom w:val="none" w:sz="0" w:space="0" w:color="auto"/>
        <w:right w:val="none" w:sz="0" w:space="0" w:color="auto"/>
      </w:divBdr>
    </w:div>
    <w:div w:id="446892166">
      <w:bodyDiv w:val="1"/>
      <w:marLeft w:val="0"/>
      <w:marRight w:val="0"/>
      <w:marTop w:val="0"/>
      <w:marBottom w:val="0"/>
      <w:divBdr>
        <w:top w:val="none" w:sz="0" w:space="0" w:color="auto"/>
        <w:left w:val="none" w:sz="0" w:space="0" w:color="auto"/>
        <w:bottom w:val="none" w:sz="0" w:space="0" w:color="auto"/>
        <w:right w:val="none" w:sz="0" w:space="0" w:color="auto"/>
      </w:divBdr>
    </w:div>
    <w:div w:id="447239974">
      <w:bodyDiv w:val="1"/>
      <w:marLeft w:val="0"/>
      <w:marRight w:val="0"/>
      <w:marTop w:val="0"/>
      <w:marBottom w:val="0"/>
      <w:divBdr>
        <w:top w:val="none" w:sz="0" w:space="0" w:color="auto"/>
        <w:left w:val="none" w:sz="0" w:space="0" w:color="auto"/>
        <w:bottom w:val="none" w:sz="0" w:space="0" w:color="auto"/>
        <w:right w:val="none" w:sz="0" w:space="0" w:color="auto"/>
      </w:divBdr>
    </w:div>
    <w:div w:id="448624077">
      <w:bodyDiv w:val="1"/>
      <w:marLeft w:val="0"/>
      <w:marRight w:val="0"/>
      <w:marTop w:val="0"/>
      <w:marBottom w:val="0"/>
      <w:divBdr>
        <w:top w:val="none" w:sz="0" w:space="0" w:color="auto"/>
        <w:left w:val="none" w:sz="0" w:space="0" w:color="auto"/>
        <w:bottom w:val="none" w:sz="0" w:space="0" w:color="auto"/>
        <w:right w:val="none" w:sz="0" w:space="0" w:color="auto"/>
      </w:divBdr>
    </w:div>
    <w:div w:id="448739851">
      <w:bodyDiv w:val="1"/>
      <w:marLeft w:val="0"/>
      <w:marRight w:val="0"/>
      <w:marTop w:val="0"/>
      <w:marBottom w:val="0"/>
      <w:divBdr>
        <w:top w:val="none" w:sz="0" w:space="0" w:color="auto"/>
        <w:left w:val="none" w:sz="0" w:space="0" w:color="auto"/>
        <w:bottom w:val="none" w:sz="0" w:space="0" w:color="auto"/>
        <w:right w:val="none" w:sz="0" w:space="0" w:color="auto"/>
      </w:divBdr>
    </w:div>
    <w:div w:id="457065973">
      <w:bodyDiv w:val="1"/>
      <w:marLeft w:val="0"/>
      <w:marRight w:val="0"/>
      <w:marTop w:val="0"/>
      <w:marBottom w:val="0"/>
      <w:divBdr>
        <w:top w:val="none" w:sz="0" w:space="0" w:color="auto"/>
        <w:left w:val="none" w:sz="0" w:space="0" w:color="auto"/>
        <w:bottom w:val="none" w:sz="0" w:space="0" w:color="auto"/>
        <w:right w:val="none" w:sz="0" w:space="0" w:color="auto"/>
      </w:divBdr>
    </w:div>
    <w:div w:id="457069697">
      <w:bodyDiv w:val="1"/>
      <w:marLeft w:val="0"/>
      <w:marRight w:val="0"/>
      <w:marTop w:val="0"/>
      <w:marBottom w:val="0"/>
      <w:divBdr>
        <w:top w:val="none" w:sz="0" w:space="0" w:color="auto"/>
        <w:left w:val="none" w:sz="0" w:space="0" w:color="auto"/>
        <w:bottom w:val="none" w:sz="0" w:space="0" w:color="auto"/>
        <w:right w:val="none" w:sz="0" w:space="0" w:color="auto"/>
      </w:divBdr>
    </w:div>
    <w:div w:id="461267278">
      <w:bodyDiv w:val="1"/>
      <w:marLeft w:val="0"/>
      <w:marRight w:val="0"/>
      <w:marTop w:val="0"/>
      <w:marBottom w:val="0"/>
      <w:divBdr>
        <w:top w:val="none" w:sz="0" w:space="0" w:color="auto"/>
        <w:left w:val="none" w:sz="0" w:space="0" w:color="auto"/>
        <w:bottom w:val="none" w:sz="0" w:space="0" w:color="auto"/>
        <w:right w:val="none" w:sz="0" w:space="0" w:color="auto"/>
      </w:divBdr>
    </w:div>
    <w:div w:id="462651054">
      <w:bodyDiv w:val="1"/>
      <w:marLeft w:val="0"/>
      <w:marRight w:val="0"/>
      <w:marTop w:val="0"/>
      <w:marBottom w:val="0"/>
      <w:divBdr>
        <w:top w:val="none" w:sz="0" w:space="0" w:color="auto"/>
        <w:left w:val="none" w:sz="0" w:space="0" w:color="auto"/>
        <w:bottom w:val="none" w:sz="0" w:space="0" w:color="auto"/>
        <w:right w:val="none" w:sz="0" w:space="0" w:color="auto"/>
      </w:divBdr>
    </w:div>
    <w:div w:id="464390635">
      <w:bodyDiv w:val="1"/>
      <w:marLeft w:val="0"/>
      <w:marRight w:val="0"/>
      <w:marTop w:val="0"/>
      <w:marBottom w:val="0"/>
      <w:divBdr>
        <w:top w:val="none" w:sz="0" w:space="0" w:color="auto"/>
        <w:left w:val="none" w:sz="0" w:space="0" w:color="auto"/>
        <w:bottom w:val="none" w:sz="0" w:space="0" w:color="auto"/>
        <w:right w:val="none" w:sz="0" w:space="0" w:color="auto"/>
      </w:divBdr>
    </w:div>
    <w:div w:id="465123993">
      <w:bodyDiv w:val="1"/>
      <w:marLeft w:val="0"/>
      <w:marRight w:val="0"/>
      <w:marTop w:val="0"/>
      <w:marBottom w:val="0"/>
      <w:divBdr>
        <w:top w:val="none" w:sz="0" w:space="0" w:color="auto"/>
        <w:left w:val="none" w:sz="0" w:space="0" w:color="auto"/>
        <w:bottom w:val="none" w:sz="0" w:space="0" w:color="auto"/>
        <w:right w:val="none" w:sz="0" w:space="0" w:color="auto"/>
      </w:divBdr>
    </w:div>
    <w:div w:id="465702558">
      <w:bodyDiv w:val="1"/>
      <w:marLeft w:val="0"/>
      <w:marRight w:val="0"/>
      <w:marTop w:val="0"/>
      <w:marBottom w:val="0"/>
      <w:divBdr>
        <w:top w:val="none" w:sz="0" w:space="0" w:color="auto"/>
        <w:left w:val="none" w:sz="0" w:space="0" w:color="auto"/>
        <w:bottom w:val="none" w:sz="0" w:space="0" w:color="auto"/>
        <w:right w:val="none" w:sz="0" w:space="0" w:color="auto"/>
      </w:divBdr>
    </w:div>
    <w:div w:id="470484072">
      <w:bodyDiv w:val="1"/>
      <w:marLeft w:val="0"/>
      <w:marRight w:val="0"/>
      <w:marTop w:val="0"/>
      <w:marBottom w:val="0"/>
      <w:divBdr>
        <w:top w:val="none" w:sz="0" w:space="0" w:color="auto"/>
        <w:left w:val="none" w:sz="0" w:space="0" w:color="auto"/>
        <w:bottom w:val="none" w:sz="0" w:space="0" w:color="auto"/>
        <w:right w:val="none" w:sz="0" w:space="0" w:color="auto"/>
      </w:divBdr>
    </w:div>
    <w:div w:id="475995329">
      <w:bodyDiv w:val="1"/>
      <w:marLeft w:val="0"/>
      <w:marRight w:val="0"/>
      <w:marTop w:val="0"/>
      <w:marBottom w:val="0"/>
      <w:divBdr>
        <w:top w:val="none" w:sz="0" w:space="0" w:color="auto"/>
        <w:left w:val="none" w:sz="0" w:space="0" w:color="auto"/>
        <w:bottom w:val="none" w:sz="0" w:space="0" w:color="auto"/>
        <w:right w:val="none" w:sz="0" w:space="0" w:color="auto"/>
      </w:divBdr>
    </w:div>
    <w:div w:id="477192293">
      <w:bodyDiv w:val="1"/>
      <w:marLeft w:val="0"/>
      <w:marRight w:val="0"/>
      <w:marTop w:val="0"/>
      <w:marBottom w:val="0"/>
      <w:divBdr>
        <w:top w:val="none" w:sz="0" w:space="0" w:color="auto"/>
        <w:left w:val="none" w:sz="0" w:space="0" w:color="auto"/>
        <w:bottom w:val="none" w:sz="0" w:space="0" w:color="auto"/>
        <w:right w:val="none" w:sz="0" w:space="0" w:color="auto"/>
      </w:divBdr>
    </w:div>
    <w:div w:id="483664271">
      <w:bodyDiv w:val="1"/>
      <w:marLeft w:val="0"/>
      <w:marRight w:val="0"/>
      <w:marTop w:val="0"/>
      <w:marBottom w:val="0"/>
      <w:divBdr>
        <w:top w:val="none" w:sz="0" w:space="0" w:color="auto"/>
        <w:left w:val="none" w:sz="0" w:space="0" w:color="auto"/>
        <w:bottom w:val="none" w:sz="0" w:space="0" w:color="auto"/>
        <w:right w:val="none" w:sz="0" w:space="0" w:color="auto"/>
      </w:divBdr>
    </w:div>
    <w:div w:id="486172707">
      <w:bodyDiv w:val="1"/>
      <w:marLeft w:val="0"/>
      <w:marRight w:val="0"/>
      <w:marTop w:val="0"/>
      <w:marBottom w:val="0"/>
      <w:divBdr>
        <w:top w:val="none" w:sz="0" w:space="0" w:color="auto"/>
        <w:left w:val="none" w:sz="0" w:space="0" w:color="auto"/>
        <w:bottom w:val="none" w:sz="0" w:space="0" w:color="auto"/>
        <w:right w:val="none" w:sz="0" w:space="0" w:color="auto"/>
      </w:divBdr>
    </w:div>
    <w:div w:id="488404750">
      <w:bodyDiv w:val="1"/>
      <w:marLeft w:val="0"/>
      <w:marRight w:val="0"/>
      <w:marTop w:val="0"/>
      <w:marBottom w:val="0"/>
      <w:divBdr>
        <w:top w:val="none" w:sz="0" w:space="0" w:color="auto"/>
        <w:left w:val="none" w:sz="0" w:space="0" w:color="auto"/>
        <w:bottom w:val="none" w:sz="0" w:space="0" w:color="auto"/>
        <w:right w:val="none" w:sz="0" w:space="0" w:color="auto"/>
      </w:divBdr>
    </w:div>
    <w:div w:id="493187483">
      <w:bodyDiv w:val="1"/>
      <w:marLeft w:val="0"/>
      <w:marRight w:val="0"/>
      <w:marTop w:val="0"/>
      <w:marBottom w:val="0"/>
      <w:divBdr>
        <w:top w:val="none" w:sz="0" w:space="0" w:color="auto"/>
        <w:left w:val="none" w:sz="0" w:space="0" w:color="auto"/>
        <w:bottom w:val="none" w:sz="0" w:space="0" w:color="auto"/>
        <w:right w:val="none" w:sz="0" w:space="0" w:color="auto"/>
      </w:divBdr>
    </w:div>
    <w:div w:id="499390830">
      <w:bodyDiv w:val="1"/>
      <w:marLeft w:val="0"/>
      <w:marRight w:val="0"/>
      <w:marTop w:val="0"/>
      <w:marBottom w:val="0"/>
      <w:divBdr>
        <w:top w:val="none" w:sz="0" w:space="0" w:color="auto"/>
        <w:left w:val="none" w:sz="0" w:space="0" w:color="auto"/>
        <w:bottom w:val="none" w:sz="0" w:space="0" w:color="auto"/>
        <w:right w:val="none" w:sz="0" w:space="0" w:color="auto"/>
      </w:divBdr>
    </w:div>
    <w:div w:id="507331512">
      <w:bodyDiv w:val="1"/>
      <w:marLeft w:val="0"/>
      <w:marRight w:val="0"/>
      <w:marTop w:val="0"/>
      <w:marBottom w:val="0"/>
      <w:divBdr>
        <w:top w:val="none" w:sz="0" w:space="0" w:color="auto"/>
        <w:left w:val="none" w:sz="0" w:space="0" w:color="auto"/>
        <w:bottom w:val="none" w:sz="0" w:space="0" w:color="auto"/>
        <w:right w:val="none" w:sz="0" w:space="0" w:color="auto"/>
      </w:divBdr>
    </w:div>
    <w:div w:id="515463632">
      <w:bodyDiv w:val="1"/>
      <w:marLeft w:val="0"/>
      <w:marRight w:val="0"/>
      <w:marTop w:val="0"/>
      <w:marBottom w:val="0"/>
      <w:divBdr>
        <w:top w:val="none" w:sz="0" w:space="0" w:color="auto"/>
        <w:left w:val="none" w:sz="0" w:space="0" w:color="auto"/>
        <w:bottom w:val="none" w:sz="0" w:space="0" w:color="auto"/>
        <w:right w:val="none" w:sz="0" w:space="0" w:color="auto"/>
      </w:divBdr>
    </w:div>
    <w:div w:id="515508541">
      <w:bodyDiv w:val="1"/>
      <w:marLeft w:val="0"/>
      <w:marRight w:val="0"/>
      <w:marTop w:val="0"/>
      <w:marBottom w:val="0"/>
      <w:divBdr>
        <w:top w:val="none" w:sz="0" w:space="0" w:color="auto"/>
        <w:left w:val="none" w:sz="0" w:space="0" w:color="auto"/>
        <w:bottom w:val="none" w:sz="0" w:space="0" w:color="auto"/>
        <w:right w:val="none" w:sz="0" w:space="0" w:color="auto"/>
      </w:divBdr>
    </w:div>
    <w:div w:id="518008744">
      <w:bodyDiv w:val="1"/>
      <w:marLeft w:val="0"/>
      <w:marRight w:val="0"/>
      <w:marTop w:val="0"/>
      <w:marBottom w:val="0"/>
      <w:divBdr>
        <w:top w:val="none" w:sz="0" w:space="0" w:color="auto"/>
        <w:left w:val="none" w:sz="0" w:space="0" w:color="auto"/>
        <w:bottom w:val="none" w:sz="0" w:space="0" w:color="auto"/>
        <w:right w:val="none" w:sz="0" w:space="0" w:color="auto"/>
      </w:divBdr>
    </w:div>
    <w:div w:id="519897645">
      <w:bodyDiv w:val="1"/>
      <w:marLeft w:val="0"/>
      <w:marRight w:val="0"/>
      <w:marTop w:val="0"/>
      <w:marBottom w:val="0"/>
      <w:divBdr>
        <w:top w:val="none" w:sz="0" w:space="0" w:color="auto"/>
        <w:left w:val="none" w:sz="0" w:space="0" w:color="auto"/>
        <w:bottom w:val="none" w:sz="0" w:space="0" w:color="auto"/>
        <w:right w:val="none" w:sz="0" w:space="0" w:color="auto"/>
      </w:divBdr>
    </w:div>
    <w:div w:id="525604695">
      <w:bodyDiv w:val="1"/>
      <w:marLeft w:val="0"/>
      <w:marRight w:val="0"/>
      <w:marTop w:val="0"/>
      <w:marBottom w:val="0"/>
      <w:divBdr>
        <w:top w:val="none" w:sz="0" w:space="0" w:color="auto"/>
        <w:left w:val="none" w:sz="0" w:space="0" w:color="auto"/>
        <w:bottom w:val="none" w:sz="0" w:space="0" w:color="auto"/>
        <w:right w:val="none" w:sz="0" w:space="0" w:color="auto"/>
      </w:divBdr>
    </w:div>
    <w:div w:id="527765062">
      <w:bodyDiv w:val="1"/>
      <w:marLeft w:val="0"/>
      <w:marRight w:val="0"/>
      <w:marTop w:val="0"/>
      <w:marBottom w:val="0"/>
      <w:divBdr>
        <w:top w:val="none" w:sz="0" w:space="0" w:color="auto"/>
        <w:left w:val="none" w:sz="0" w:space="0" w:color="auto"/>
        <w:bottom w:val="none" w:sz="0" w:space="0" w:color="auto"/>
        <w:right w:val="none" w:sz="0" w:space="0" w:color="auto"/>
      </w:divBdr>
    </w:div>
    <w:div w:id="537669683">
      <w:bodyDiv w:val="1"/>
      <w:marLeft w:val="0"/>
      <w:marRight w:val="0"/>
      <w:marTop w:val="0"/>
      <w:marBottom w:val="0"/>
      <w:divBdr>
        <w:top w:val="none" w:sz="0" w:space="0" w:color="auto"/>
        <w:left w:val="none" w:sz="0" w:space="0" w:color="auto"/>
        <w:bottom w:val="none" w:sz="0" w:space="0" w:color="auto"/>
        <w:right w:val="none" w:sz="0" w:space="0" w:color="auto"/>
      </w:divBdr>
    </w:div>
    <w:div w:id="543177902">
      <w:bodyDiv w:val="1"/>
      <w:marLeft w:val="0"/>
      <w:marRight w:val="0"/>
      <w:marTop w:val="0"/>
      <w:marBottom w:val="0"/>
      <w:divBdr>
        <w:top w:val="none" w:sz="0" w:space="0" w:color="auto"/>
        <w:left w:val="none" w:sz="0" w:space="0" w:color="auto"/>
        <w:bottom w:val="none" w:sz="0" w:space="0" w:color="auto"/>
        <w:right w:val="none" w:sz="0" w:space="0" w:color="auto"/>
      </w:divBdr>
    </w:div>
    <w:div w:id="545721798">
      <w:bodyDiv w:val="1"/>
      <w:marLeft w:val="0"/>
      <w:marRight w:val="0"/>
      <w:marTop w:val="0"/>
      <w:marBottom w:val="0"/>
      <w:divBdr>
        <w:top w:val="none" w:sz="0" w:space="0" w:color="auto"/>
        <w:left w:val="none" w:sz="0" w:space="0" w:color="auto"/>
        <w:bottom w:val="none" w:sz="0" w:space="0" w:color="auto"/>
        <w:right w:val="none" w:sz="0" w:space="0" w:color="auto"/>
      </w:divBdr>
    </w:div>
    <w:div w:id="547647117">
      <w:bodyDiv w:val="1"/>
      <w:marLeft w:val="0"/>
      <w:marRight w:val="0"/>
      <w:marTop w:val="0"/>
      <w:marBottom w:val="0"/>
      <w:divBdr>
        <w:top w:val="none" w:sz="0" w:space="0" w:color="auto"/>
        <w:left w:val="none" w:sz="0" w:space="0" w:color="auto"/>
        <w:bottom w:val="none" w:sz="0" w:space="0" w:color="auto"/>
        <w:right w:val="none" w:sz="0" w:space="0" w:color="auto"/>
      </w:divBdr>
    </w:div>
    <w:div w:id="550113477">
      <w:bodyDiv w:val="1"/>
      <w:marLeft w:val="0"/>
      <w:marRight w:val="0"/>
      <w:marTop w:val="0"/>
      <w:marBottom w:val="0"/>
      <w:divBdr>
        <w:top w:val="none" w:sz="0" w:space="0" w:color="auto"/>
        <w:left w:val="none" w:sz="0" w:space="0" w:color="auto"/>
        <w:bottom w:val="none" w:sz="0" w:space="0" w:color="auto"/>
        <w:right w:val="none" w:sz="0" w:space="0" w:color="auto"/>
      </w:divBdr>
    </w:div>
    <w:div w:id="555095106">
      <w:bodyDiv w:val="1"/>
      <w:marLeft w:val="0"/>
      <w:marRight w:val="0"/>
      <w:marTop w:val="0"/>
      <w:marBottom w:val="0"/>
      <w:divBdr>
        <w:top w:val="none" w:sz="0" w:space="0" w:color="auto"/>
        <w:left w:val="none" w:sz="0" w:space="0" w:color="auto"/>
        <w:bottom w:val="none" w:sz="0" w:space="0" w:color="auto"/>
        <w:right w:val="none" w:sz="0" w:space="0" w:color="auto"/>
      </w:divBdr>
    </w:div>
    <w:div w:id="556822208">
      <w:bodyDiv w:val="1"/>
      <w:marLeft w:val="0"/>
      <w:marRight w:val="0"/>
      <w:marTop w:val="0"/>
      <w:marBottom w:val="0"/>
      <w:divBdr>
        <w:top w:val="none" w:sz="0" w:space="0" w:color="auto"/>
        <w:left w:val="none" w:sz="0" w:space="0" w:color="auto"/>
        <w:bottom w:val="none" w:sz="0" w:space="0" w:color="auto"/>
        <w:right w:val="none" w:sz="0" w:space="0" w:color="auto"/>
      </w:divBdr>
    </w:div>
    <w:div w:id="559900216">
      <w:bodyDiv w:val="1"/>
      <w:marLeft w:val="0"/>
      <w:marRight w:val="0"/>
      <w:marTop w:val="0"/>
      <w:marBottom w:val="0"/>
      <w:divBdr>
        <w:top w:val="none" w:sz="0" w:space="0" w:color="auto"/>
        <w:left w:val="none" w:sz="0" w:space="0" w:color="auto"/>
        <w:bottom w:val="none" w:sz="0" w:space="0" w:color="auto"/>
        <w:right w:val="none" w:sz="0" w:space="0" w:color="auto"/>
      </w:divBdr>
    </w:div>
    <w:div w:id="564801725">
      <w:bodyDiv w:val="1"/>
      <w:marLeft w:val="0"/>
      <w:marRight w:val="0"/>
      <w:marTop w:val="0"/>
      <w:marBottom w:val="0"/>
      <w:divBdr>
        <w:top w:val="none" w:sz="0" w:space="0" w:color="auto"/>
        <w:left w:val="none" w:sz="0" w:space="0" w:color="auto"/>
        <w:bottom w:val="none" w:sz="0" w:space="0" w:color="auto"/>
        <w:right w:val="none" w:sz="0" w:space="0" w:color="auto"/>
      </w:divBdr>
    </w:div>
    <w:div w:id="566843568">
      <w:bodyDiv w:val="1"/>
      <w:marLeft w:val="0"/>
      <w:marRight w:val="0"/>
      <w:marTop w:val="0"/>
      <w:marBottom w:val="0"/>
      <w:divBdr>
        <w:top w:val="none" w:sz="0" w:space="0" w:color="auto"/>
        <w:left w:val="none" w:sz="0" w:space="0" w:color="auto"/>
        <w:bottom w:val="none" w:sz="0" w:space="0" w:color="auto"/>
        <w:right w:val="none" w:sz="0" w:space="0" w:color="auto"/>
      </w:divBdr>
    </w:div>
    <w:div w:id="568199034">
      <w:bodyDiv w:val="1"/>
      <w:marLeft w:val="0"/>
      <w:marRight w:val="0"/>
      <w:marTop w:val="0"/>
      <w:marBottom w:val="0"/>
      <w:divBdr>
        <w:top w:val="none" w:sz="0" w:space="0" w:color="auto"/>
        <w:left w:val="none" w:sz="0" w:space="0" w:color="auto"/>
        <w:bottom w:val="none" w:sz="0" w:space="0" w:color="auto"/>
        <w:right w:val="none" w:sz="0" w:space="0" w:color="auto"/>
      </w:divBdr>
    </w:div>
    <w:div w:id="568348407">
      <w:bodyDiv w:val="1"/>
      <w:marLeft w:val="0"/>
      <w:marRight w:val="0"/>
      <w:marTop w:val="0"/>
      <w:marBottom w:val="0"/>
      <w:divBdr>
        <w:top w:val="none" w:sz="0" w:space="0" w:color="auto"/>
        <w:left w:val="none" w:sz="0" w:space="0" w:color="auto"/>
        <w:bottom w:val="none" w:sz="0" w:space="0" w:color="auto"/>
        <w:right w:val="none" w:sz="0" w:space="0" w:color="auto"/>
      </w:divBdr>
    </w:div>
    <w:div w:id="569732553">
      <w:bodyDiv w:val="1"/>
      <w:marLeft w:val="0"/>
      <w:marRight w:val="0"/>
      <w:marTop w:val="0"/>
      <w:marBottom w:val="0"/>
      <w:divBdr>
        <w:top w:val="none" w:sz="0" w:space="0" w:color="auto"/>
        <w:left w:val="none" w:sz="0" w:space="0" w:color="auto"/>
        <w:bottom w:val="none" w:sz="0" w:space="0" w:color="auto"/>
        <w:right w:val="none" w:sz="0" w:space="0" w:color="auto"/>
      </w:divBdr>
    </w:div>
    <w:div w:id="573442644">
      <w:bodyDiv w:val="1"/>
      <w:marLeft w:val="0"/>
      <w:marRight w:val="0"/>
      <w:marTop w:val="0"/>
      <w:marBottom w:val="0"/>
      <w:divBdr>
        <w:top w:val="none" w:sz="0" w:space="0" w:color="auto"/>
        <w:left w:val="none" w:sz="0" w:space="0" w:color="auto"/>
        <w:bottom w:val="none" w:sz="0" w:space="0" w:color="auto"/>
        <w:right w:val="none" w:sz="0" w:space="0" w:color="auto"/>
      </w:divBdr>
    </w:div>
    <w:div w:id="576135934">
      <w:bodyDiv w:val="1"/>
      <w:marLeft w:val="0"/>
      <w:marRight w:val="0"/>
      <w:marTop w:val="0"/>
      <w:marBottom w:val="0"/>
      <w:divBdr>
        <w:top w:val="none" w:sz="0" w:space="0" w:color="auto"/>
        <w:left w:val="none" w:sz="0" w:space="0" w:color="auto"/>
        <w:bottom w:val="none" w:sz="0" w:space="0" w:color="auto"/>
        <w:right w:val="none" w:sz="0" w:space="0" w:color="auto"/>
      </w:divBdr>
    </w:div>
    <w:div w:id="585765903">
      <w:bodyDiv w:val="1"/>
      <w:marLeft w:val="0"/>
      <w:marRight w:val="0"/>
      <w:marTop w:val="0"/>
      <w:marBottom w:val="0"/>
      <w:divBdr>
        <w:top w:val="none" w:sz="0" w:space="0" w:color="auto"/>
        <w:left w:val="none" w:sz="0" w:space="0" w:color="auto"/>
        <w:bottom w:val="none" w:sz="0" w:space="0" w:color="auto"/>
        <w:right w:val="none" w:sz="0" w:space="0" w:color="auto"/>
      </w:divBdr>
    </w:div>
    <w:div w:id="588467641">
      <w:bodyDiv w:val="1"/>
      <w:marLeft w:val="0"/>
      <w:marRight w:val="0"/>
      <w:marTop w:val="0"/>
      <w:marBottom w:val="0"/>
      <w:divBdr>
        <w:top w:val="none" w:sz="0" w:space="0" w:color="auto"/>
        <w:left w:val="none" w:sz="0" w:space="0" w:color="auto"/>
        <w:bottom w:val="none" w:sz="0" w:space="0" w:color="auto"/>
        <w:right w:val="none" w:sz="0" w:space="0" w:color="auto"/>
      </w:divBdr>
    </w:div>
    <w:div w:id="591623111">
      <w:bodyDiv w:val="1"/>
      <w:marLeft w:val="0"/>
      <w:marRight w:val="0"/>
      <w:marTop w:val="0"/>
      <w:marBottom w:val="0"/>
      <w:divBdr>
        <w:top w:val="none" w:sz="0" w:space="0" w:color="auto"/>
        <w:left w:val="none" w:sz="0" w:space="0" w:color="auto"/>
        <w:bottom w:val="none" w:sz="0" w:space="0" w:color="auto"/>
        <w:right w:val="none" w:sz="0" w:space="0" w:color="auto"/>
      </w:divBdr>
    </w:div>
    <w:div w:id="591665519">
      <w:bodyDiv w:val="1"/>
      <w:marLeft w:val="0"/>
      <w:marRight w:val="0"/>
      <w:marTop w:val="0"/>
      <w:marBottom w:val="0"/>
      <w:divBdr>
        <w:top w:val="none" w:sz="0" w:space="0" w:color="auto"/>
        <w:left w:val="none" w:sz="0" w:space="0" w:color="auto"/>
        <w:bottom w:val="none" w:sz="0" w:space="0" w:color="auto"/>
        <w:right w:val="none" w:sz="0" w:space="0" w:color="auto"/>
      </w:divBdr>
    </w:div>
    <w:div w:id="598828423">
      <w:bodyDiv w:val="1"/>
      <w:marLeft w:val="0"/>
      <w:marRight w:val="0"/>
      <w:marTop w:val="0"/>
      <w:marBottom w:val="0"/>
      <w:divBdr>
        <w:top w:val="none" w:sz="0" w:space="0" w:color="auto"/>
        <w:left w:val="none" w:sz="0" w:space="0" w:color="auto"/>
        <w:bottom w:val="none" w:sz="0" w:space="0" w:color="auto"/>
        <w:right w:val="none" w:sz="0" w:space="0" w:color="auto"/>
      </w:divBdr>
    </w:div>
    <w:div w:id="607663847">
      <w:bodyDiv w:val="1"/>
      <w:marLeft w:val="0"/>
      <w:marRight w:val="0"/>
      <w:marTop w:val="0"/>
      <w:marBottom w:val="0"/>
      <w:divBdr>
        <w:top w:val="none" w:sz="0" w:space="0" w:color="auto"/>
        <w:left w:val="none" w:sz="0" w:space="0" w:color="auto"/>
        <w:bottom w:val="none" w:sz="0" w:space="0" w:color="auto"/>
        <w:right w:val="none" w:sz="0" w:space="0" w:color="auto"/>
      </w:divBdr>
    </w:div>
    <w:div w:id="612636645">
      <w:bodyDiv w:val="1"/>
      <w:marLeft w:val="0"/>
      <w:marRight w:val="0"/>
      <w:marTop w:val="0"/>
      <w:marBottom w:val="0"/>
      <w:divBdr>
        <w:top w:val="none" w:sz="0" w:space="0" w:color="auto"/>
        <w:left w:val="none" w:sz="0" w:space="0" w:color="auto"/>
        <w:bottom w:val="none" w:sz="0" w:space="0" w:color="auto"/>
        <w:right w:val="none" w:sz="0" w:space="0" w:color="auto"/>
      </w:divBdr>
    </w:div>
    <w:div w:id="614022859">
      <w:bodyDiv w:val="1"/>
      <w:marLeft w:val="0"/>
      <w:marRight w:val="0"/>
      <w:marTop w:val="0"/>
      <w:marBottom w:val="0"/>
      <w:divBdr>
        <w:top w:val="none" w:sz="0" w:space="0" w:color="auto"/>
        <w:left w:val="none" w:sz="0" w:space="0" w:color="auto"/>
        <w:bottom w:val="none" w:sz="0" w:space="0" w:color="auto"/>
        <w:right w:val="none" w:sz="0" w:space="0" w:color="auto"/>
      </w:divBdr>
    </w:div>
    <w:div w:id="614554292">
      <w:bodyDiv w:val="1"/>
      <w:marLeft w:val="0"/>
      <w:marRight w:val="0"/>
      <w:marTop w:val="0"/>
      <w:marBottom w:val="0"/>
      <w:divBdr>
        <w:top w:val="none" w:sz="0" w:space="0" w:color="auto"/>
        <w:left w:val="none" w:sz="0" w:space="0" w:color="auto"/>
        <w:bottom w:val="none" w:sz="0" w:space="0" w:color="auto"/>
        <w:right w:val="none" w:sz="0" w:space="0" w:color="auto"/>
      </w:divBdr>
    </w:div>
    <w:div w:id="616177392">
      <w:bodyDiv w:val="1"/>
      <w:marLeft w:val="0"/>
      <w:marRight w:val="0"/>
      <w:marTop w:val="0"/>
      <w:marBottom w:val="0"/>
      <w:divBdr>
        <w:top w:val="none" w:sz="0" w:space="0" w:color="auto"/>
        <w:left w:val="none" w:sz="0" w:space="0" w:color="auto"/>
        <w:bottom w:val="none" w:sz="0" w:space="0" w:color="auto"/>
        <w:right w:val="none" w:sz="0" w:space="0" w:color="auto"/>
      </w:divBdr>
    </w:div>
    <w:div w:id="618026088">
      <w:bodyDiv w:val="1"/>
      <w:marLeft w:val="0"/>
      <w:marRight w:val="0"/>
      <w:marTop w:val="0"/>
      <w:marBottom w:val="0"/>
      <w:divBdr>
        <w:top w:val="none" w:sz="0" w:space="0" w:color="auto"/>
        <w:left w:val="none" w:sz="0" w:space="0" w:color="auto"/>
        <w:bottom w:val="none" w:sz="0" w:space="0" w:color="auto"/>
        <w:right w:val="none" w:sz="0" w:space="0" w:color="auto"/>
      </w:divBdr>
    </w:div>
    <w:div w:id="618998129">
      <w:bodyDiv w:val="1"/>
      <w:marLeft w:val="0"/>
      <w:marRight w:val="0"/>
      <w:marTop w:val="0"/>
      <w:marBottom w:val="0"/>
      <w:divBdr>
        <w:top w:val="none" w:sz="0" w:space="0" w:color="auto"/>
        <w:left w:val="none" w:sz="0" w:space="0" w:color="auto"/>
        <w:bottom w:val="none" w:sz="0" w:space="0" w:color="auto"/>
        <w:right w:val="none" w:sz="0" w:space="0" w:color="auto"/>
      </w:divBdr>
    </w:div>
    <w:div w:id="621153336">
      <w:bodyDiv w:val="1"/>
      <w:marLeft w:val="0"/>
      <w:marRight w:val="0"/>
      <w:marTop w:val="0"/>
      <w:marBottom w:val="0"/>
      <w:divBdr>
        <w:top w:val="none" w:sz="0" w:space="0" w:color="auto"/>
        <w:left w:val="none" w:sz="0" w:space="0" w:color="auto"/>
        <w:bottom w:val="none" w:sz="0" w:space="0" w:color="auto"/>
        <w:right w:val="none" w:sz="0" w:space="0" w:color="auto"/>
      </w:divBdr>
    </w:div>
    <w:div w:id="621422161">
      <w:bodyDiv w:val="1"/>
      <w:marLeft w:val="0"/>
      <w:marRight w:val="0"/>
      <w:marTop w:val="0"/>
      <w:marBottom w:val="0"/>
      <w:divBdr>
        <w:top w:val="none" w:sz="0" w:space="0" w:color="auto"/>
        <w:left w:val="none" w:sz="0" w:space="0" w:color="auto"/>
        <w:bottom w:val="none" w:sz="0" w:space="0" w:color="auto"/>
        <w:right w:val="none" w:sz="0" w:space="0" w:color="auto"/>
      </w:divBdr>
    </w:div>
    <w:div w:id="623970753">
      <w:bodyDiv w:val="1"/>
      <w:marLeft w:val="0"/>
      <w:marRight w:val="0"/>
      <w:marTop w:val="0"/>
      <w:marBottom w:val="0"/>
      <w:divBdr>
        <w:top w:val="none" w:sz="0" w:space="0" w:color="auto"/>
        <w:left w:val="none" w:sz="0" w:space="0" w:color="auto"/>
        <w:bottom w:val="none" w:sz="0" w:space="0" w:color="auto"/>
        <w:right w:val="none" w:sz="0" w:space="0" w:color="auto"/>
      </w:divBdr>
    </w:div>
    <w:div w:id="625695986">
      <w:bodyDiv w:val="1"/>
      <w:marLeft w:val="0"/>
      <w:marRight w:val="0"/>
      <w:marTop w:val="0"/>
      <w:marBottom w:val="0"/>
      <w:divBdr>
        <w:top w:val="none" w:sz="0" w:space="0" w:color="auto"/>
        <w:left w:val="none" w:sz="0" w:space="0" w:color="auto"/>
        <w:bottom w:val="none" w:sz="0" w:space="0" w:color="auto"/>
        <w:right w:val="none" w:sz="0" w:space="0" w:color="auto"/>
      </w:divBdr>
    </w:div>
    <w:div w:id="627709178">
      <w:bodyDiv w:val="1"/>
      <w:marLeft w:val="0"/>
      <w:marRight w:val="0"/>
      <w:marTop w:val="0"/>
      <w:marBottom w:val="0"/>
      <w:divBdr>
        <w:top w:val="none" w:sz="0" w:space="0" w:color="auto"/>
        <w:left w:val="none" w:sz="0" w:space="0" w:color="auto"/>
        <w:bottom w:val="none" w:sz="0" w:space="0" w:color="auto"/>
        <w:right w:val="none" w:sz="0" w:space="0" w:color="auto"/>
      </w:divBdr>
    </w:div>
    <w:div w:id="635378020">
      <w:bodyDiv w:val="1"/>
      <w:marLeft w:val="0"/>
      <w:marRight w:val="0"/>
      <w:marTop w:val="0"/>
      <w:marBottom w:val="0"/>
      <w:divBdr>
        <w:top w:val="none" w:sz="0" w:space="0" w:color="auto"/>
        <w:left w:val="none" w:sz="0" w:space="0" w:color="auto"/>
        <w:bottom w:val="none" w:sz="0" w:space="0" w:color="auto"/>
        <w:right w:val="none" w:sz="0" w:space="0" w:color="auto"/>
      </w:divBdr>
    </w:div>
    <w:div w:id="635724103">
      <w:bodyDiv w:val="1"/>
      <w:marLeft w:val="0"/>
      <w:marRight w:val="0"/>
      <w:marTop w:val="0"/>
      <w:marBottom w:val="0"/>
      <w:divBdr>
        <w:top w:val="none" w:sz="0" w:space="0" w:color="auto"/>
        <w:left w:val="none" w:sz="0" w:space="0" w:color="auto"/>
        <w:bottom w:val="none" w:sz="0" w:space="0" w:color="auto"/>
        <w:right w:val="none" w:sz="0" w:space="0" w:color="auto"/>
      </w:divBdr>
    </w:div>
    <w:div w:id="635838518">
      <w:bodyDiv w:val="1"/>
      <w:marLeft w:val="0"/>
      <w:marRight w:val="0"/>
      <w:marTop w:val="0"/>
      <w:marBottom w:val="0"/>
      <w:divBdr>
        <w:top w:val="none" w:sz="0" w:space="0" w:color="auto"/>
        <w:left w:val="none" w:sz="0" w:space="0" w:color="auto"/>
        <w:bottom w:val="none" w:sz="0" w:space="0" w:color="auto"/>
        <w:right w:val="none" w:sz="0" w:space="0" w:color="auto"/>
      </w:divBdr>
    </w:div>
    <w:div w:id="637805910">
      <w:bodyDiv w:val="1"/>
      <w:marLeft w:val="0"/>
      <w:marRight w:val="0"/>
      <w:marTop w:val="0"/>
      <w:marBottom w:val="0"/>
      <w:divBdr>
        <w:top w:val="none" w:sz="0" w:space="0" w:color="auto"/>
        <w:left w:val="none" w:sz="0" w:space="0" w:color="auto"/>
        <w:bottom w:val="none" w:sz="0" w:space="0" w:color="auto"/>
        <w:right w:val="none" w:sz="0" w:space="0" w:color="auto"/>
      </w:divBdr>
    </w:div>
    <w:div w:id="639456823">
      <w:bodyDiv w:val="1"/>
      <w:marLeft w:val="0"/>
      <w:marRight w:val="0"/>
      <w:marTop w:val="0"/>
      <w:marBottom w:val="0"/>
      <w:divBdr>
        <w:top w:val="none" w:sz="0" w:space="0" w:color="auto"/>
        <w:left w:val="none" w:sz="0" w:space="0" w:color="auto"/>
        <w:bottom w:val="none" w:sz="0" w:space="0" w:color="auto"/>
        <w:right w:val="none" w:sz="0" w:space="0" w:color="auto"/>
      </w:divBdr>
    </w:div>
    <w:div w:id="639655137">
      <w:bodyDiv w:val="1"/>
      <w:marLeft w:val="0"/>
      <w:marRight w:val="0"/>
      <w:marTop w:val="0"/>
      <w:marBottom w:val="0"/>
      <w:divBdr>
        <w:top w:val="none" w:sz="0" w:space="0" w:color="auto"/>
        <w:left w:val="none" w:sz="0" w:space="0" w:color="auto"/>
        <w:bottom w:val="none" w:sz="0" w:space="0" w:color="auto"/>
        <w:right w:val="none" w:sz="0" w:space="0" w:color="auto"/>
      </w:divBdr>
    </w:div>
    <w:div w:id="641543011">
      <w:bodyDiv w:val="1"/>
      <w:marLeft w:val="0"/>
      <w:marRight w:val="0"/>
      <w:marTop w:val="0"/>
      <w:marBottom w:val="0"/>
      <w:divBdr>
        <w:top w:val="none" w:sz="0" w:space="0" w:color="auto"/>
        <w:left w:val="none" w:sz="0" w:space="0" w:color="auto"/>
        <w:bottom w:val="none" w:sz="0" w:space="0" w:color="auto"/>
        <w:right w:val="none" w:sz="0" w:space="0" w:color="auto"/>
      </w:divBdr>
    </w:div>
    <w:div w:id="645278772">
      <w:bodyDiv w:val="1"/>
      <w:marLeft w:val="0"/>
      <w:marRight w:val="0"/>
      <w:marTop w:val="0"/>
      <w:marBottom w:val="0"/>
      <w:divBdr>
        <w:top w:val="none" w:sz="0" w:space="0" w:color="auto"/>
        <w:left w:val="none" w:sz="0" w:space="0" w:color="auto"/>
        <w:bottom w:val="none" w:sz="0" w:space="0" w:color="auto"/>
        <w:right w:val="none" w:sz="0" w:space="0" w:color="auto"/>
      </w:divBdr>
    </w:div>
    <w:div w:id="647366887">
      <w:bodyDiv w:val="1"/>
      <w:marLeft w:val="0"/>
      <w:marRight w:val="0"/>
      <w:marTop w:val="0"/>
      <w:marBottom w:val="0"/>
      <w:divBdr>
        <w:top w:val="none" w:sz="0" w:space="0" w:color="auto"/>
        <w:left w:val="none" w:sz="0" w:space="0" w:color="auto"/>
        <w:bottom w:val="none" w:sz="0" w:space="0" w:color="auto"/>
        <w:right w:val="none" w:sz="0" w:space="0" w:color="auto"/>
      </w:divBdr>
    </w:div>
    <w:div w:id="648365631">
      <w:bodyDiv w:val="1"/>
      <w:marLeft w:val="0"/>
      <w:marRight w:val="0"/>
      <w:marTop w:val="0"/>
      <w:marBottom w:val="0"/>
      <w:divBdr>
        <w:top w:val="none" w:sz="0" w:space="0" w:color="auto"/>
        <w:left w:val="none" w:sz="0" w:space="0" w:color="auto"/>
        <w:bottom w:val="none" w:sz="0" w:space="0" w:color="auto"/>
        <w:right w:val="none" w:sz="0" w:space="0" w:color="auto"/>
      </w:divBdr>
    </w:div>
    <w:div w:id="652295372">
      <w:bodyDiv w:val="1"/>
      <w:marLeft w:val="0"/>
      <w:marRight w:val="0"/>
      <w:marTop w:val="0"/>
      <w:marBottom w:val="0"/>
      <w:divBdr>
        <w:top w:val="none" w:sz="0" w:space="0" w:color="auto"/>
        <w:left w:val="none" w:sz="0" w:space="0" w:color="auto"/>
        <w:bottom w:val="none" w:sz="0" w:space="0" w:color="auto"/>
        <w:right w:val="none" w:sz="0" w:space="0" w:color="auto"/>
      </w:divBdr>
    </w:div>
    <w:div w:id="666253687">
      <w:bodyDiv w:val="1"/>
      <w:marLeft w:val="0"/>
      <w:marRight w:val="0"/>
      <w:marTop w:val="0"/>
      <w:marBottom w:val="0"/>
      <w:divBdr>
        <w:top w:val="none" w:sz="0" w:space="0" w:color="auto"/>
        <w:left w:val="none" w:sz="0" w:space="0" w:color="auto"/>
        <w:bottom w:val="none" w:sz="0" w:space="0" w:color="auto"/>
        <w:right w:val="none" w:sz="0" w:space="0" w:color="auto"/>
      </w:divBdr>
    </w:div>
    <w:div w:id="673147467">
      <w:bodyDiv w:val="1"/>
      <w:marLeft w:val="0"/>
      <w:marRight w:val="0"/>
      <w:marTop w:val="0"/>
      <w:marBottom w:val="0"/>
      <w:divBdr>
        <w:top w:val="none" w:sz="0" w:space="0" w:color="auto"/>
        <w:left w:val="none" w:sz="0" w:space="0" w:color="auto"/>
        <w:bottom w:val="none" w:sz="0" w:space="0" w:color="auto"/>
        <w:right w:val="none" w:sz="0" w:space="0" w:color="auto"/>
      </w:divBdr>
    </w:div>
    <w:div w:id="674839523">
      <w:bodyDiv w:val="1"/>
      <w:marLeft w:val="0"/>
      <w:marRight w:val="0"/>
      <w:marTop w:val="0"/>
      <w:marBottom w:val="0"/>
      <w:divBdr>
        <w:top w:val="none" w:sz="0" w:space="0" w:color="auto"/>
        <w:left w:val="none" w:sz="0" w:space="0" w:color="auto"/>
        <w:bottom w:val="none" w:sz="0" w:space="0" w:color="auto"/>
        <w:right w:val="none" w:sz="0" w:space="0" w:color="auto"/>
      </w:divBdr>
    </w:div>
    <w:div w:id="674846960">
      <w:bodyDiv w:val="1"/>
      <w:marLeft w:val="0"/>
      <w:marRight w:val="0"/>
      <w:marTop w:val="0"/>
      <w:marBottom w:val="0"/>
      <w:divBdr>
        <w:top w:val="none" w:sz="0" w:space="0" w:color="auto"/>
        <w:left w:val="none" w:sz="0" w:space="0" w:color="auto"/>
        <w:bottom w:val="none" w:sz="0" w:space="0" w:color="auto"/>
        <w:right w:val="none" w:sz="0" w:space="0" w:color="auto"/>
      </w:divBdr>
    </w:div>
    <w:div w:id="676008195">
      <w:bodyDiv w:val="1"/>
      <w:marLeft w:val="0"/>
      <w:marRight w:val="0"/>
      <w:marTop w:val="0"/>
      <w:marBottom w:val="0"/>
      <w:divBdr>
        <w:top w:val="none" w:sz="0" w:space="0" w:color="auto"/>
        <w:left w:val="none" w:sz="0" w:space="0" w:color="auto"/>
        <w:bottom w:val="none" w:sz="0" w:space="0" w:color="auto"/>
        <w:right w:val="none" w:sz="0" w:space="0" w:color="auto"/>
      </w:divBdr>
    </w:div>
    <w:div w:id="678234809">
      <w:bodyDiv w:val="1"/>
      <w:marLeft w:val="0"/>
      <w:marRight w:val="0"/>
      <w:marTop w:val="0"/>
      <w:marBottom w:val="0"/>
      <w:divBdr>
        <w:top w:val="none" w:sz="0" w:space="0" w:color="auto"/>
        <w:left w:val="none" w:sz="0" w:space="0" w:color="auto"/>
        <w:bottom w:val="none" w:sz="0" w:space="0" w:color="auto"/>
        <w:right w:val="none" w:sz="0" w:space="0" w:color="auto"/>
      </w:divBdr>
    </w:div>
    <w:div w:id="683441875">
      <w:bodyDiv w:val="1"/>
      <w:marLeft w:val="0"/>
      <w:marRight w:val="0"/>
      <w:marTop w:val="0"/>
      <w:marBottom w:val="0"/>
      <w:divBdr>
        <w:top w:val="none" w:sz="0" w:space="0" w:color="auto"/>
        <w:left w:val="none" w:sz="0" w:space="0" w:color="auto"/>
        <w:bottom w:val="none" w:sz="0" w:space="0" w:color="auto"/>
        <w:right w:val="none" w:sz="0" w:space="0" w:color="auto"/>
      </w:divBdr>
    </w:div>
    <w:div w:id="686519530">
      <w:bodyDiv w:val="1"/>
      <w:marLeft w:val="0"/>
      <w:marRight w:val="0"/>
      <w:marTop w:val="0"/>
      <w:marBottom w:val="0"/>
      <w:divBdr>
        <w:top w:val="none" w:sz="0" w:space="0" w:color="auto"/>
        <w:left w:val="none" w:sz="0" w:space="0" w:color="auto"/>
        <w:bottom w:val="none" w:sz="0" w:space="0" w:color="auto"/>
        <w:right w:val="none" w:sz="0" w:space="0" w:color="auto"/>
      </w:divBdr>
    </w:div>
    <w:div w:id="687298858">
      <w:bodyDiv w:val="1"/>
      <w:marLeft w:val="0"/>
      <w:marRight w:val="0"/>
      <w:marTop w:val="0"/>
      <w:marBottom w:val="0"/>
      <w:divBdr>
        <w:top w:val="none" w:sz="0" w:space="0" w:color="auto"/>
        <w:left w:val="none" w:sz="0" w:space="0" w:color="auto"/>
        <w:bottom w:val="none" w:sz="0" w:space="0" w:color="auto"/>
        <w:right w:val="none" w:sz="0" w:space="0" w:color="auto"/>
      </w:divBdr>
    </w:div>
    <w:div w:id="687371062">
      <w:bodyDiv w:val="1"/>
      <w:marLeft w:val="0"/>
      <w:marRight w:val="0"/>
      <w:marTop w:val="0"/>
      <w:marBottom w:val="0"/>
      <w:divBdr>
        <w:top w:val="none" w:sz="0" w:space="0" w:color="auto"/>
        <w:left w:val="none" w:sz="0" w:space="0" w:color="auto"/>
        <w:bottom w:val="none" w:sz="0" w:space="0" w:color="auto"/>
        <w:right w:val="none" w:sz="0" w:space="0" w:color="auto"/>
      </w:divBdr>
    </w:div>
    <w:div w:id="688221480">
      <w:bodyDiv w:val="1"/>
      <w:marLeft w:val="0"/>
      <w:marRight w:val="0"/>
      <w:marTop w:val="0"/>
      <w:marBottom w:val="0"/>
      <w:divBdr>
        <w:top w:val="none" w:sz="0" w:space="0" w:color="auto"/>
        <w:left w:val="none" w:sz="0" w:space="0" w:color="auto"/>
        <w:bottom w:val="none" w:sz="0" w:space="0" w:color="auto"/>
        <w:right w:val="none" w:sz="0" w:space="0" w:color="auto"/>
      </w:divBdr>
    </w:div>
    <w:div w:id="690688999">
      <w:bodyDiv w:val="1"/>
      <w:marLeft w:val="0"/>
      <w:marRight w:val="0"/>
      <w:marTop w:val="0"/>
      <w:marBottom w:val="0"/>
      <w:divBdr>
        <w:top w:val="none" w:sz="0" w:space="0" w:color="auto"/>
        <w:left w:val="none" w:sz="0" w:space="0" w:color="auto"/>
        <w:bottom w:val="none" w:sz="0" w:space="0" w:color="auto"/>
        <w:right w:val="none" w:sz="0" w:space="0" w:color="auto"/>
      </w:divBdr>
    </w:div>
    <w:div w:id="693724039">
      <w:bodyDiv w:val="1"/>
      <w:marLeft w:val="0"/>
      <w:marRight w:val="0"/>
      <w:marTop w:val="0"/>
      <w:marBottom w:val="0"/>
      <w:divBdr>
        <w:top w:val="none" w:sz="0" w:space="0" w:color="auto"/>
        <w:left w:val="none" w:sz="0" w:space="0" w:color="auto"/>
        <w:bottom w:val="none" w:sz="0" w:space="0" w:color="auto"/>
        <w:right w:val="none" w:sz="0" w:space="0" w:color="auto"/>
      </w:divBdr>
    </w:div>
    <w:div w:id="693921972">
      <w:bodyDiv w:val="1"/>
      <w:marLeft w:val="0"/>
      <w:marRight w:val="0"/>
      <w:marTop w:val="0"/>
      <w:marBottom w:val="0"/>
      <w:divBdr>
        <w:top w:val="none" w:sz="0" w:space="0" w:color="auto"/>
        <w:left w:val="none" w:sz="0" w:space="0" w:color="auto"/>
        <w:bottom w:val="none" w:sz="0" w:space="0" w:color="auto"/>
        <w:right w:val="none" w:sz="0" w:space="0" w:color="auto"/>
      </w:divBdr>
    </w:div>
    <w:div w:id="697315654">
      <w:bodyDiv w:val="1"/>
      <w:marLeft w:val="0"/>
      <w:marRight w:val="0"/>
      <w:marTop w:val="0"/>
      <w:marBottom w:val="0"/>
      <w:divBdr>
        <w:top w:val="none" w:sz="0" w:space="0" w:color="auto"/>
        <w:left w:val="none" w:sz="0" w:space="0" w:color="auto"/>
        <w:bottom w:val="none" w:sz="0" w:space="0" w:color="auto"/>
        <w:right w:val="none" w:sz="0" w:space="0" w:color="auto"/>
      </w:divBdr>
    </w:div>
    <w:div w:id="697698941">
      <w:bodyDiv w:val="1"/>
      <w:marLeft w:val="0"/>
      <w:marRight w:val="0"/>
      <w:marTop w:val="0"/>
      <w:marBottom w:val="0"/>
      <w:divBdr>
        <w:top w:val="none" w:sz="0" w:space="0" w:color="auto"/>
        <w:left w:val="none" w:sz="0" w:space="0" w:color="auto"/>
        <w:bottom w:val="none" w:sz="0" w:space="0" w:color="auto"/>
        <w:right w:val="none" w:sz="0" w:space="0" w:color="auto"/>
      </w:divBdr>
    </w:div>
    <w:div w:id="701589198">
      <w:bodyDiv w:val="1"/>
      <w:marLeft w:val="0"/>
      <w:marRight w:val="0"/>
      <w:marTop w:val="0"/>
      <w:marBottom w:val="0"/>
      <w:divBdr>
        <w:top w:val="none" w:sz="0" w:space="0" w:color="auto"/>
        <w:left w:val="none" w:sz="0" w:space="0" w:color="auto"/>
        <w:bottom w:val="none" w:sz="0" w:space="0" w:color="auto"/>
        <w:right w:val="none" w:sz="0" w:space="0" w:color="auto"/>
      </w:divBdr>
    </w:div>
    <w:div w:id="702707345">
      <w:bodyDiv w:val="1"/>
      <w:marLeft w:val="0"/>
      <w:marRight w:val="0"/>
      <w:marTop w:val="0"/>
      <w:marBottom w:val="0"/>
      <w:divBdr>
        <w:top w:val="none" w:sz="0" w:space="0" w:color="auto"/>
        <w:left w:val="none" w:sz="0" w:space="0" w:color="auto"/>
        <w:bottom w:val="none" w:sz="0" w:space="0" w:color="auto"/>
        <w:right w:val="none" w:sz="0" w:space="0" w:color="auto"/>
      </w:divBdr>
    </w:div>
    <w:div w:id="705108417">
      <w:bodyDiv w:val="1"/>
      <w:marLeft w:val="0"/>
      <w:marRight w:val="0"/>
      <w:marTop w:val="0"/>
      <w:marBottom w:val="0"/>
      <w:divBdr>
        <w:top w:val="none" w:sz="0" w:space="0" w:color="auto"/>
        <w:left w:val="none" w:sz="0" w:space="0" w:color="auto"/>
        <w:bottom w:val="none" w:sz="0" w:space="0" w:color="auto"/>
        <w:right w:val="none" w:sz="0" w:space="0" w:color="auto"/>
      </w:divBdr>
    </w:div>
    <w:div w:id="715548803">
      <w:bodyDiv w:val="1"/>
      <w:marLeft w:val="0"/>
      <w:marRight w:val="0"/>
      <w:marTop w:val="0"/>
      <w:marBottom w:val="0"/>
      <w:divBdr>
        <w:top w:val="none" w:sz="0" w:space="0" w:color="auto"/>
        <w:left w:val="none" w:sz="0" w:space="0" w:color="auto"/>
        <w:bottom w:val="none" w:sz="0" w:space="0" w:color="auto"/>
        <w:right w:val="none" w:sz="0" w:space="0" w:color="auto"/>
      </w:divBdr>
    </w:div>
    <w:div w:id="720439277">
      <w:bodyDiv w:val="1"/>
      <w:marLeft w:val="0"/>
      <w:marRight w:val="0"/>
      <w:marTop w:val="0"/>
      <w:marBottom w:val="0"/>
      <w:divBdr>
        <w:top w:val="none" w:sz="0" w:space="0" w:color="auto"/>
        <w:left w:val="none" w:sz="0" w:space="0" w:color="auto"/>
        <w:bottom w:val="none" w:sz="0" w:space="0" w:color="auto"/>
        <w:right w:val="none" w:sz="0" w:space="0" w:color="auto"/>
      </w:divBdr>
    </w:div>
    <w:div w:id="722798328">
      <w:bodyDiv w:val="1"/>
      <w:marLeft w:val="0"/>
      <w:marRight w:val="0"/>
      <w:marTop w:val="0"/>
      <w:marBottom w:val="0"/>
      <w:divBdr>
        <w:top w:val="none" w:sz="0" w:space="0" w:color="auto"/>
        <w:left w:val="none" w:sz="0" w:space="0" w:color="auto"/>
        <w:bottom w:val="none" w:sz="0" w:space="0" w:color="auto"/>
        <w:right w:val="none" w:sz="0" w:space="0" w:color="auto"/>
      </w:divBdr>
    </w:div>
    <w:div w:id="730616897">
      <w:bodyDiv w:val="1"/>
      <w:marLeft w:val="0"/>
      <w:marRight w:val="0"/>
      <w:marTop w:val="0"/>
      <w:marBottom w:val="0"/>
      <w:divBdr>
        <w:top w:val="none" w:sz="0" w:space="0" w:color="auto"/>
        <w:left w:val="none" w:sz="0" w:space="0" w:color="auto"/>
        <w:bottom w:val="none" w:sz="0" w:space="0" w:color="auto"/>
        <w:right w:val="none" w:sz="0" w:space="0" w:color="auto"/>
      </w:divBdr>
    </w:div>
    <w:div w:id="732511959">
      <w:bodyDiv w:val="1"/>
      <w:marLeft w:val="0"/>
      <w:marRight w:val="0"/>
      <w:marTop w:val="0"/>
      <w:marBottom w:val="0"/>
      <w:divBdr>
        <w:top w:val="none" w:sz="0" w:space="0" w:color="auto"/>
        <w:left w:val="none" w:sz="0" w:space="0" w:color="auto"/>
        <w:bottom w:val="none" w:sz="0" w:space="0" w:color="auto"/>
        <w:right w:val="none" w:sz="0" w:space="0" w:color="auto"/>
      </w:divBdr>
    </w:div>
    <w:div w:id="737287442">
      <w:bodyDiv w:val="1"/>
      <w:marLeft w:val="0"/>
      <w:marRight w:val="0"/>
      <w:marTop w:val="0"/>
      <w:marBottom w:val="0"/>
      <w:divBdr>
        <w:top w:val="none" w:sz="0" w:space="0" w:color="auto"/>
        <w:left w:val="none" w:sz="0" w:space="0" w:color="auto"/>
        <w:bottom w:val="none" w:sz="0" w:space="0" w:color="auto"/>
        <w:right w:val="none" w:sz="0" w:space="0" w:color="auto"/>
      </w:divBdr>
    </w:div>
    <w:div w:id="739329929">
      <w:bodyDiv w:val="1"/>
      <w:marLeft w:val="0"/>
      <w:marRight w:val="0"/>
      <w:marTop w:val="0"/>
      <w:marBottom w:val="0"/>
      <w:divBdr>
        <w:top w:val="none" w:sz="0" w:space="0" w:color="auto"/>
        <w:left w:val="none" w:sz="0" w:space="0" w:color="auto"/>
        <w:bottom w:val="none" w:sz="0" w:space="0" w:color="auto"/>
        <w:right w:val="none" w:sz="0" w:space="0" w:color="auto"/>
      </w:divBdr>
    </w:div>
    <w:div w:id="744693049">
      <w:bodyDiv w:val="1"/>
      <w:marLeft w:val="0"/>
      <w:marRight w:val="0"/>
      <w:marTop w:val="0"/>
      <w:marBottom w:val="0"/>
      <w:divBdr>
        <w:top w:val="none" w:sz="0" w:space="0" w:color="auto"/>
        <w:left w:val="none" w:sz="0" w:space="0" w:color="auto"/>
        <w:bottom w:val="none" w:sz="0" w:space="0" w:color="auto"/>
        <w:right w:val="none" w:sz="0" w:space="0" w:color="auto"/>
      </w:divBdr>
    </w:div>
    <w:div w:id="746419314">
      <w:bodyDiv w:val="1"/>
      <w:marLeft w:val="0"/>
      <w:marRight w:val="0"/>
      <w:marTop w:val="0"/>
      <w:marBottom w:val="0"/>
      <w:divBdr>
        <w:top w:val="none" w:sz="0" w:space="0" w:color="auto"/>
        <w:left w:val="none" w:sz="0" w:space="0" w:color="auto"/>
        <w:bottom w:val="none" w:sz="0" w:space="0" w:color="auto"/>
        <w:right w:val="none" w:sz="0" w:space="0" w:color="auto"/>
      </w:divBdr>
    </w:div>
    <w:div w:id="748964080">
      <w:bodyDiv w:val="1"/>
      <w:marLeft w:val="0"/>
      <w:marRight w:val="0"/>
      <w:marTop w:val="0"/>
      <w:marBottom w:val="0"/>
      <w:divBdr>
        <w:top w:val="none" w:sz="0" w:space="0" w:color="auto"/>
        <w:left w:val="none" w:sz="0" w:space="0" w:color="auto"/>
        <w:bottom w:val="none" w:sz="0" w:space="0" w:color="auto"/>
        <w:right w:val="none" w:sz="0" w:space="0" w:color="auto"/>
      </w:divBdr>
    </w:div>
    <w:div w:id="749156982">
      <w:bodyDiv w:val="1"/>
      <w:marLeft w:val="0"/>
      <w:marRight w:val="0"/>
      <w:marTop w:val="0"/>
      <w:marBottom w:val="0"/>
      <w:divBdr>
        <w:top w:val="none" w:sz="0" w:space="0" w:color="auto"/>
        <w:left w:val="none" w:sz="0" w:space="0" w:color="auto"/>
        <w:bottom w:val="none" w:sz="0" w:space="0" w:color="auto"/>
        <w:right w:val="none" w:sz="0" w:space="0" w:color="auto"/>
      </w:divBdr>
    </w:div>
    <w:div w:id="751245023">
      <w:bodyDiv w:val="1"/>
      <w:marLeft w:val="0"/>
      <w:marRight w:val="0"/>
      <w:marTop w:val="0"/>
      <w:marBottom w:val="0"/>
      <w:divBdr>
        <w:top w:val="none" w:sz="0" w:space="0" w:color="auto"/>
        <w:left w:val="none" w:sz="0" w:space="0" w:color="auto"/>
        <w:bottom w:val="none" w:sz="0" w:space="0" w:color="auto"/>
        <w:right w:val="none" w:sz="0" w:space="0" w:color="auto"/>
      </w:divBdr>
    </w:div>
    <w:div w:id="758867697">
      <w:bodyDiv w:val="1"/>
      <w:marLeft w:val="0"/>
      <w:marRight w:val="0"/>
      <w:marTop w:val="0"/>
      <w:marBottom w:val="0"/>
      <w:divBdr>
        <w:top w:val="none" w:sz="0" w:space="0" w:color="auto"/>
        <w:left w:val="none" w:sz="0" w:space="0" w:color="auto"/>
        <w:bottom w:val="none" w:sz="0" w:space="0" w:color="auto"/>
        <w:right w:val="none" w:sz="0" w:space="0" w:color="auto"/>
      </w:divBdr>
    </w:div>
    <w:div w:id="760880571">
      <w:bodyDiv w:val="1"/>
      <w:marLeft w:val="0"/>
      <w:marRight w:val="0"/>
      <w:marTop w:val="0"/>
      <w:marBottom w:val="0"/>
      <w:divBdr>
        <w:top w:val="none" w:sz="0" w:space="0" w:color="auto"/>
        <w:left w:val="none" w:sz="0" w:space="0" w:color="auto"/>
        <w:bottom w:val="none" w:sz="0" w:space="0" w:color="auto"/>
        <w:right w:val="none" w:sz="0" w:space="0" w:color="auto"/>
      </w:divBdr>
    </w:div>
    <w:div w:id="761879155">
      <w:bodyDiv w:val="1"/>
      <w:marLeft w:val="0"/>
      <w:marRight w:val="0"/>
      <w:marTop w:val="0"/>
      <w:marBottom w:val="0"/>
      <w:divBdr>
        <w:top w:val="none" w:sz="0" w:space="0" w:color="auto"/>
        <w:left w:val="none" w:sz="0" w:space="0" w:color="auto"/>
        <w:bottom w:val="none" w:sz="0" w:space="0" w:color="auto"/>
        <w:right w:val="none" w:sz="0" w:space="0" w:color="auto"/>
      </w:divBdr>
    </w:div>
    <w:div w:id="764499023">
      <w:bodyDiv w:val="1"/>
      <w:marLeft w:val="0"/>
      <w:marRight w:val="0"/>
      <w:marTop w:val="0"/>
      <w:marBottom w:val="0"/>
      <w:divBdr>
        <w:top w:val="none" w:sz="0" w:space="0" w:color="auto"/>
        <w:left w:val="none" w:sz="0" w:space="0" w:color="auto"/>
        <w:bottom w:val="none" w:sz="0" w:space="0" w:color="auto"/>
        <w:right w:val="none" w:sz="0" w:space="0" w:color="auto"/>
      </w:divBdr>
    </w:div>
    <w:div w:id="767237832">
      <w:bodyDiv w:val="1"/>
      <w:marLeft w:val="0"/>
      <w:marRight w:val="0"/>
      <w:marTop w:val="0"/>
      <w:marBottom w:val="0"/>
      <w:divBdr>
        <w:top w:val="none" w:sz="0" w:space="0" w:color="auto"/>
        <w:left w:val="none" w:sz="0" w:space="0" w:color="auto"/>
        <w:bottom w:val="none" w:sz="0" w:space="0" w:color="auto"/>
        <w:right w:val="none" w:sz="0" w:space="0" w:color="auto"/>
      </w:divBdr>
    </w:div>
    <w:div w:id="774517696">
      <w:bodyDiv w:val="1"/>
      <w:marLeft w:val="0"/>
      <w:marRight w:val="0"/>
      <w:marTop w:val="0"/>
      <w:marBottom w:val="0"/>
      <w:divBdr>
        <w:top w:val="none" w:sz="0" w:space="0" w:color="auto"/>
        <w:left w:val="none" w:sz="0" w:space="0" w:color="auto"/>
        <w:bottom w:val="none" w:sz="0" w:space="0" w:color="auto"/>
        <w:right w:val="none" w:sz="0" w:space="0" w:color="auto"/>
      </w:divBdr>
    </w:div>
    <w:div w:id="774641250">
      <w:bodyDiv w:val="1"/>
      <w:marLeft w:val="0"/>
      <w:marRight w:val="0"/>
      <w:marTop w:val="0"/>
      <w:marBottom w:val="0"/>
      <w:divBdr>
        <w:top w:val="none" w:sz="0" w:space="0" w:color="auto"/>
        <w:left w:val="none" w:sz="0" w:space="0" w:color="auto"/>
        <w:bottom w:val="none" w:sz="0" w:space="0" w:color="auto"/>
        <w:right w:val="none" w:sz="0" w:space="0" w:color="auto"/>
      </w:divBdr>
    </w:div>
    <w:div w:id="784495519">
      <w:bodyDiv w:val="1"/>
      <w:marLeft w:val="0"/>
      <w:marRight w:val="0"/>
      <w:marTop w:val="0"/>
      <w:marBottom w:val="0"/>
      <w:divBdr>
        <w:top w:val="none" w:sz="0" w:space="0" w:color="auto"/>
        <w:left w:val="none" w:sz="0" w:space="0" w:color="auto"/>
        <w:bottom w:val="none" w:sz="0" w:space="0" w:color="auto"/>
        <w:right w:val="none" w:sz="0" w:space="0" w:color="auto"/>
      </w:divBdr>
    </w:div>
    <w:div w:id="793402590">
      <w:bodyDiv w:val="1"/>
      <w:marLeft w:val="0"/>
      <w:marRight w:val="0"/>
      <w:marTop w:val="0"/>
      <w:marBottom w:val="0"/>
      <w:divBdr>
        <w:top w:val="none" w:sz="0" w:space="0" w:color="auto"/>
        <w:left w:val="none" w:sz="0" w:space="0" w:color="auto"/>
        <w:bottom w:val="none" w:sz="0" w:space="0" w:color="auto"/>
        <w:right w:val="none" w:sz="0" w:space="0" w:color="auto"/>
      </w:divBdr>
    </w:div>
    <w:div w:id="796725393">
      <w:bodyDiv w:val="1"/>
      <w:marLeft w:val="0"/>
      <w:marRight w:val="0"/>
      <w:marTop w:val="0"/>
      <w:marBottom w:val="0"/>
      <w:divBdr>
        <w:top w:val="none" w:sz="0" w:space="0" w:color="auto"/>
        <w:left w:val="none" w:sz="0" w:space="0" w:color="auto"/>
        <w:bottom w:val="none" w:sz="0" w:space="0" w:color="auto"/>
        <w:right w:val="none" w:sz="0" w:space="0" w:color="auto"/>
      </w:divBdr>
    </w:div>
    <w:div w:id="799953199">
      <w:bodyDiv w:val="1"/>
      <w:marLeft w:val="0"/>
      <w:marRight w:val="0"/>
      <w:marTop w:val="0"/>
      <w:marBottom w:val="0"/>
      <w:divBdr>
        <w:top w:val="none" w:sz="0" w:space="0" w:color="auto"/>
        <w:left w:val="none" w:sz="0" w:space="0" w:color="auto"/>
        <w:bottom w:val="none" w:sz="0" w:space="0" w:color="auto"/>
        <w:right w:val="none" w:sz="0" w:space="0" w:color="auto"/>
      </w:divBdr>
    </w:div>
    <w:div w:id="804661092">
      <w:bodyDiv w:val="1"/>
      <w:marLeft w:val="0"/>
      <w:marRight w:val="0"/>
      <w:marTop w:val="0"/>
      <w:marBottom w:val="0"/>
      <w:divBdr>
        <w:top w:val="none" w:sz="0" w:space="0" w:color="auto"/>
        <w:left w:val="none" w:sz="0" w:space="0" w:color="auto"/>
        <w:bottom w:val="none" w:sz="0" w:space="0" w:color="auto"/>
        <w:right w:val="none" w:sz="0" w:space="0" w:color="auto"/>
      </w:divBdr>
    </w:div>
    <w:div w:id="811169249">
      <w:bodyDiv w:val="1"/>
      <w:marLeft w:val="0"/>
      <w:marRight w:val="0"/>
      <w:marTop w:val="0"/>
      <w:marBottom w:val="0"/>
      <w:divBdr>
        <w:top w:val="none" w:sz="0" w:space="0" w:color="auto"/>
        <w:left w:val="none" w:sz="0" w:space="0" w:color="auto"/>
        <w:bottom w:val="none" w:sz="0" w:space="0" w:color="auto"/>
        <w:right w:val="none" w:sz="0" w:space="0" w:color="auto"/>
      </w:divBdr>
      <w:divsChild>
        <w:div w:id="1173107063">
          <w:marLeft w:val="0"/>
          <w:marRight w:val="0"/>
          <w:marTop w:val="0"/>
          <w:marBottom w:val="0"/>
          <w:divBdr>
            <w:top w:val="none" w:sz="0" w:space="0" w:color="auto"/>
            <w:left w:val="none" w:sz="0" w:space="0" w:color="auto"/>
            <w:bottom w:val="none" w:sz="0" w:space="0" w:color="auto"/>
            <w:right w:val="none" w:sz="0" w:space="0" w:color="auto"/>
          </w:divBdr>
        </w:div>
        <w:div w:id="1753623053">
          <w:marLeft w:val="0"/>
          <w:marRight w:val="0"/>
          <w:marTop w:val="0"/>
          <w:marBottom w:val="0"/>
          <w:divBdr>
            <w:top w:val="none" w:sz="0" w:space="0" w:color="auto"/>
            <w:left w:val="none" w:sz="0" w:space="0" w:color="auto"/>
            <w:bottom w:val="none" w:sz="0" w:space="0" w:color="auto"/>
            <w:right w:val="none" w:sz="0" w:space="0" w:color="auto"/>
          </w:divBdr>
        </w:div>
      </w:divsChild>
    </w:div>
    <w:div w:id="813330544">
      <w:bodyDiv w:val="1"/>
      <w:marLeft w:val="0"/>
      <w:marRight w:val="0"/>
      <w:marTop w:val="0"/>
      <w:marBottom w:val="0"/>
      <w:divBdr>
        <w:top w:val="none" w:sz="0" w:space="0" w:color="auto"/>
        <w:left w:val="none" w:sz="0" w:space="0" w:color="auto"/>
        <w:bottom w:val="none" w:sz="0" w:space="0" w:color="auto"/>
        <w:right w:val="none" w:sz="0" w:space="0" w:color="auto"/>
      </w:divBdr>
    </w:div>
    <w:div w:id="813571706">
      <w:bodyDiv w:val="1"/>
      <w:marLeft w:val="0"/>
      <w:marRight w:val="0"/>
      <w:marTop w:val="0"/>
      <w:marBottom w:val="0"/>
      <w:divBdr>
        <w:top w:val="none" w:sz="0" w:space="0" w:color="auto"/>
        <w:left w:val="none" w:sz="0" w:space="0" w:color="auto"/>
        <w:bottom w:val="none" w:sz="0" w:space="0" w:color="auto"/>
        <w:right w:val="none" w:sz="0" w:space="0" w:color="auto"/>
      </w:divBdr>
    </w:div>
    <w:div w:id="815611721">
      <w:bodyDiv w:val="1"/>
      <w:marLeft w:val="0"/>
      <w:marRight w:val="0"/>
      <w:marTop w:val="0"/>
      <w:marBottom w:val="0"/>
      <w:divBdr>
        <w:top w:val="none" w:sz="0" w:space="0" w:color="auto"/>
        <w:left w:val="none" w:sz="0" w:space="0" w:color="auto"/>
        <w:bottom w:val="none" w:sz="0" w:space="0" w:color="auto"/>
        <w:right w:val="none" w:sz="0" w:space="0" w:color="auto"/>
      </w:divBdr>
    </w:div>
    <w:div w:id="820389091">
      <w:bodyDiv w:val="1"/>
      <w:marLeft w:val="0"/>
      <w:marRight w:val="0"/>
      <w:marTop w:val="0"/>
      <w:marBottom w:val="0"/>
      <w:divBdr>
        <w:top w:val="none" w:sz="0" w:space="0" w:color="auto"/>
        <w:left w:val="none" w:sz="0" w:space="0" w:color="auto"/>
        <w:bottom w:val="none" w:sz="0" w:space="0" w:color="auto"/>
        <w:right w:val="none" w:sz="0" w:space="0" w:color="auto"/>
      </w:divBdr>
    </w:div>
    <w:div w:id="822351027">
      <w:bodyDiv w:val="1"/>
      <w:marLeft w:val="0"/>
      <w:marRight w:val="0"/>
      <w:marTop w:val="0"/>
      <w:marBottom w:val="0"/>
      <w:divBdr>
        <w:top w:val="none" w:sz="0" w:space="0" w:color="auto"/>
        <w:left w:val="none" w:sz="0" w:space="0" w:color="auto"/>
        <w:bottom w:val="none" w:sz="0" w:space="0" w:color="auto"/>
        <w:right w:val="none" w:sz="0" w:space="0" w:color="auto"/>
      </w:divBdr>
    </w:div>
    <w:div w:id="823088010">
      <w:bodyDiv w:val="1"/>
      <w:marLeft w:val="0"/>
      <w:marRight w:val="0"/>
      <w:marTop w:val="0"/>
      <w:marBottom w:val="0"/>
      <w:divBdr>
        <w:top w:val="none" w:sz="0" w:space="0" w:color="auto"/>
        <w:left w:val="none" w:sz="0" w:space="0" w:color="auto"/>
        <w:bottom w:val="none" w:sz="0" w:space="0" w:color="auto"/>
        <w:right w:val="none" w:sz="0" w:space="0" w:color="auto"/>
      </w:divBdr>
    </w:div>
    <w:div w:id="824778898">
      <w:bodyDiv w:val="1"/>
      <w:marLeft w:val="0"/>
      <w:marRight w:val="0"/>
      <w:marTop w:val="0"/>
      <w:marBottom w:val="0"/>
      <w:divBdr>
        <w:top w:val="none" w:sz="0" w:space="0" w:color="auto"/>
        <w:left w:val="none" w:sz="0" w:space="0" w:color="auto"/>
        <w:bottom w:val="none" w:sz="0" w:space="0" w:color="auto"/>
        <w:right w:val="none" w:sz="0" w:space="0" w:color="auto"/>
      </w:divBdr>
    </w:div>
    <w:div w:id="825785132">
      <w:bodyDiv w:val="1"/>
      <w:marLeft w:val="0"/>
      <w:marRight w:val="0"/>
      <w:marTop w:val="0"/>
      <w:marBottom w:val="0"/>
      <w:divBdr>
        <w:top w:val="none" w:sz="0" w:space="0" w:color="auto"/>
        <w:left w:val="none" w:sz="0" w:space="0" w:color="auto"/>
        <w:bottom w:val="none" w:sz="0" w:space="0" w:color="auto"/>
        <w:right w:val="none" w:sz="0" w:space="0" w:color="auto"/>
      </w:divBdr>
    </w:div>
    <w:div w:id="826703047">
      <w:bodyDiv w:val="1"/>
      <w:marLeft w:val="0"/>
      <w:marRight w:val="0"/>
      <w:marTop w:val="0"/>
      <w:marBottom w:val="0"/>
      <w:divBdr>
        <w:top w:val="none" w:sz="0" w:space="0" w:color="auto"/>
        <w:left w:val="none" w:sz="0" w:space="0" w:color="auto"/>
        <w:bottom w:val="none" w:sz="0" w:space="0" w:color="auto"/>
        <w:right w:val="none" w:sz="0" w:space="0" w:color="auto"/>
      </w:divBdr>
    </w:div>
    <w:div w:id="830488221">
      <w:bodyDiv w:val="1"/>
      <w:marLeft w:val="0"/>
      <w:marRight w:val="0"/>
      <w:marTop w:val="0"/>
      <w:marBottom w:val="0"/>
      <w:divBdr>
        <w:top w:val="none" w:sz="0" w:space="0" w:color="auto"/>
        <w:left w:val="none" w:sz="0" w:space="0" w:color="auto"/>
        <w:bottom w:val="none" w:sz="0" w:space="0" w:color="auto"/>
        <w:right w:val="none" w:sz="0" w:space="0" w:color="auto"/>
      </w:divBdr>
    </w:div>
    <w:div w:id="835651594">
      <w:bodyDiv w:val="1"/>
      <w:marLeft w:val="0"/>
      <w:marRight w:val="0"/>
      <w:marTop w:val="0"/>
      <w:marBottom w:val="0"/>
      <w:divBdr>
        <w:top w:val="none" w:sz="0" w:space="0" w:color="auto"/>
        <w:left w:val="none" w:sz="0" w:space="0" w:color="auto"/>
        <w:bottom w:val="none" w:sz="0" w:space="0" w:color="auto"/>
        <w:right w:val="none" w:sz="0" w:space="0" w:color="auto"/>
      </w:divBdr>
    </w:div>
    <w:div w:id="836580416">
      <w:bodyDiv w:val="1"/>
      <w:marLeft w:val="0"/>
      <w:marRight w:val="0"/>
      <w:marTop w:val="0"/>
      <w:marBottom w:val="0"/>
      <w:divBdr>
        <w:top w:val="none" w:sz="0" w:space="0" w:color="auto"/>
        <w:left w:val="none" w:sz="0" w:space="0" w:color="auto"/>
        <w:bottom w:val="none" w:sz="0" w:space="0" w:color="auto"/>
        <w:right w:val="none" w:sz="0" w:space="0" w:color="auto"/>
      </w:divBdr>
    </w:div>
    <w:div w:id="837964209">
      <w:bodyDiv w:val="1"/>
      <w:marLeft w:val="0"/>
      <w:marRight w:val="0"/>
      <w:marTop w:val="0"/>
      <w:marBottom w:val="0"/>
      <w:divBdr>
        <w:top w:val="none" w:sz="0" w:space="0" w:color="auto"/>
        <w:left w:val="none" w:sz="0" w:space="0" w:color="auto"/>
        <w:bottom w:val="none" w:sz="0" w:space="0" w:color="auto"/>
        <w:right w:val="none" w:sz="0" w:space="0" w:color="auto"/>
      </w:divBdr>
    </w:div>
    <w:div w:id="839932941">
      <w:bodyDiv w:val="1"/>
      <w:marLeft w:val="0"/>
      <w:marRight w:val="0"/>
      <w:marTop w:val="0"/>
      <w:marBottom w:val="0"/>
      <w:divBdr>
        <w:top w:val="none" w:sz="0" w:space="0" w:color="auto"/>
        <w:left w:val="none" w:sz="0" w:space="0" w:color="auto"/>
        <w:bottom w:val="none" w:sz="0" w:space="0" w:color="auto"/>
        <w:right w:val="none" w:sz="0" w:space="0" w:color="auto"/>
      </w:divBdr>
    </w:div>
    <w:div w:id="842671751">
      <w:bodyDiv w:val="1"/>
      <w:marLeft w:val="0"/>
      <w:marRight w:val="0"/>
      <w:marTop w:val="0"/>
      <w:marBottom w:val="0"/>
      <w:divBdr>
        <w:top w:val="none" w:sz="0" w:space="0" w:color="auto"/>
        <w:left w:val="none" w:sz="0" w:space="0" w:color="auto"/>
        <w:bottom w:val="none" w:sz="0" w:space="0" w:color="auto"/>
        <w:right w:val="none" w:sz="0" w:space="0" w:color="auto"/>
      </w:divBdr>
    </w:div>
    <w:div w:id="845633897">
      <w:bodyDiv w:val="1"/>
      <w:marLeft w:val="0"/>
      <w:marRight w:val="0"/>
      <w:marTop w:val="0"/>
      <w:marBottom w:val="0"/>
      <w:divBdr>
        <w:top w:val="none" w:sz="0" w:space="0" w:color="auto"/>
        <w:left w:val="none" w:sz="0" w:space="0" w:color="auto"/>
        <w:bottom w:val="none" w:sz="0" w:space="0" w:color="auto"/>
        <w:right w:val="none" w:sz="0" w:space="0" w:color="auto"/>
      </w:divBdr>
    </w:div>
    <w:div w:id="851071273">
      <w:bodyDiv w:val="1"/>
      <w:marLeft w:val="0"/>
      <w:marRight w:val="0"/>
      <w:marTop w:val="0"/>
      <w:marBottom w:val="0"/>
      <w:divBdr>
        <w:top w:val="none" w:sz="0" w:space="0" w:color="auto"/>
        <w:left w:val="none" w:sz="0" w:space="0" w:color="auto"/>
        <w:bottom w:val="none" w:sz="0" w:space="0" w:color="auto"/>
        <w:right w:val="none" w:sz="0" w:space="0" w:color="auto"/>
      </w:divBdr>
    </w:div>
    <w:div w:id="851644840">
      <w:bodyDiv w:val="1"/>
      <w:marLeft w:val="0"/>
      <w:marRight w:val="0"/>
      <w:marTop w:val="0"/>
      <w:marBottom w:val="0"/>
      <w:divBdr>
        <w:top w:val="none" w:sz="0" w:space="0" w:color="auto"/>
        <w:left w:val="none" w:sz="0" w:space="0" w:color="auto"/>
        <w:bottom w:val="none" w:sz="0" w:space="0" w:color="auto"/>
        <w:right w:val="none" w:sz="0" w:space="0" w:color="auto"/>
      </w:divBdr>
    </w:div>
    <w:div w:id="854460488">
      <w:bodyDiv w:val="1"/>
      <w:marLeft w:val="0"/>
      <w:marRight w:val="0"/>
      <w:marTop w:val="0"/>
      <w:marBottom w:val="0"/>
      <w:divBdr>
        <w:top w:val="none" w:sz="0" w:space="0" w:color="auto"/>
        <w:left w:val="none" w:sz="0" w:space="0" w:color="auto"/>
        <w:bottom w:val="none" w:sz="0" w:space="0" w:color="auto"/>
        <w:right w:val="none" w:sz="0" w:space="0" w:color="auto"/>
      </w:divBdr>
    </w:div>
    <w:div w:id="857542069">
      <w:bodyDiv w:val="1"/>
      <w:marLeft w:val="0"/>
      <w:marRight w:val="0"/>
      <w:marTop w:val="0"/>
      <w:marBottom w:val="0"/>
      <w:divBdr>
        <w:top w:val="none" w:sz="0" w:space="0" w:color="auto"/>
        <w:left w:val="none" w:sz="0" w:space="0" w:color="auto"/>
        <w:bottom w:val="none" w:sz="0" w:space="0" w:color="auto"/>
        <w:right w:val="none" w:sz="0" w:space="0" w:color="auto"/>
      </w:divBdr>
    </w:div>
    <w:div w:id="858004144">
      <w:bodyDiv w:val="1"/>
      <w:marLeft w:val="0"/>
      <w:marRight w:val="0"/>
      <w:marTop w:val="0"/>
      <w:marBottom w:val="0"/>
      <w:divBdr>
        <w:top w:val="none" w:sz="0" w:space="0" w:color="auto"/>
        <w:left w:val="none" w:sz="0" w:space="0" w:color="auto"/>
        <w:bottom w:val="none" w:sz="0" w:space="0" w:color="auto"/>
        <w:right w:val="none" w:sz="0" w:space="0" w:color="auto"/>
      </w:divBdr>
    </w:div>
    <w:div w:id="858591678">
      <w:bodyDiv w:val="1"/>
      <w:marLeft w:val="0"/>
      <w:marRight w:val="0"/>
      <w:marTop w:val="0"/>
      <w:marBottom w:val="0"/>
      <w:divBdr>
        <w:top w:val="none" w:sz="0" w:space="0" w:color="auto"/>
        <w:left w:val="none" w:sz="0" w:space="0" w:color="auto"/>
        <w:bottom w:val="none" w:sz="0" w:space="0" w:color="auto"/>
        <w:right w:val="none" w:sz="0" w:space="0" w:color="auto"/>
      </w:divBdr>
    </w:div>
    <w:div w:id="863516357">
      <w:bodyDiv w:val="1"/>
      <w:marLeft w:val="0"/>
      <w:marRight w:val="0"/>
      <w:marTop w:val="0"/>
      <w:marBottom w:val="0"/>
      <w:divBdr>
        <w:top w:val="none" w:sz="0" w:space="0" w:color="auto"/>
        <w:left w:val="none" w:sz="0" w:space="0" w:color="auto"/>
        <w:bottom w:val="none" w:sz="0" w:space="0" w:color="auto"/>
        <w:right w:val="none" w:sz="0" w:space="0" w:color="auto"/>
      </w:divBdr>
    </w:div>
    <w:div w:id="865824028">
      <w:bodyDiv w:val="1"/>
      <w:marLeft w:val="0"/>
      <w:marRight w:val="0"/>
      <w:marTop w:val="0"/>
      <w:marBottom w:val="0"/>
      <w:divBdr>
        <w:top w:val="none" w:sz="0" w:space="0" w:color="auto"/>
        <w:left w:val="none" w:sz="0" w:space="0" w:color="auto"/>
        <w:bottom w:val="none" w:sz="0" w:space="0" w:color="auto"/>
        <w:right w:val="none" w:sz="0" w:space="0" w:color="auto"/>
      </w:divBdr>
    </w:div>
    <w:div w:id="872035998">
      <w:bodyDiv w:val="1"/>
      <w:marLeft w:val="0"/>
      <w:marRight w:val="0"/>
      <w:marTop w:val="0"/>
      <w:marBottom w:val="0"/>
      <w:divBdr>
        <w:top w:val="none" w:sz="0" w:space="0" w:color="auto"/>
        <w:left w:val="none" w:sz="0" w:space="0" w:color="auto"/>
        <w:bottom w:val="none" w:sz="0" w:space="0" w:color="auto"/>
        <w:right w:val="none" w:sz="0" w:space="0" w:color="auto"/>
      </w:divBdr>
    </w:div>
    <w:div w:id="873925186">
      <w:bodyDiv w:val="1"/>
      <w:marLeft w:val="0"/>
      <w:marRight w:val="0"/>
      <w:marTop w:val="0"/>
      <w:marBottom w:val="0"/>
      <w:divBdr>
        <w:top w:val="none" w:sz="0" w:space="0" w:color="auto"/>
        <w:left w:val="none" w:sz="0" w:space="0" w:color="auto"/>
        <w:bottom w:val="none" w:sz="0" w:space="0" w:color="auto"/>
        <w:right w:val="none" w:sz="0" w:space="0" w:color="auto"/>
      </w:divBdr>
    </w:div>
    <w:div w:id="887111460">
      <w:bodyDiv w:val="1"/>
      <w:marLeft w:val="0"/>
      <w:marRight w:val="0"/>
      <w:marTop w:val="0"/>
      <w:marBottom w:val="0"/>
      <w:divBdr>
        <w:top w:val="none" w:sz="0" w:space="0" w:color="auto"/>
        <w:left w:val="none" w:sz="0" w:space="0" w:color="auto"/>
        <w:bottom w:val="none" w:sz="0" w:space="0" w:color="auto"/>
        <w:right w:val="none" w:sz="0" w:space="0" w:color="auto"/>
      </w:divBdr>
    </w:div>
    <w:div w:id="887649668">
      <w:bodyDiv w:val="1"/>
      <w:marLeft w:val="0"/>
      <w:marRight w:val="0"/>
      <w:marTop w:val="0"/>
      <w:marBottom w:val="0"/>
      <w:divBdr>
        <w:top w:val="none" w:sz="0" w:space="0" w:color="auto"/>
        <w:left w:val="none" w:sz="0" w:space="0" w:color="auto"/>
        <w:bottom w:val="none" w:sz="0" w:space="0" w:color="auto"/>
        <w:right w:val="none" w:sz="0" w:space="0" w:color="auto"/>
      </w:divBdr>
    </w:div>
    <w:div w:id="896740029">
      <w:bodyDiv w:val="1"/>
      <w:marLeft w:val="0"/>
      <w:marRight w:val="0"/>
      <w:marTop w:val="0"/>
      <w:marBottom w:val="0"/>
      <w:divBdr>
        <w:top w:val="none" w:sz="0" w:space="0" w:color="auto"/>
        <w:left w:val="none" w:sz="0" w:space="0" w:color="auto"/>
        <w:bottom w:val="none" w:sz="0" w:space="0" w:color="auto"/>
        <w:right w:val="none" w:sz="0" w:space="0" w:color="auto"/>
      </w:divBdr>
    </w:div>
    <w:div w:id="899242587">
      <w:bodyDiv w:val="1"/>
      <w:marLeft w:val="0"/>
      <w:marRight w:val="0"/>
      <w:marTop w:val="0"/>
      <w:marBottom w:val="0"/>
      <w:divBdr>
        <w:top w:val="none" w:sz="0" w:space="0" w:color="auto"/>
        <w:left w:val="none" w:sz="0" w:space="0" w:color="auto"/>
        <w:bottom w:val="none" w:sz="0" w:space="0" w:color="auto"/>
        <w:right w:val="none" w:sz="0" w:space="0" w:color="auto"/>
      </w:divBdr>
    </w:div>
    <w:div w:id="901253659">
      <w:bodyDiv w:val="1"/>
      <w:marLeft w:val="0"/>
      <w:marRight w:val="0"/>
      <w:marTop w:val="0"/>
      <w:marBottom w:val="0"/>
      <w:divBdr>
        <w:top w:val="none" w:sz="0" w:space="0" w:color="auto"/>
        <w:left w:val="none" w:sz="0" w:space="0" w:color="auto"/>
        <w:bottom w:val="none" w:sz="0" w:space="0" w:color="auto"/>
        <w:right w:val="none" w:sz="0" w:space="0" w:color="auto"/>
      </w:divBdr>
    </w:div>
    <w:div w:id="901867884">
      <w:bodyDiv w:val="1"/>
      <w:marLeft w:val="0"/>
      <w:marRight w:val="0"/>
      <w:marTop w:val="0"/>
      <w:marBottom w:val="0"/>
      <w:divBdr>
        <w:top w:val="none" w:sz="0" w:space="0" w:color="auto"/>
        <w:left w:val="none" w:sz="0" w:space="0" w:color="auto"/>
        <w:bottom w:val="none" w:sz="0" w:space="0" w:color="auto"/>
        <w:right w:val="none" w:sz="0" w:space="0" w:color="auto"/>
      </w:divBdr>
    </w:div>
    <w:div w:id="902790212">
      <w:bodyDiv w:val="1"/>
      <w:marLeft w:val="0"/>
      <w:marRight w:val="0"/>
      <w:marTop w:val="0"/>
      <w:marBottom w:val="0"/>
      <w:divBdr>
        <w:top w:val="none" w:sz="0" w:space="0" w:color="auto"/>
        <w:left w:val="none" w:sz="0" w:space="0" w:color="auto"/>
        <w:bottom w:val="none" w:sz="0" w:space="0" w:color="auto"/>
        <w:right w:val="none" w:sz="0" w:space="0" w:color="auto"/>
      </w:divBdr>
    </w:div>
    <w:div w:id="907155129">
      <w:bodyDiv w:val="1"/>
      <w:marLeft w:val="0"/>
      <w:marRight w:val="0"/>
      <w:marTop w:val="0"/>
      <w:marBottom w:val="0"/>
      <w:divBdr>
        <w:top w:val="none" w:sz="0" w:space="0" w:color="auto"/>
        <w:left w:val="none" w:sz="0" w:space="0" w:color="auto"/>
        <w:bottom w:val="none" w:sz="0" w:space="0" w:color="auto"/>
        <w:right w:val="none" w:sz="0" w:space="0" w:color="auto"/>
      </w:divBdr>
    </w:div>
    <w:div w:id="907811297">
      <w:bodyDiv w:val="1"/>
      <w:marLeft w:val="0"/>
      <w:marRight w:val="0"/>
      <w:marTop w:val="0"/>
      <w:marBottom w:val="0"/>
      <w:divBdr>
        <w:top w:val="none" w:sz="0" w:space="0" w:color="auto"/>
        <w:left w:val="none" w:sz="0" w:space="0" w:color="auto"/>
        <w:bottom w:val="none" w:sz="0" w:space="0" w:color="auto"/>
        <w:right w:val="none" w:sz="0" w:space="0" w:color="auto"/>
      </w:divBdr>
    </w:div>
    <w:div w:id="910653950">
      <w:bodyDiv w:val="1"/>
      <w:marLeft w:val="0"/>
      <w:marRight w:val="0"/>
      <w:marTop w:val="0"/>
      <w:marBottom w:val="0"/>
      <w:divBdr>
        <w:top w:val="none" w:sz="0" w:space="0" w:color="auto"/>
        <w:left w:val="none" w:sz="0" w:space="0" w:color="auto"/>
        <w:bottom w:val="none" w:sz="0" w:space="0" w:color="auto"/>
        <w:right w:val="none" w:sz="0" w:space="0" w:color="auto"/>
      </w:divBdr>
    </w:div>
    <w:div w:id="916406871">
      <w:bodyDiv w:val="1"/>
      <w:marLeft w:val="0"/>
      <w:marRight w:val="0"/>
      <w:marTop w:val="0"/>
      <w:marBottom w:val="0"/>
      <w:divBdr>
        <w:top w:val="none" w:sz="0" w:space="0" w:color="auto"/>
        <w:left w:val="none" w:sz="0" w:space="0" w:color="auto"/>
        <w:bottom w:val="none" w:sz="0" w:space="0" w:color="auto"/>
        <w:right w:val="none" w:sz="0" w:space="0" w:color="auto"/>
      </w:divBdr>
    </w:div>
    <w:div w:id="920261366">
      <w:bodyDiv w:val="1"/>
      <w:marLeft w:val="0"/>
      <w:marRight w:val="0"/>
      <w:marTop w:val="0"/>
      <w:marBottom w:val="0"/>
      <w:divBdr>
        <w:top w:val="none" w:sz="0" w:space="0" w:color="auto"/>
        <w:left w:val="none" w:sz="0" w:space="0" w:color="auto"/>
        <w:bottom w:val="none" w:sz="0" w:space="0" w:color="auto"/>
        <w:right w:val="none" w:sz="0" w:space="0" w:color="auto"/>
      </w:divBdr>
    </w:div>
    <w:div w:id="927420792">
      <w:bodyDiv w:val="1"/>
      <w:marLeft w:val="0"/>
      <w:marRight w:val="0"/>
      <w:marTop w:val="0"/>
      <w:marBottom w:val="0"/>
      <w:divBdr>
        <w:top w:val="none" w:sz="0" w:space="0" w:color="auto"/>
        <w:left w:val="none" w:sz="0" w:space="0" w:color="auto"/>
        <w:bottom w:val="none" w:sz="0" w:space="0" w:color="auto"/>
        <w:right w:val="none" w:sz="0" w:space="0" w:color="auto"/>
      </w:divBdr>
    </w:div>
    <w:div w:id="929311223">
      <w:bodyDiv w:val="1"/>
      <w:marLeft w:val="0"/>
      <w:marRight w:val="0"/>
      <w:marTop w:val="0"/>
      <w:marBottom w:val="0"/>
      <w:divBdr>
        <w:top w:val="none" w:sz="0" w:space="0" w:color="auto"/>
        <w:left w:val="none" w:sz="0" w:space="0" w:color="auto"/>
        <w:bottom w:val="none" w:sz="0" w:space="0" w:color="auto"/>
        <w:right w:val="none" w:sz="0" w:space="0" w:color="auto"/>
      </w:divBdr>
    </w:div>
    <w:div w:id="931544326">
      <w:bodyDiv w:val="1"/>
      <w:marLeft w:val="0"/>
      <w:marRight w:val="0"/>
      <w:marTop w:val="0"/>
      <w:marBottom w:val="0"/>
      <w:divBdr>
        <w:top w:val="none" w:sz="0" w:space="0" w:color="auto"/>
        <w:left w:val="none" w:sz="0" w:space="0" w:color="auto"/>
        <w:bottom w:val="none" w:sz="0" w:space="0" w:color="auto"/>
        <w:right w:val="none" w:sz="0" w:space="0" w:color="auto"/>
      </w:divBdr>
    </w:div>
    <w:div w:id="937447272">
      <w:bodyDiv w:val="1"/>
      <w:marLeft w:val="0"/>
      <w:marRight w:val="0"/>
      <w:marTop w:val="0"/>
      <w:marBottom w:val="0"/>
      <w:divBdr>
        <w:top w:val="none" w:sz="0" w:space="0" w:color="auto"/>
        <w:left w:val="none" w:sz="0" w:space="0" w:color="auto"/>
        <w:bottom w:val="none" w:sz="0" w:space="0" w:color="auto"/>
        <w:right w:val="none" w:sz="0" w:space="0" w:color="auto"/>
      </w:divBdr>
    </w:div>
    <w:div w:id="939293248">
      <w:bodyDiv w:val="1"/>
      <w:marLeft w:val="0"/>
      <w:marRight w:val="0"/>
      <w:marTop w:val="0"/>
      <w:marBottom w:val="0"/>
      <w:divBdr>
        <w:top w:val="none" w:sz="0" w:space="0" w:color="auto"/>
        <w:left w:val="none" w:sz="0" w:space="0" w:color="auto"/>
        <w:bottom w:val="none" w:sz="0" w:space="0" w:color="auto"/>
        <w:right w:val="none" w:sz="0" w:space="0" w:color="auto"/>
      </w:divBdr>
    </w:div>
    <w:div w:id="939485097">
      <w:bodyDiv w:val="1"/>
      <w:marLeft w:val="0"/>
      <w:marRight w:val="0"/>
      <w:marTop w:val="0"/>
      <w:marBottom w:val="0"/>
      <w:divBdr>
        <w:top w:val="none" w:sz="0" w:space="0" w:color="auto"/>
        <w:left w:val="none" w:sz="0" w:space="0" w:color="auto"/>
        <w:bottom w:val="none" w:sz="0" w:space="0" w:color="auto"/>
        <w:right w:val="none" w:sz="0" w:space="0" w:color="auto"/>
      </w:divBdr>
    </w:div>
    <w:div w:id="939802205">
      <w:bodyDiv w:val="1"/>
      <w:marLeft w:val="0"/>
      <w:marRight w:val="0"/>
      <w:marTop w:val="0"/>
      <w:marBottom w:val="0"/>
      <w:divBdr>
        <w:top w:val="none" w:sz="0" w:space="0" w:color="auto"/>
        <w:left w:val="none" w:sz="0" w:space="0" w:color="auto"/>
        <w:bottom w:val="none" w:sz="0" w:space="0" w:color="auto"/>
        <w:right w:val="none" w:sz="0" w:space="0" w:color="auto"/>
      </w:divBdr>
    </w:div>
    <w:div w:id="943418150">
      <w:bodyDiv w:val="1"/>
      <w:marLeft w:val="0"/>
      <w:marRight w:val="0"/>
      <w:marTop w:val="0"/>
      <w:marBottom w:val="0"/>
      <w:divBdr>
        <w:top w:val="none" w:sz="0" w:space="0" w:color="auto"/>
        <w:left w:val="none" w:sz="0" w:space="0" w:color="auto"/>
        <w:bottom w:val="none" w:sz="0" w:space="0" w:color="auto"/>
        <w:right w:val="none" w:sz="0" w:space="0" w:color="auto"/>
      </w:divBdr>
    </w:div>
    <w:div w:id="951976695">
      <w:bodyDiv w:val="1"/>
      <w:marLeft w:val="0"/>
      <w:marRight w:val="0"/>
      <w:marTop w:val="0"/>
      <w:marBottom w:val="0"/>
      <w:divBdr>
        <w:top w:val="none" w:sz="0" w:space="0" w:color="auto"/>
        <w:left w:val="none" w:sz="0" w:space="0" w:color="auto"/>
        <w:bottom w:val="none" w:sz="0" w:space="0" w:color="auto"/>
        <w:right w:val="none" w:sz="0" w:space="0" w:color="auto"/>
      </w:divBdr>
    </w:div>
    <w:div w:id="957445109">
      <w:bodyDiv w:val="1"/>
      <w:marLeft w:val="0"/>
      <w:marRight w:val="0"/>
      <w:marTop w:val="0"/>
      <w:marBottom w:val="0"/>
      <w:divBdr>
        <w:top w:val="none" w:sz="0" w:space="0" w:color="auto"/>
        <w:left w:val="none" w:sz="0" w:space="0" w:color="auto"/>
        <w:bottom w:val="none" w:sz="0" w:space="0" w:color="auto"/>
        <w:right w:val="none" w:sz="0" w:space="0" w:color="auto"/>
      </w:divBdr>
    </w:div>
    <w:div w:id="960190933">
      <w:bodyDiv w:val="1"/>
      <w:marLeft w:val="0"/>
      <w:marRight w:val="0"/>
      <w:marTop w:val="0"/>
      <w:marBottom w:val="0"/>
      <w:divBdr>
        <w:top w:val="none" w:sz="0" w:space="0" w:color="auto"/>
        <w:left w:val="none" w:sz="0" w:space="0" w:color="auto"/>
        <w:bottom w:val="none" w:sz="0" w:space="0" w:color="auto"/>
        <w:right w:val="none" w:sz="0" w:space="0" w:color="auto"/>
      </w:divBdr>
    </w:div>
    <w:div w:id="963005299">
      <w:bodyDiv w:val="1"/>
      <w:marLeft w:val="0"/>
      <w:marRight w:val="0"/>
      <w:marTop w:val="0"/>
      <w:marBottom w:val="0"/>
      <w:divBdr>
        <w:top w:val="none" w:sz="0" w:space="0" w:color="auto"/>
        <w:left w:val="none" w:sz="0" w:space="0" w:color="auto"/>
        <w:bottom w:val="none" w:sz="0" w:space="0" w:color="auto"/>
        <w:right w:val="none" w:sz="0" w:space="0" w:color="auto"/>
      </w:divBdr>
    </w:div>
    <w:div w:id="966547843">
      <w:bodyDiv w:val="1"/>
      <w:marLeft w:val="0"/>
      <w:marRight w:val="0"/>
      <w:marTop w:val="0"/>
      <w:marBottom w:val="0"/>
      <w:divBdr>
        <w:top w:val="none" w:sz="0" w:space="0" w:color="auto"/>
        <w:left w:val="none" w:sz="0" w:space="0" w:color="auto"/>
        <w:bottom w:val="none" w:sz="0" w:space="0" w:color="auto"/>
        <w:right w:val="none" w:sz="0" w:space="0" w:color="auto"/>
      </w:divBdr>
    </w:div>
    <w:div w:id="968391443">
      <w:bodyDiv w:val="1"/>
      <w:marLeft w:val="0"/>
      <w:marRight w:val="0"/>
      <w:marTop w:val="0"/>
      <w:marBottom w:val="0"/>
      <w:divBdr>
        <w:top w:val="none" w:sz="0" w:space="0" w:color="auto"/>
        <w:left w:val="none" w:sz="0" w:space="0" w:color="auto"/>
        <w:bottom w:val="none" w:sz="0" w:space="0" w:color="auto"/>
        <w:right w:val="none" w:sz="0" w:space="0" w:color="auto"/>
      </w:divBdr>
    </w:div>
    <w:div w:id="972520336">
      <w:bodyDiv w:val="1"/>
      <w:marLeft w:val="0"/>
      <w:marRight w:val="0"/>
      <w:marTop w:val="0"/>
      <w:marBottom w:val="0"/>
      <w:divBdr>
        <w:top w:val="none" w:sz="0" w:space="0" w:color="auto"/>
        <w:left w:val="none" w:sz="0" w:space="0" w:color="auto"/>
        <w:bottom w:val="none" w:sz="0" w:space="0" w:color="auto"/>
        <w:right w:val="none" w:sz="0" w:space="0" w:color="auto"/>
      </w:divBdr>
    </w:div>
    <w:div w:id="973677124">
      <w:bodyDiv w:val="1"/>
      <w:marLeft w:val="0"/>
      <w:marRight w:val="0"/>
      <w:marTop w:val="0"/>
      <w:marBottom w:val="0"/>
      <w:divBdr>
        <w:top w:val="none" w:sz="0" w:space="0" w:color="auto"/>
        <w:left w:val="none" w:sz="0" w:space="0" w:color="auto"/>
        <w:bottom w:val="none" w:sz="0" w:space="0" w:color="auto"/>
        <w:right w:val="none" w:sz="0" w:space="0" w:color="auto"/>
      </w:divBdr>
    </w:div>
    <w:div w:id="974218624">
      <w:bodyDiv w:val="1"/>
      <w:marLeft w:val="0"/>
      <w:marRight w:val="0"/>
      <w:marTop w:val="0"/>
      <w:marBottom w:val="0"/>
      <w:divBdr>
        <w:top w:val="none" w:sz="0" w:space="0" w:color="auto"/>
        <w:left w:val="none" w:sz="0" w:space="0" w:color="auto"/>
        <w:bottom w:val="none" w:sz="0" w:space="0" w:color="auto"/>
        <w:right w:val="none" w:sz="0" w:space="0" w:color="auto"/>
      </w:divBdr>
    </w:div>
    <w:div w:id="975601165">
      <w:bodyDiv w:val="1"/>
      <w:marLeft w:val="0"/>
      <w:marRight w:val="0"/>
      <w:marTop w:val="0"/>
      <w:marBottom w:val="0"/>
      <w:divBdr>
        <w:top w:val="none" w:sz="0" w:space="0" w:color="auto"/>
        <w:left w:val="none" w:sz="0" w:space="0" w:color="auto"/>
        <w:bottom w:val="none" w:sz="0" w:space="0" w:color="auto"/>
        <w:right w:val="none" w:sz="0" w:space="0" w:color="auto"/>
      </w:divBdr>
    </w:div>
    <w:div w:id="975722116">
      <w:bodyDiv w:val="1"/>
      <w:marLeft w:val="0"/>
      <w:marRight w:val="0"/>
      <w:marTop w:val="0"/>
      <w:marBottom w:val="0"/>
      <w:divBdr>
        <w:top w:val="none" w:sz="0" w:space="0" w:color="auto"/>
        <w:left w:val="none" w:sz="0" w:space="0" w:color="auto"/>
        <w:bottom w:val="none" w:sz="0" w:space="0" w:color="auto"/>
        <w:right w:val="none" w:sz="0" w:space="0" w:color="auto"/>
      </w:divBdr>
    </w:div>
    <w:div w:id="976643015">
      <w:bodyDiv w:val="1"/>
      <w:marLeft w:val="0"/>
      <w:marRight w:val="0"/>
      <w:marTop w:val="0"/>
      <w:marBottom w:val="0"/>
      <w:divBdr>
        <w:top w:val="none" w:sz="0" w:space="0" w:color="auto"/>
        <w:left w:val="none" w:sz="0" w:space="0" w:color="auto"/>
        <w:bottom w:val="none" w:sz="0" w:space="0" w:color="auto"/>
        <w:right w:val="none" w:sz="0" w:space="0" w:color="auto"/>
      </w:divBdr>
    </w:div>
    <w:div w:id="989822870">
      <w:bodyDiv w:val="1"/>
      <w:marLeft w:val="0"/>
      <w:marRight w:val="0"/>
      <w:marTop w:val="0"/>
      <w:marBottom w:val="0"/>
      <w:divBdr>
        <w:top w:val="none" w:sz="0" w:space="0" w:color="auto"/>
        <w:left w:val="none" w:sz="0" w:space="0" w:color="auto"/>
        <w:bottom w:val="none" w:sz="0" w:space="0" w:color="auto"/>
        <w:right w:val="none" w:sz="0" w:space="0" w:color="auto"/>
      </w:divBdr>
    </w:div>
    <w:div w:id="990716328">
      <w:bodyDiv w:val="1"/>
      <w:marLeft w:val="0"/>
      <w:marRight w:val="0"/>
      <w:marTop w:val="0"/>
      <w:marBottom w:val="0"/>
      <w:divBdr>
        <w:top w:val="none" w:sz="0" w:space="0" w:color="auto"/>
        <w:left w:val="none" w:sz="0" w:space="0" w:color="auto"/>
        <w:bottom w:val="none" w:sz="0" w:space="0" w:color="auto"/>
        <w:right w:val="none" w:sz="0" w:space="0" w:color="auto"/>
      </w:divBdr>
    </w:div>
    <w:div w:id="994067072">
      <w:bodyDiv w:val="1"/>
      <w:marLeft w:val="0"/>
      <w:marRight w:val="0"/>
      <w:marTop w:val="0"/>
      <w:marBottom w:val="0"/>
      <w:divBdr>
        <w:top w:val="none" w:sz="0" w:space="0" w:color="auto"/>
        <w:left w:val="none" w:sz="0" w:space="0" w:color="auto"/>
        <w:bottom w:val="none" w:sz="0" w:space="0" w:color="auto"/>
        <w:right w:val="none" w:sz="0" w:space="0" w:color="auto"/>
      </w:divBdr>
    </w:div>
    <w:div w:id="995646853">
      <w:bodyDiv w:val="1"/>
      <w:marLeft w:val="0"/>
      <w:marRight w:val="0"/>
      <w:marTop w:val="0"/>
      <w:marBottom w:val="0"/>
      <w:divBdr>
        <w:top w:val="none" w:sz="0" w:space="0" w:color="auto"/>
        <w:left w:val="none" w:sz="0" w:space="0" w:color="auto"/>
        <w:bottom w:val="none" w:sz="0" w:space="0" w:color="auto"/>
        <w:right w:val="none" w:sz="0" w:space="0" w:color="auto"/>
      </w:divBdr>
    </w:div>
    <w:div w:id="1000431844">
      <w:bodyDiv w:val="1"/>
      <w:marLeft w:val="0"/>
      <w:marRight w:val="0"/>
      <w:marTop w:val="0"/>
      <w:marBottom w:val="0"/>
      <w:divBdr>
        <w:top w:val="none" w:sz="0" w:space="0" w:color="auto"/>
        <w:left w:val="none" w:sz="0" w:space="0" w:color="auto"/>
        <w:bottom w:val="none" w:sz="0" w:space="0" w:color="auto"/>
        <w:right w:val="none" w:sz="0" w:space="0" w:color="auto"/>
      </w:divBdr>
    </w:div>
    <w:div w:id="1003358063">
      <w:bodyDiv w:val="1"/>
      <w:marLeft w:val="0"/>
      <w:marRight w:val="0"/>
      <w:marTop w:val="0"/>
      <w:marBottom w:val="0"/>
      <w:divBdr>
        <w:top w:val="none" w:sz="0" w:space="0" w:color="auto"/>
        <w:left w:val="none" w:sz="0" w:space="0" w:color="auto"/>
        <w:bottom w:val="none" w:sz="0" w:space="0" w:color="auto"/>
        <w:right w:val="none" w:sz="0" w:space="0" w:color="auto"/>
      </w:divBdr>
      <w:divsChild>
        <w:div w:id="311718962">
          <w:marLeft w:val="0"/>
          <w:marRight w:val="0"/>
          <w:marTop w:val="0"/>
          <w:marBottom w:val="0"/>
          <w:divBdr>
            <w:top w:val="none" w:sz="0" w:space="0" w:color="auto"/>
            <w:left w:val="none" w:sz="0" w:space="0" w:color="auto"/>
            <w:bottom w:val="none" w:sz="0" w:space="0" w:color="auto"/>
            <w:right w:val="none" w:sz="0" w:space="0" w:color="auto"/>
          </w:divBdr>
        </w:div>
        <w:div w:id="954092801">
          <w:marLeft w:val="0"/>
          <w:marRight w:val="0"/>
          <w:marTop w:val="0"/>
          <w:marBottom w:val="0"/>
          <w:divBdr>
            <w:top w:val="none" w:sz="0" w:space="0" w:color="auto"/>
            <w:left w:val="none" w:sz="0" w:space="0" w:color="auto"/>
            <w:bottom w:val="none" w:sz="0" w:space="0" w:color="auto"/>
            <w:right w:val="none" w:sz="0" w:space="0" w:color="auto"/>
          </w:divBdr>
        </w:div>
        <w:div w:id="1079449790">
          <w:marLeft w:val="0"/>
          <w:marRight w:val="0"/>
          <w:marTop w:val="0"/>
          <w:marBottom w:val="0"/>
          <w:divBdr>
            <w:top w:val="none" w:sz="0" w:space="0" w:color="auto"/>
            <w:left w:val="none" w:sz="0" w:space="0" w:color="auto"/>
            <w:bottom w:val="none" w:sz="0" w:space="0" w:color="auto"/>
            <w:right w:val="none" w:sz="0" w:space="0" w:color="auto"/>
          </w:divBdr>
        </w:div>
        <w:div w:id="1300651872">
          <w:marLeft w:val="0"/>
          <w:marRight w:val="0"/>
          <w:marTop w:val="0"/>
          <w:marBottom w:val="0"/>
          <w:divBdr>
            <w:top w:val="none" w:sz="0" w:space="0" w:color="auto"/>
            <w:left w:val="none" w:sz="0" w:space="0" w:color="auto"/>
            <w:bottom w:val="none" w:sz="0" w:space="0" w:color="auto"/>
            <w:right w:val="none" w:sz="0" w:space="0" w:color="auto"/>
          </w:divBdr>
        </w:div>
      </w:divsChild>
    </w:div>
    <w:div w:id="1003899735">
      <w:bodyDiv w:val="1"/>
      <w:marLeft w:val="0"/>
      <w:marRight w:val="0"/>
      <w:marTop w:val="0"/>
      <w:marBottom w:val="0"/>
      <w:divBdr>
        <w:top w:val="none" w:sz="0" w:space="0" w:color="auto"/>
        <w:left w:val="none" w:sz="0" w:space="0" w:color="auto"/>
        <w:bottom w:val="none" w:sz="0" w:space="0" w:color="auto"/>
        <w:right w:val="none" w:sz="0" w:space="0" w:color="auto"/>
      </w:divBdr>
    </w:div>
    <w:div w:id="1004625349">
      <w:bodyDiv w:val="1"/>
      <w:marLeft w:val="0"/>
      <w:marRight w:val="0"/>
      <w:marTop w:val="0"/>
      <w:marBottom w:val="0"/>
      <w:divBdr>
        <w:top w:val="none" w:sz="0" w:space="0" w:color="auto"/>
        <w:left w:val="none" w:sz="0" w:space="0" w:color="auto"/>
        <w:bottom w:val="none" w:sz="0" w:space="0" w:color="auto"/>
        <w:right w:val="none" w:sz="0" w:space="0" w:color="auto"/>
      </w:divBdr>
    </w:div>
    <w:div w:id="1005473118">
      <w:bodyDiv w:val="1"/>
      <w:marLeft w:val="0"/>
      <w:marRight w:val="0"/>
      <w:marTop w:val="0"/>
      <w:marBottom w:val="0"/>
      <w:divBdr>
        <w:top w:val="none" w:sz="0" w:space="0" w:color="auto"/>
        <w:left w:val="none" w:sz="0" w:space="0" w:color="auto"/>
        <w:bottom w:val="none" w:sz="0" w:space="0" w:color="auto"/>
        <w:right w:val="none" w:sz="0" w:space="0" w:color="auto"/>
      </w:divBdr>
    </w:div>
    <w:div w:id="1010793607">
      <w:bodyDiv w:val="1"/>
      <w:marLeft w:val="0"/>
      <w:marRight w:val="0"/>
      <w:marTop w:val="0"/>
      <w:marBottom w:val="0"/>
      <w:divBdr>
        <w:top w:val="none" w:sz="0" w:space="0" w:color="auto"/>
        <w:left w:val="none" w:sz="0" w:space="0" w:color="auto"/>
        <w:bottom w:val="none" w:sz="0" w:space="0" w:color="auto"/>
        <w:right w:val="none" w:sz="0" w:space="0" w:color="auto"/>
      </w:divBdr>
    </w:div>
    <w:div w:id="1015614205">
      <w:bodyDiv w:val="1"/>
      <w:marLeft w:val="0"/>
      <w:marRight w:val="0"/>
      <w:marTop w:val="0"/>
      <w:marBottom w:val="0"/>
      <w:divBdr>
        <w:top w:val="none" w:sz="0" w:space="0" w:color="auto"/>
        <w:left w:val="none" w:sz="0" w:space="0" w:color="auto"/>
        <w:bottom w:val="none" w:sz="0" w:space="0" w:color="auto"/>
        <w:right w:val="none" w:sz="0" w:space="0" w:color="auto"/>
      </w:divBdr>
    </w:div>
    <w:div w:id="1021473419">
      <w:bodyDiv w:val="1"/>
      <w:marLeft w:val="0"/>
      <w:marRight w:val="0"/>
      <w:marTop w:val="0"/>
      <w:marBottom w:val="0"/>
      <w:divBdr>
        <w:top w:val="none" w:sz="0" w:space="0" w:color="auto"/>
        <w:left w:val="none" w:sz="0" w:space="0" w:color="auto"/>
        <w:bottom w:val="none" w:sz="0" w:space="0" w:color="auto"/>
        <w:right w:val="none" w:sz="0" w:space="0" w:color="auto"/>
      </w:divBdr>
    </w:div>
    <w:div w:id="1022975727">
      <w:bodyDiv w:val="1"/>
      <w:marLeft w:val="0"/>
      <w:marRight w:val="0"/>
      <w:marTop w:val="0"/>
      <w:marBottom w:val="0"/>
      <w:divBdr>
        <w:top w:val="none" w:sz="0" w:space="0" w:color="auto"/>
        <w:left w:val="none" w:sz="0" w:space="0" w:color="auto"/>
        <w:bottom w:val="none" w:sz="0" w:space="0" w:color="auto"/>
        <w:right w:val="none" w:sz="0" w:space="0" w:color="auto"/>
      </w:divBdr>
    </w:div>
    <w:div w:id="1025444786">
      <w:bodyDiv w:val="1"/>
      <w:marLeft w:val="0"/>
      <w:marRight w:val="0"/>
      <w:marTop w:val="0"/>
      <w:marBottom w:val="0"/>
      <w:divBdr>
        <w:top w:val="none" w:sz="0" w:space="0" w:color="auto"/>
        <w:left w:val="none" w:sz="0" w:space="0" w:color="auto"/>
        <w:bottom w:val="none" w:sz="0" w:space="0" w:color="auto"/>
        <w:right w:val="none" w:sz="0" w:space="0" w:color="auto"/>
      </w:divBdr>
    </w:div>
    <w:div w:id="1030110911">
      <w:bodyDiv w:val="1"/>
      <w:marLeft w:val="0"/>
      <w:marRight w:val="0"/>
      <w:marTop w:val="0"/>
      <w:marBottom w:val="0"/>
      <w:divBdr>
        <w:top w:val="none" w:sz="0" w:space="0" w:color="auto"/>
        <w:left w:val="none" w:sz="0" w:space="0" w:color="auto"/>
        <w:bottom w:val="none" w:sz="0" w:space="0" w:color="auto"/>
        <w:right w:val="none" w:sz="0" w:space="0" w:color="auto"/>
      </w:divBdr>
    </w:div>
    <w:div w:id="1032805649">
      <w:bodyDiv w:val="1"/>
      <w:marLeft w:val="0"/>
      <w:marRight w:val="0"/>
      <w:marTop w:val="0"/>
      <w:marBottom w:val="0"/>
      <w:divBdr>
        <w:top w:val="none" w:sz="0" w:space="0" w:color="auto"/>
        <w:left w:val="none" w:sz="0" w:space="0" w:color="auto"/>
        <w:bottom w:val="none" w:sz="0" w:space="0" w:color="auto"/>
        <w:right w:val="none" w:sz="0" w:space="0" w:color="auto"/>
      </w:divBdr>
    </w:div>
    <w:div w:id="1034232600">
      <w:bodyDiv w:val="1"/>
      <w:marLeft w:val="0"/>
      <w:marRight w:val="0"/>
      <w:marTop w:val="0"/>
      <w:marBottom w:val="0"/>
      <w:divBdr>
        <w:top w:val="none" w:sz="0" w:space="0" w:color="auto"/>
        <w:left w:val="none" w:sz="0" w:space="0" w:color="auto"/>
        <w:bottom w:val="none" w:sz="0" w:space="0" w:color="auto"/>
        <w:right w:val="none" w:sz="0" w:space="0" w:color="auto"/>
      </w:divBdr>
    </w:div>
    <w:div w:id="1042484188">
      <w:bodyDiv w:val="1"/>
      <w:marLeft w:val="0"/>
      <w:marRight w:val="0"/>
      <w:marTop w:val="0"/>
      <w:marBottom w:val="0"/>
      <w:divBdr>
        <w:top w:val="none" w:sz="0" w:space="0" w:color="auto"/>
        <w:left w:val="none" w:sz="0" w:space="0" w:color="auto"/>
        <w:bottom w:val="none" w:sz="0" w:space="0" w:color="auto"/>
        <w:right w:val="none" w:sz="0" w:space="0" w:color="auto"/>
      </w:divBdr>
    </w:div>
    <w:div w:id="1050764385">
      <w:bodyDiv w:val="1"/>
      <w:marLeft w:val="0"/>
      <w:marRight w:val="0"/>
      <w:marTop w:val="0"/>
      <w:marBottom w:val="0"/>
      <w:divBdr>
        <w:top w:val="none" w:sz="0" w:space="0" w:color="auto"/>
        <w:left w:val="none" w:sz="0" w:space="0" w:color="auto"/>
        <w:bottom w:val="none" w:sz="0" w:space="0" w:color="auto"/>
        <w:right w:val="none" w:sz="0" w:space="0" w:color="auto"/>
      </w:divBdr>
    </w:div>
    <w:div w:id="1052340006">
      <w:bodyDiv w:val="1"/>
      <w:marLeft w:val="0"/>
      <w:marRight w:val="0"/>
      <w:marTop w:val="0"/>
      <w:marBottom w:val="0"/>
      <w:divBdr>
        <w:top w:val="none" w:sz="0" w:space="0" w:color="auto"/>
        <w:left w:val="none" w:sz="0" w:space="0" w:color="auto"/>
        <w:bottom w:val="none" w:sz="0" w:space="0" w:color="auto"/>
        <w:right w:val="none" w:sz="0" w:space="0" w:color="auto"/>
      </w:divBdr>
    </w:div>
    <w:div w:id="1054542152">
      <w:bodyDiv w:val="1"/>
      <w:marLeft w:val="0"/>
      <w:marRight w:val="0"/>
      <w:marTop w:val="0"/>
      <w:marBottom w:val="0"/>
      <w:divBdr>
        <w:top w:val="none" w:sz="0" w:space="0" w:color="auto"/>
        <w:left w:val="none" w:sz="0" w:space="0" w:color="auto"/>
        <w:bottom w:val="none" w:sz="0" w:space="0" w:color="auto"/>
        <w:right w:val="none" w:sz="0" w:space="0" w:color="auto"/>
      </w:divBdr>
    </w:div>
    <w:div w:id="1058435257">
      <w:bodyDiv w:val="1"/>
      <w:marLeft w:val="0"/>
      <w:marRight w:val="0"/>
      <w:marTop w:val="0"/>
      <w:marBottom w:val="0"/>
      <w:divBdr>
        <w:top w:val="none" w:sz="0" w:space="0" w:color="auto"/>
        <w:left w:val="none" w:sz="0" w:space="0" w:color="auto"/>
        <w:bottom w:val="none" w:sz="0" w:space="0" w:color="auto"/>
        <w:right w:val="none" w:sz="0" w:space="0" w:color="auto"/>
      </w:divBdr>
    </w:div>
    <w:div w:id="1058825004">
      <w:bodyDiv w:val="1"/>
      <w:marLeft w:val="0"/>
      <w:marRight w:val="0"/>
      <w:marTop w:val="0"/>
      <w:marBottom w:val="0"/>
      <w:divBdr>
        <w:top w:val="none" w:sz="0" w:space="0" w:color="auto"/>
        <w:left w:val="none" w:sz="0" w:space="0" w:color="auto"/>
        <w:bottom w:val="none" w:sz="0" w:space="0" w:color="auto"/>
        <w:right w:val="none" w:sz="0" w:space="0" w:color="auto"/>
      </w:divBdr>
    </w:div>
    <w:div w:id="1062363766">
      <w:bodyDiv w:val="1"/>
      <w:marLeft w:val="0"/>
      <w:marRight w:val="0"/>
      <w:marTop w:val="0"/>
      <w:marBottom w:val="0"/>
      <w:divBdr>
        <w:top w:val="none" w:sz="0" w:space="0" w:color="auto"/>
        <w:left w:val="none" w:sz="0" w:space="0" w:color="auto"/>
        <w:bottom w:val="none" w:sz="0" w:space="0" w:color="auto"/>
        <w:right w:val="none" w:sz="0" w:space="0" w:color="auto"/>
      </w:divBdr>
    </w:div>
    <w:div w:id="1063139807">
      <w:bodyDiv w:val="1"/>
      <w:marLeft w:val="0"/>
      <w:marRight w:val="0"/>
      <w:marTop w:val="0"/>
      <w:marBottom w:val="0"/>
      <w:divBdr>
        <w:top w:val="none" w:sz="0" w:space="0" w:color="auto"/>
        <w:left w:val="none" w:sz="0" w:space="0" w:color="auto"/>
        <w:bottom w:val="none" w:sz="0" w:space="0" w:color="auto"/>
        <w:right w:val="none" w:sz="0" w:space="0" w:color="auto"/>
      </w:divBdr>
    </w:div>
    <w:div w:id="1066412498">
      <w:bodyDiv w:val="1"/>
      <w:marLeft w:val="0"/>
      <w:marRight w:val="0"/>
      <w:marTop w:val="0"/>
      <w:marBottom w:val="0"/>
      <w:divBdr>
        <w:top w:val="none" w:sz="0" w:space="0" w:color="auto"/>
        <w:left w:val="none" w:sz="0" w:space="0" w:color="auto"/>
        <w:bottom w:val="none" w:sz="0" w:space="0" w:color="auto"/>
        <w:right w:val="none" w:sz="0" w:space="0" w:color="auto"/>
      </w:divBdr>
    </w:div>
    <w:div w:id="1067386158">
      <w:bodyDiv w:val="1"/>
      <w:marLeft w:val="0"/>
      <w:marRight w:val="0"/>
      <w:marTop w:val="0"/>
      <w:marBottom w:val="0"/>
      <w:divBdr>
        <w:top w:val="none" w:sz="0" w:space="0" w:color="auto"/>
        <w:left w:val="none" w:sz="0" w:space="0" w:color="auto"/>
        <w:bottom w:val="none" w:sz="0" w:space="0" w:color="auto"/>
        <w:right w:val="none" w:sz="0" w:space="0" w:color="auto"/>
      </w:divBdr>
    </w:div>
    <w:div w:id="1068265420">
      <w:bodyDiv w:val="1"/>
      <w:marLeft w:val="0"/>
      <w:marRight w:val="0"/>
      <w:marTop w:val="0"/>
      <w:marBottom w:val="0"/>
      <w:divBdr>
        <w:top w:val="none" w:sz="0" w:space="0" w:color="auto"/>
        <w:left w:val="none" w:sz="0" w:space="0" w:color="auto"/>
        <w:bottom w:val="none" w:sz="0" w:space="0" w:color="auto"/>
        <w:right w:val="none" w:sz="0" w:space="0" w:color="auto"/>
      </w:divBdr>
    </w:div>
    <w:div w:id="1071735332">
      <w:bodyDiv w:val="1"/>
      <w:marLeft w:val="0"/>
      <w:marRight w:val="0"/>
      <w:marTop w:val="0"/>
      <w:marBottom w:val="0"/>
      <w:divBdr>
        <w:top w:val="none" w:sz="0" w:space="0" w:color="auto"/>
        <w:left w:val="none" w:sz="0" w:space="0" w:color="auto"/>
        <w:bottom w:val="none" w:sz="0" w:space="0" w:color="auto"/>
        <w:right w:val="none" w:sz="0" w:space="0" w:color="auto"/>
      </w:divBdr>
    </w:div>
    <w:div w:id="1073966233">
      <w:bodyDiv w:val="1"/>
      <w:marLeft w:val="0"/>
      <w:marRight w:val="0"/>
      <w:marTop w:val="0"/>
      <w:marBottom w:val="0"/>
      <w:divBdr>
        <w:top w:val="none" w:sz="0" w:space="0" w:color="auto"/>
        <w:left w:val="none" w:sz="0" w:space="0" w:color="auto"/>
        <w:bottom w:val="none" w:sz="0" w:space="0" w:color="auto"/>
        <w:right w:val="none" w:sz="0" w:space="0" w:color="auto"/>
      </w:divBdr>
    </w:div>
    <w:div w:id="1077943256">
      <w:bodyDiv w:val="1"/>
      <w:marLeft w:val="0"/>
      <w:marRight w:val="0"/>
      <w:marTop w:val="0"/>
      <w:marBottom w:val="0"/>
      <w:divBdr>
        <w:top w:val="none" w:sz="0" w:space="0" w:color="auto"/>
        <w:left w:val="none" w:sz="0" w:space="0" w:color="auto"/>
        <w:bottom w:val="none" w:sz="0" w:space="0" w:color="auto"/>
        <w:right w:val="none" w:sz="0" w:space="0" w:color="auto"/>
      </w:divBdr>
    </w:div>
    <w:div w:id="1082876646">
      <w:bodyDiv w:val="1"/>
      <w:marLeft w:val="0"/>
      <w:marRight w:val="0"/>
      <w:marTop w:val="0"/>
      <w:marBottom w:val="0"/>
      <w:divBdr>
        <w:top w:val="none" w:sz="0" w:space="0" w:color="auto"/>
        <w:left w:val="none" w:sz="0" w:space="0" w:color="auto"/>
        <w:bottom w:val="none" w:sz="0" w:space="0" w:color="auto"/>
        <w:right w:val="none" w:sz="0" w:space="0" w:color="auto"/>
      </w:divBdr>
    </w:div>
    <w:div w:id="1084716982">
      <w:bodyDiv w:val="1"/>
      <w:marLeft w:val="0"/>
      <w:marRight w:val="0"/>
      <w:marTop w:val="0"/>
      <w:marBottom w:val="0"/>
      <w:divBdr>
        <w:top w:val="none" w:sz="0" w:space="0" w:color="auto"/>
        <w:left w:val="none" w:sz="0" w:space="0" w:color="auto"/>
        <w:bottom w:val="none" w:sz="0" w:space="0" w:color="auto"/>
        <w:right w:val="none" w:sz="0" w:space="0" w:color="auto"/>
      </w:divBdr>
    </w:div>
    <w:div w:id="1084766888">
      <w:bodyDiv w:val="1"/>
      <w:marLeft w:val="0"/>
      <w:marRight w:val="0"/>
      <w:marTop w:val="0"/>
      <w:marBottom w:val="0"/>
      <w:divBdr>
        <w:top w:val="none" w:sz="0" w:space="0" w:color="auto"/>
        <w:left w:val="none" w:sz="0" w:space="0" w:color="auto"/>
        <w:bottom w:val="none" w:sz="0" w:space="0" w:color="auto"/>
        <w:right w:val="none" w:sz="0" w:space="0" w:color="auto"/>
      </w:divBdr>
    </w:div>
    <w:div w:id="1089618551">
      <w:bodyDiv w:val="1"/>
      <w:marLeft w:val="0"/>
      <w:marRight w:val="0"/>
      <w:marTop w:val="0"/>
      <w:marBottom w:val="0"/>
      <w:divBdr>
        <w:top w:val="none" w:sz="0" w:space="0" w:color="auto"/>
        <w:left w:val="none" w:sz="0" w:space="0" w:color="auto"/>
        <w:bottom w:val="none" w:sz="0" w:space="0" w:color="auto"/>
        <w:right w:val="none" w:sz="0" w:space="0" w:color="auto"/>
      </w:divBdr>
    </w:div>
    <w:div w:id="1095132184">
      <w:bodyDiv w:val="1"/>
      <w:marLeft w:val="0"/>
      <w:marRight w:val="0"/>
      <w:marTop w:val="0"/>
      <w:marBottom w:val="0"/>
      <w:divBdr>
        <w:top w:val="none" w:sz="0" w:space="0" w:color="auto"/>
        <w:left w:val="none" w:sz="0" w:space="0" w:color="auto"/>
        <w:bottom w:val="none" w:sz="0" w:space="0" w:color="auto"/>
        <w:right w:val="none" w:sz="0" w:space="0" w:color="auto"/>
      </w:divBdr>
    </w:div>
    <w:div w:id="1096441037">
      <w:bodyDiv w:val="1"/>
      <w:marLeft w:val="0"/>
      <w:marRight w:val="0"/>
      <w:marTop w:val="0"/>
      <w:marBottom w:val="0"/>
      <w:divBdr>
        <w:top w:val="none" w:sz="0" w:space="0" w:color="auto"/>
        <w:left w:val="none" w:sz="0" w:space="0" w:color="auto"/>
        <w:bottom w:val="none" w:sz="0" w:space="0" w:color="auto"/>
        <w:right w:val="none" w:sz="0" w:space="0" w:color="auto"/>
      </w:divBdr>
    </w:div>
    <w:div w:id="1096707202">
      <w:bodyDiv w:val="1"/>
      <w:marLeft w:val="0"/>
      <w:marRight w:val="0"/>
      <w:marTop w:val="0"/>
      <w:marBottom w:val="0"/>
      <w:divBdr>
        <w:top w:val="none" w:sz="0" w:space="0" w:color="auto"/>
        <w:left w:val="none" w:sz="0" w:space="0" w:color="auto"/>
        <w:bottom w:val="none" w:sz="0" w:space="0" w:color="auto"/>
        <w:right w:val="none" w:sz="0" w:space="0" w:color="auto"/>
      </w:divBdr>
    </w:div>
    <w:div w:id="1098334453">
      <w:bodyDiv w:val="1"/>
      <w:marLeft w:val="0"/>
      <w:marRight w:val="0"/>
      <w:marTop w:val="0"/>
      <w:marBottom w:val="0"/>
      <w:divBdr>
        <w:top w:val="none" w:sz="0" w:space="0" w:color="auto"/>
        <w:left w:val="none" w:sz="0" w:space="0" w:color="auto"/>
        <w:bottom w:val="none" w:sz="0" w:space="0" w:color="auto"/>
        <w:right w:val="none" w:sz="0" w:space="0" w:color="auto"/>
      </w:divBdr>
    </w:div>
    <w:div w:id="1099983229">
      <w:bodyDiv w:val="1"/>
      <w:marLeft w:val="0"/>
      <w:marRight w:val="0"/>
      <w:marTop w:val="0"/>
      <w:marBottom w:val="0"/>
      <w:divBdr>
        <w:top w:val="none" w:sz="0" w:space="0" w:color="auto"/>
        <w:left w:val="none" w:sz="0" w:space="0" w:color="auto"/>
        <w:bottom w:val="none" w:sz="0" w:space="0" w:color="auto"/>
        <w:right w:val="none" w:sz="0" w:space="0" w:color="auto"/>
      </w:divBdr>
    </w:div>
    <w:div w:id="1102720721">
      <w:bodyDiv w:val="1"/>
      <w:marLeft w:val="0"/>
      <w:marRight w:val="0"/>
      <w:marTop w:val="0"/>
      <w:marBottom w:val="0"/>
      <w:divBdr>
        <w:top w:val="none" w:sz="0" w:space="0" w:color="auto"/>
        <w:left w:val="none" w:sz="0" w:space="0" w:color="auto"/>
        <w:bottom w:val="none" w:sz="0" w:space="0" w:color="auto"/>
        <w:right w:val="none" w:sz="0" w:space="0" w:color="auto"/>
      </w:divBdr>
    </w:div>
    <w:div w:id="1103037687">
      <w:bodyDiv w:val="1"/>
      <w:marLeft w:val="0"/>
      <w:marRight w:val="0"/>
      <w:marTop w:val="0"/>
      <w:marBottom w:val="0"/>
      <w:divBdr>
        <w:top w:val="none" w:sz="0" w:space="0" w:color="auto"/>
        <w:left w:val="none" w:sz="0" w:space="0" w:color="auto"/>
        <w:bottom w:val="none" w:sz="0" w:space="0" w:color="auto"/>
        <w:right w:val="none" w:sz="0" w:space="0" w:color="auto"/>
      </w:divBdr>
    </w:div>
    <w:div w:id="1104155811">
      <w:bodyDiv w:val="1"/>
      <w:marLeft w:val="0"/>
      <w:marRight w:val="0"/>
      <w:marTop w:val="0"/>
      <w:marBottom w:val="0"/>
      <w:divBdr>
        <w:top w:val="none" w:sz="0" w:space="0" w:color="auto"/>
        <w:left w:val="none" w:sz="0" w:space="0" w:color="auto"/>
        <w:bottom w:val="none" w:sz="0" w:space="0" w:color="auto"/>
        <w:right w:val="none" w:sz="0" w:space="0" w:color="auto"/>
      </w:divBdr>
    </w:div>
    <w:div w:id="1104156734">
      <w:bodyDiv w:val="1"/>
      <w:marLeft w:val="0"/>
      <w:marRight w:val="0"/>
      <w:marTop w:val="0"/>
      <w:marBottom w:val="0"/>
      <w:divBdr>
        <w:top w:val="none" w:sz="0" w:space="0" w:color="auto"/>
        <w:left w:val="none" w:sz="0" w:space="0" w:color="auto"/>
        <w:bottom w:val="none" w:sz="0" w:space="0" w:color="auto"/>
        <w:right w:val="none" w:sz="0" w:space="0" w:color="auto"/>
      </w:divBdr>
    </w:div>
    <w:div w:id="1107047792">
      <w:bodyDiv w:val="1"/>
      <w:marLeft w:val="0"/>
      <w:marRight w:val="0"/>
      <w:marTop w:val="0"/>
      <w:marBottom w:val="0"/>
      <w:divBdr>
        <w:top w:val="none" w:sz="0" w:space="0" w:color="auto"/>
        <w:left w:val="none" w:sz="0" w:space="0" w:color="auto"/>
        <w:bottom w:val="none" w:sz="0" w:space="0" w:color="auto"/>
        <w:right w:val="none" w:sz="0" w:space="0" w:color="auto"/>
      </w:divBdr>
    </w:div>
    <w:div w:id="1111629398">
      <w:bodyDiv w:val="1"/>
      <w:marLeft w:val="0"/>
      <w:marRight w:val="0"/>
      <w:marTop w:val="0"/>
      <w:marBottom w:val="0"/>
      <w:divBdr>
        <w:top w:val="none" w:sz="0" w:space="0" w:color="auto"/>
        <w:left w:val="none" w:sz="0" w:space="0" w:color="auto"/>
        <w:bottom w:val="none" w:sz="0" w:space="0" w:color="auto"/>
        <w:right w:val="none" w:sz="0" w:space="0" w:color="auto"/>
      </w:divBdr>
    </w:div>
    <w:div w:id="1119027640">
      <w:bodyDiv w:val="1"/>
      <w:marLeft w:val="0"/>
      <w:marRight w:val="0"/>
      <w:marTop w:val="0"/>
      <w:marBottom w:val="0"/>
      <w:divBdr>
        <w:top w:val="none" w:sz="0" w:space="0" w:color="auto"/>
        <w:left w:val="none" w:sz="0" w:space="0" w:color="auto"/>
        <w:bottom w:val="none" w:sz="0" w:space="0" w:color="auto"/>
        <w:right w:val="none" w:sz="0" w:space="0" w:color="auto"/>
      </w:divBdr>
    </w:div>
    <w:div w:id="1120298598">
      <w:bodyDiv w:val="1"/>
      <w:marLeft w:val="0"/>
      <w:marRight w:val="0"/>
      <w:marTop w:val="0"/>
      <w:marBottom w:val="0"/>
      <w:divBdr>
        <w:top w:val="none" w:sz="0" w:space="0" w:color="auto"/>
        <w:left w:val="none" w:sz="0" w:space="0" w:color="auto"/>
        <w:bottom w:val="none" w:sz="0" w:space="0" w:color="auto"/>
        <w:right w:val="none" w:sz="0" w:space="0" w:color="auto"/>
      </w:divBdr>
    </w:div>
    <w:div w:id="1123116833">
      <w:bodyDiv w:val="1"/>
      <w:marLeft w:val="0"/>
      <w:marRight w:val="0"/>
      <w:marTop w:val="0"/>
      <w:marBottom w:val="0"/>
      <w:divBdr>
        <w:top w:val="none" w:sz="0" w:space="0" w:color="auto"/>
        <w:left w:val="none" w:sz="0" w:space="0" w:color="auto"/>
        <w:bottom w:val="none" w:sz="0" w:space="0" w:color="auto"/>
        <w:right w:val="none" w:sz="0" w:space="0" w:color="auto"/>
      </w:divBdr>
    </w:div>
    <w:div w:id="1124467225">
      <w:bodyDiv w:val="1"/>
      <w:marLeft w:val="0"/>
      <w:marRight w:val="0"/>
      <w:marTop w:val="0"/>
      <w:marBottom w:val="0"/>
      <w:divBdr>
        <w:top w:val="none" w:sz="0" w:space="0" w:color="auto"/>
        <w:left w:val="none" w:sz="0" w:space="0" w:color="auto"/>
        <w:bottom w:val="none" w:sz="0" w:space="0" w:color="auto"/>
        <w:right w:val="none" w:sz="0" w:space="0" w:color="auto"/>
      </w:divBdr>
    </w:div>
    <w:div w:id="1125731192">
      <w:bodyDiv w:val="1"/>
      <w:marLeft w:val="0"/>
      <w:marRight w:val="0"/>
      <w:marTop w:val="0"/>
      <w:marBottom w:val="0"/>
      <w:divBdr>
        <w:top w:val="none" w:sz="0" w:space="0" w:color="auto"/>
        <w:left w:val="none" w:sz="0" w:space="0" w:color="auto"/>
        <w:bottom w:val="none" w:sz="0" w:space="0" w:color="auto"/>
        <w:right w:val="none" w:sz="0" w:space="0" w:color="auto"/>
      </w:divBdr>
    </w:div>
    <w:div w:id="1125738226">
      <w:bodyDiv w:val="1"/>
      <w:marLeft w:val="0"/>
      <w:marRight w:val="0"/>
      <w:marTop w:val="0"/>
      <w:marBottom w:val="0"/>
      <w:divBdr>
        <w:top w:val="none" w:sz="0" w:space="0" w:color="auto"/>
        <w:left w:val="none" w:sz="0" w:space="0" w:color="auto"/>
        <w:bottom w:val="none" w:sz="0" w:space="0" w:color="auto"/>
        <w:right w:val="none" w:sz="0" w:space="0" w:color="auto"/>
      </w:divBdr>
    </w:div>
    <w:div w:id="1127041647">
      <w:bodyDiv w:val="1"/>
      <w:marLeft w:val="0"/>
      <w:marRight w:val="0"/>
      <w:marTop w:val="0"/>
      <w:marBottom w:val="0"/>
      <w:divBdr>
        <w:top w:val="none" w:sz="0" w:space="0" w:color="auto"/>
        <w:left w:val="none" w:sz="0" w:space="0" w:color="auto"/>
        <w:bottom w:val="none" w:sz="0" w:space="0" w:color="auto"/>
        <w:right w:val="none" w:sz="0" w:space="0" w:color="auto"/>
      </w:divBdr>
    </w:div>
    <w:div w:id="1132208417">
      <w:bodyDiv w:val="1"/>
      <w:marLeft w:val="0"/>
      <w:marRight w:val="0"/>
      <w:marTop w:val="0"/>
      <w:marBottom w:val="0"/>
      <w:divBdr>
        <w:top w:val="none" w:sz="0" w:space="0" w:color="auto"/>
        <w:left w:val="none" w:sz="0" w:space="0" w:color="auto"/>
        <w:bottom w:val="none" w:sz="0" w:space="0" w:color="auto"/>
        <w:right w:val="none" w:sz="0" w:space="0" w:color="auto"/>
      </w:divBdr>
    </w:div>
    <w:div w:id="1137147528">
      <w:bodyDiv w:val="1"/>
      <w:marLeft w:val="0"/>
      <w:marRight w:val="0"/>
      <w:marTop w:val="0"/>
      <w:marBottom w:val="0"/>
      <w:divBdr>
        <w:top w:val="none" w:sz="0" w:space="0" w:color="auto"/>
        <w:left w:val="none" w:sz="0" w:space="0" w:color="auto"/>
        <w:bottom w:val="none" w:sz="0" w:space="0" w:color="auto"/>
        <w:right w:val="none" w:sz="0" w:space="0" w:color="auto"/>
      </w:divBdr>
    </w:div>
    <w:div w:id="1137408104">
      <w:bodyDiv w:val="1"/>
      <w:marLeft w:val="0"/>
      <w:marRight w:val="0"/>
      <w:marTop w:val="0"/>
      <w:marBottom w:val="0"/>
      <w:divBdr>
        <w:top w:val="none" w:sz="0" w:space="0" w:color="auto"/>
        <w:left w:val="none" w:sz="0" w:space="0" w:color="auto"/>
        <w:bottom w:val="none" w:sz="0" w:space="0" w:color="auto"/>
        <w:right w:val="none" w:sz="0" w:space="0" w:color="auto"/>
      </w:divBdr>
    </w:div>
    <w:div w:id="1141001892">
      <w:bodyDiv w:val="1"/>
      <w:marLeft w:val="0"/>
      <w:marRight w:val="0"/>
      <w:marTop w:val="0"/>
      <w:marBottom w:val="0"/>
      <w:divBdr>
        <w:top w:val="none" w:sz="0" w:space="0" w:color="auto"/>
        <w:left w:val="none" w:sz="0" w:space="0" w:color="auto"/>
        <w:bottom w:val="none" w:sz="0" w:space="0" w:color="auto"/>
        <w:right w:val="none" w:sz="0" w:space="0" w:color="auto"/>
      </w:divBdr>
    </w:div>
    <w:div w:id="1141532061">
      <w:bodyDiv w:val="1"/>
      <w:marLeft w:val="0"/>
      <w:marRight w:val="0"/>
      <w:marTop w:val="0"/>
      <w:marBottom w:val="0"/>
      <w:divBdr>
        <w:top w:val="none" w:sz="0" w:space="0" w:color="auto"/>
        <w:left w:val="none" w:sz="0" w:space="0" w:color="auto"/>
        <w:bottom w:val="none" w:sz="0" w:space="0" w:color="auto"/>
        <w:right w:val="none" w:sz="0" w:space="0" w:color="auto"/>
      </w:divBdr>
    </w:div>
    <w:div w:id="1144396412">
      <w:bodyDiv w:val="1"/>
      <w:marLeft w:val="0"/>
      <w:marRight w:val="0"/>
      <w:marTop w:val="0"/>
      <w:marBottom w:val="0"/>
      <w:divBdr>
        <w:top w:val="none" w:sz="0" w:space="0" w:color="auto"/>
        <w:left w:val="none" w:sz="0" w:space="0" w:color="auto"/>
        <w:bottom w:val="none" w:sz="0" w:space="0" w:color="auto"/>
        <w:right w:val="none" w:sz="0" w:space="0" w:color="auto"/>
      </w:divBdr>
    </w:div>
    <w:div w:id="1145468831">
      <w:bodyDiv w:val="1"/>
      <w:marLeft w:val="0"/>
      <w:marRight w:val="0"/>
      <w:marTop w:val="0"/>
      <w:marBottom w:val="0"/>
      <w:divBdr>
        <w:top w:val="none" w:sz="0" w:space="0" w:color="auto"/>
        <w:left w:val="none" w:sz="0" w:space="0" w:color="auto"/>
        <w:bottom w:val="none" w:sz="0" w:space="0" w:color="auto"/>
        <w:right w:val="none" w:sz="0" w:space="0" w:color="auto"/>
      </w:divBdr>
      <w:divsChild>
        <w:div w:id="32925104">
          <w:marLeft w:val="0"/>
          <w:marRight w:val="0"/>
          <w:marTop w:val="0"/>
          <w:marBottom w:val="0"/>
          <w:divBdr>
            <w:top w:val="none" w:sz="0" w:space="0" w:color="auto"/>
            <w:left w:val="none" w:sz="0" w:space="0" w:color="auto"/>
            <w:bottom w:val="none" w:sz="0" w:space="0" w:color="auto"/>
            <w:right w:val="none" w:sz="0" w:space="0" w:color="auto"/>
          </w:divBdr>
        </w:div>
        <w:div w:id="120810780">
          <w:marLeft w:val="0"/>
          <w:marRight w:val="0"/>
          <w:marTop w:val="0"/>
          <w:marBottom w:val="0"/>
          <w:divBdr>
            <w:top w:val="none" w:sz="0" w:space="0" w:color="auto"/>
            <w:left w:val="none" w:sz="0" w:space="0" w:color="auto"/>
            <w:bottom w:val="none" w:sz="0" w:space="0" w:color="auto"/>
            <w:right w:val="none" w:sz="0" w:space="0" w:color="auto"/>
          </w:divBdr>
        </w:div>
        <w:div w:id="556404423">
          <w:marLeft w:val="0"/>
          <w:marRight w:val="0"/>
          <w:marTop w:val="0"/>
          <w:marBottom w:val="0"/>
          <w:divBdr>
            <w:top w:val="none" w:sz="0" w:space="0" w:color="auto"/>
            <w:left w:val="none" w:sz="0" w:space="0" w:color="auto"/>
            <w:bottom w:val="none" w:sz="0" w:space="0" w:color="auto"/>
            <w:right w:val="none" w:sz="0" w:space="0" w:color="auto"/>
          </w:divBdr>
        </w:div>
        <w:div w:id="1017316883">
          <w:marLeft w:val="0"/>
          <w:marRight w:val="0"/>
          <w:marTop w:val="0"/>
          <w:marBottom w:val="0"/>
          <w:divBdr>
            <w:top w:val="none" w:sz="0" w:space="0" w:color="auto"/>
            <w:left w:val="none" w:sz="0" w:space="0" w:color="auto"/>
            <w:bottom w:val="none" w:sz="0" w:space="0" w:color="auto"/>
            <w:right w:val="none" w:sz="0" w:space="0" w:color="auto"/>
          </w:divBdr>
        </w:div>
        <w:div w:id="1366834095">
          <w:marLeft w:val="0"/>
          <w:marRight w:val="0"/>
          <w:marTop w:val="0"/>
          <w:marBottom w:val="0"/>
          <w:divBdr>
            <w:top w:val="none" w:sz="0" w:space="0" w:color="auto"/>
            <w:left w:val="none" w:sz="0" w:space="0" w:color="auto"/>
            <w:bottom w:val="none" w:sz="0" w:space="0" w:color="auto"/>
            <w:right w:val="none" w:sz="0" w:space="0" w:color="auto"/>
          </w:divBdr>
        </w:div>
        <w:div w:id="1892690414">
          <w:marLeft w:val="0"/>
          <w:marRight w:val="0"/>
          <w:marTop w:val="0"/>
          <w:marBottom w:val="0"/>
          <w:divBdr>
            <w:top w:val="none" w:sz="0" w:space="0" w:color="auto"/>
            <w:left w:val="none" w:sz="0" w:space="0" w:color="auto"/>
            <w:bottom w:val="none" w:sz="0" w:space="0" w:color="auto"/>
            <w:right w:val="none" w:sz="0" w:space="0" w:color="auto"/>
          </w:divBdr>
        </w:div>
      </w:divsChild>
    </w:div>
    <w:div w:id="1148739988">
      <w:bodyDiv w:val="1"/>
      <w:marLeft w:val="0"/>
      <w:marRight w:val="0"/>
      <w:marTop w:val="0"/>
      <w:marBottom w:val="0"/>
      <w:divBdr>
        <w:top w:val="none" w:sz="0" w:space="0" w:color="auto"/>
        <w:left w:val="none" w:sz="0" w:space="0" w:color="auto"/>
        <w:bottom w:val="none" w:sz="0" w:space="0" w:color="auto"/>
        <w:right w:val="none" w:sz="0" w:space="0" w:color="auto"/>
      </w:divBdr>
    </w:div>
    <w:div w:id="1148982680">
      <w:bodyDiv w:val="1"/>
      <w:marLeft w:val="0"/>
      <w:marRight w:val="0"/>
      <w:marTop w:val="0"/>
      <w:marBottom w:val="0"/>
      <w:divBdr>
        <w:top w:val="none" w:sz="0" w:space="0" w:color="auto"/>
        <w:left w:val="none" w:sz="0" w:space="0" w:color="auto"/>
        <w:bottom w:val="none" w:sz="0" w:space="0" w:color="auto"/>
        <w:right w:val="none" w:sz="0" w:space="0" w:color="auto"/>
      </w:divBdr>
    </w:div>
    <w:div w:id="1150442633">
      <w:bodyDiv w:val="1"/>
      <w:marLeft w:val="0"/>
      <w:marRight w:val="0"/>
      <w:marTop w:val="0"/>
      <w:marBottom w:val="0"/>
      <w:divBdr>
        <w:top w:val="none" w:sz="0" w:space="0" w:color="auto"/>
        <w:left w:val="none" w:sz="0" w:space="0" w:color="auto"/>
        <w:bottom w:val="none" w:sz="0" w:space="0" w:color="auto"/>
        <w:right w:val="none" w:sz="0" w:space="0" w:color="auto"/>
      </w:divBdr>
    </w:div>
    <w:div w:id="1150947331">
      <w:bodyDiv w:val="1"/>
      <w:marLeft w:val="0"/>
      <w:marRight w:val="0"/>
      <w:marTop w:val="0"/>
      <w:marBottom w:val="0"/>
      <w:divBdr>
        <w:top w:val="none" w:sz="0" w:space="0" w:color="auto"/>
        <w:left w:val="none" w:sz="0" w:space="0" w:color="auto"/>
        <w:bottom w:val="none" w:sz="0" w:space="0" w:color="auto"/>
        <w:right w:val="none" w:sz="0" w:space="0" w:color="auto"/>
      </w:divBdr>
    </w:div>
    <w:div w:id="1152256850">
      <w:bodyDiv w:val="1"/>
      <w:marLeft w:val="0"/>
      <w:marRight w:val="0"/>
      <w:marTop w:val="0"/>
      <w:marBottom w:val="0"/>
      <w:divBdr>
        <w:top w:val="none" w:sz="0" w:space="0" w:color="auto"/>
        <w:left w:val="none" w:sz="0" w:space="0" w:color="auto"/>
        <w:bottom w:val="none" w:sz="0" w:space="0" w:color="auto"/>
        <w:right w:val="none" w:sz="0" w:space="0" w:color="auto"/>
      </w:divBdr>
    </w:div>
    <w:div w:id="1155679498">
      <w:bodyDiv w:val="1"/>
      <w:marLeft w:val="0"/>
      <w:marRight w:val="0"/>
      <w:marTop w:val="0"/>
      <w:marBottom w:val="0"/>
      <w:divBdr>
        <w:top w:val="none" w:sz="0" w:space="0" w:color="auto"/>
        <w:left w:val="none" w:sz="0" w:space="0" w:color="auto"/>
        <w:bottom w:val="none" w:sz="0" w:space="0" w:color="auto"/>
        <w:right w:val="none" w:sz="0" w:space="0" w:color="auto"/>
      </w:divBdr>
    </w:div>
    <w:div w:id="1156723435">
      <w:bodyDiv w:val="1"/>
      <w:marLeft w:val="0"/>
      <w:marRight w:val="0"/>
      <w:marTop w:val="0"/>
      <w:marBottom w:val="0"/>
      <w:divBdr>
        <w:top w:val="none" w:sz="0" w:space="0" w:color="auto"/>
        <w:left w:val="none" w:sz="0" w:space="0" w:color="auto"/>
        <w:bottom w:val="none" w:sz="0" w:space="0" w:color="auto"/>
        <w:right w:val="none" w:sz="0" w:space="0" w:color="auto"/>
      </w:divBdr>
    </w:div>
    <w:div w:id="1162307979">
      <w:bodyDiv w:val="1"/>
      <w:marLeft w:val="0"/>
      <w:marRight w:val="0"/>
      <w:marTop w:val="0"/>
      <w:marBottom w:val="0"/>
      <w:divBdr>
        <w:top w:val="none" w:sz="0" w:space="0" w:color="auto"/>
        <w:left w:val="none" w:sz="0" w:space="0" w:color="auto"/>
        <w:bottom w:val="none" w:sz="0" w:space="0" w:color="auto"/>
        <w:right w:val="none" w:sz="0" w:space="0" w:color="auto"/>
      </w:divBdr>
    </w:div>
    <w:div w:id="1166089973">
      <w:bodyDiv w:val="1"/>
      <w:marLeft w:val="0"/>
      <w:marRight w:val="0"/>
      <w:marTop w:val="0"/>
      <w:marBottom w:val="0"/>
      <w:divBdr>
        <w:top w:val="none" w:sz="0" w:space="0" w:color="auto"/>
        <w:left w:val="none" w:sz="0" w:space="0" w:color="auto"/>
        <w:bottom w:val="none" w:sz="0" w:space="0" w:color="auto"/>
        <w:right w:val="none" w:sz="0" w:space="0" w:color="auto"/>
      </w:divBdr>
    </w:div>
    <w:div w:id="1172186531">
      <w:bodyDiv w:val="1"/>
      <w:marLeft w:val="0"/>
      <w:marRight w:val="0"/>
      <w:marTop w:val="0"/>
      <w:marBottom w:val="0"/>
      <w:divBdr>
        <w:top w:val="none" w:sz="0" w:space="0" w:color="auto"/>
        <w:left w:val="none" w:sz="0" w:space="0" w:color="auto"/>
        <w:bottom w:val="none" w:sz="0" w:space="0" w:color="auto"/>
        <w:right w:val="none" w:sz="0" w:space="0" w:color="auto"/>
      </w:divBdr>
    </w:div>
    <w:div w:id="1174686251">
      <w:bodyDiv w:val="1"/>
      <w:marLeft w:val="0"/>
      <w:marRight w:val="0"/>
      <w:marTop w:val="0"/>
      <w:marBottom w:val="0"/>
      <w:divBdr>
        <w:top w:val="none" w:sz="0" w:space="0" w:color="auto"/>
        <w:left w:val="none" w:sz="0" w:space="0" w:color="auto"/>
        <w:bottom w:val="none" w:sz="0" w:space="0" w:color="auto"/>
        <w:right w:val="none" w:sz="0" w:space="0" w:color="auto"/>
      </w:divBdr>
    </w:div>
    <w:div w:id="1175993809">
      <w:bodyDiv w:val="1"/>
      <w:marLeft w:val="0"/>
      <w:marRight w:val="0"/>
      <w:marTop w:val="0"/>
      <w:marBottom w:val="0"/>
      <w:divBdr>
        <w:top w:val="none" w:sz="0" w:space="0" w:color="auto"/>
        <w:left w:val="none" w:sz="0" w:space="0" w:color="auto"/>
        <w:bottom w:val="none" w:sz="0" w:space="0" w:color="auto"/>
        <w:right w:val="none" w:sz="0" w:space="0" w:color="auto"/>
      </w:divBdr>
    </w:div>
    <w:div w:id="1176075733">
      <w:bodyDiv w:val="1"/>
      <w:marLeft w:val="0"/>
      <w:marRight w:val="0"/>
      <w:marTop w:val="0"/>
      <w:marBottom w:val="0"/>
      <w:divBdr>
        <w:top w:val="none" w:sz="0" w:space="0" w:color="auto"/>
        <w:left w:val="none" w:sz="0" w:space="0" w:color="auto"/>
        <w:bottom w:val="none" w:sz="0" w:space="0" w:color="auto"/>
        <w:right w:val="none" w:sz="0" w:space="0" w:color="auto"/>
      </w:divBdr>
    </w:div>
    <w:div w:id="1176726644">
      <w:bodyDiv w:val="1"/>
      <w:marLeft w:val="0"/>
      <w:marRight w:val="0"/>
      <w:marTop w:val="0"/>
      <w:marBottom w:val="0"/>
      <w:divBdr>
        <w:top w:val="none" w:sz="0" w:space="0" w:color="auto"/>
        <w:left w:val="none" w:sz="0" w:space="0" w:color="auto"/>
        <w:bottom w:val="none" w:sz="0" w:space="0" w:color="auto"/>
        <w:right w:val="none" w:sz="0" w:space="0" w:color="auto"/>
      </w:divBdr>
    </w:div>
    <w:div w:id="1177577349">
      <w:bodyDiv w:val="1"/>
      <w:marLeft w:val="0"/>
      <w:marRight w:val="0"/>
      <w:marTop w:val="0"/>
      <w:marBottom w:val="0"/>
      <w:divBdr>
        <w:top w:val="none" w:sz="0" w:space="0" w:color="auto"/>
        <w:left w:val="none" w:sz="0" w:space="0" w:color="auto"/>
        <w:bottom w:val="none" w:sz="0" w:space="0" w:color="auto"/>
        <w:right w:val="none" w:sz="0" w:space="0" w:color="auto"/>
      </w:divBdr>
    </w:div>
    <w:div w:id="1178427529">
      <w:bodyDiv w:val="1"/>
      <w:marLeft w:val="0"/>
      <w:marRight w:val="0"/>
      <w:marTop w:val="0"/>
      <w:marBottom w:val="0"/>
      <w:divBdr>
        <w:top w:val="none" w:sz="0" w:space="0" w:color="auto"/>
        <w:left w:val="none" w:sz="0" w:space="0" w:color="auto"/>
        <w:bottom w:val="none" w:sz="0" w:space="0" w:color="auto"/>
        <w:right w:val="none" w:sz="0" w:space="0" w:color="auto"/>
      </w:divBdr>
    </w:div>
    <w:div w:id="1179662994">
      <w:bodyDiv w:val="1"/>
      <w:marLeft w:val="0"/>
      <w:marRight w:val="0"/>
      <w:marTop w:val="0"/>
      <w:marBottom w:val="0"/>
      <w:divBdr>
        <w:top w:val="none" w:sz="0" w:space="0" w:color="auto"/>
        <w:left w:val="none" w:sz="0" w:space="0" w:color="auto"/>
        <w:bottom w:val="none" w:sz="0" w:space="0" w:color="auto"/>
        <w:right w:val="none" w:sz="0" w:space="0" w:color="auto"/>
      </w:divBdr>
    </w:div>
    <w:div w:id="1185830438">
      <w:bodyDiv w:val="1"/>
      <w:marLeft w:val="0"/>
      <w:marRight w:val="0"/>
      <w:marTop w:val="0"/>
      <w:marBottom w:val="0"/>
      <w:divBdr>
        <w:top w:val="none" w:sz="0" w:space="0" w:color="auto"/>
        <w:left w:val="none" w:sz="0" w:space="0" w:color="auto"/>
        <w:bottom w:val="none" w:sz="0" w:space="0" w:color="auto"/>
        <w:right w:val="none" w:sz="0" w:space="0" w:color="auto"/>
      </w:divBdr>
    </w:div>
    <w:div w:id="1186795589">
      <w:bodyDiv w:val="1"/>
      <w:marLeft w:val="0"/>
      <w:marRight w:val="0"/>
      <w:marTop w:val="0"/>
      <w:marBottom w:val="0"/>
      <w:divBdr>
        <w:top w:val="none" w:sz="0" w:space="0" w:color="auto"/>
        <w:left w:val="none" w:sz="0" w:space="0" w:color="auto"/>
        <w:bottom w:val="none" w:sz="0" w:space="0" w:color="auto"/>
        <w:right w:val="none" w:sz="0" w:space="0" w:color="auto"/>
      </w:divBdr>
    </w:div>
    <w:div w:id="1186820898">
      <w:bodyDiv w:val="1"/>
      <w:marLeft w:val="0"/>
      <w:marRight w:val="0"/>
      <w:marTop w:val="0"/>
      <w:marBottom w:val="0"/>
      <w:divBdr>
        <w:top w:val="none" w:sz="0" w:space="0" w:color="auto"/>
        <w:left w:val="none" w:sz="0" w:space="0" w:color="auto"/>
        <w:bottom w:val="none" w:sz="0" w:space="0" w:color="auto"/>
        <w:right w:val="none" w:sz="0" w:space="0" w:color="auto"/>
      </w:divBdr>
    </w:div>
    <w:div w:id="1186945588">
      <w:bodyDiv w:val="1"/>
      <w:marLeft w:val="0"/>
      <w:marRight w:val="0"/>
      <w:marTop w:val="0"/>
      <w:marBottom w:val="0"/>
      <w:divBdr>
        <w:top w:val="none" w:sz="0" w:space="0" w:color="auto"/>
        <w:left w:val="none" w:sz="0" w:space="0" w:color="auto"/>
        <w:bottom w:val="none" w:sz="0" w:space="0" w:color="auto"/>
        <w:right w:val="none" w:sz="0" w:space="0" w:color="auto"/>
      </w:divBdr>
    </w:div>
    <w:div w:id="1187402461">
      <w:bodyDiv w:val="1"/>
      <w:marLeft w:val="0"/>
      <w:marRight w:val="0"/>
      <w:marTop w:val="0"/>
      <w:marBottom w:val="0"/>
      <w:divBdr>
        <w:top w:val="none" w:sz="0" w:space="0" w:color="auto"/>
        <w:left w:val="none" w:sz="0" w:space="0" w:color="auto"/>
        <w:bottom w:val="none" w:sz="0" w:space="0" w:color="auto"/>
        <w:right w:val="none" w:sz="0" w:space="0" w:color="auto"/>
      </w:divBdr>
    </w:div>
    <w:div w:id="1193035642">
      <w:bodyDiv w:val="1"/>
      <w:marLeft w:val="0"/>
      <w:marRight w:val="0"/>
      <w:marTop w:val="0"/>
      <w:marBottom w:val="0"/>
      <w:divBdr>
        <w:top w:val="none" w:sz="0" w:space="0" w:color="auto"/>
        <w:left w:val="none" w:sz="0" w:space="0" w:color="auto"/>
        <w:bottom w:val="none" w:sz="0" w:space="0" w:color="auto"/>
        <w:right w:val="none" w:sz="0" w:space="0" w:color="auto"/>
      </w:divBdr>
    </w:div>
    <w:div w:id="1193109724">
      <w:bodyDiv w:val="1"/>
      <w:marLeft w:val="0"/>
      <w:marRight w:val="0"/>
      <w:marTop w:val="0"/>
      <w:marBottom w:val="0"/>
      <w:divBdr>
        <w:top w:val="none" w:sz="0" w:space="0" w:color="auto"/>
        <w:left w:val="none" w:sz="0" w:space="0" w:color="auto"/>
        <w:bottom w:val="none" w:sz="0" w:space="0" w:color="auto"/>
        <w:right w:val="none" w:sz="0" w:space="0" w:color="auto"/>
      </w:divBdr>
    </w:div>
    <w:div w:id="1202552547">
      <w:bodyDiv w:val="1"/>
      <w:marLeft w:val="0"/>
      <w:marRight w:val="0"/>
      <w:marTop w:val="0"/>
      <w:marBottom w:val="0"/>
      <w:divBdr>
        <w:top w:val="none" w:sz="0" w:space="0" w:color="auto"/>
        <w:left w:val="none" w:sz="0" w:space="0" w:color="auto"/>
        <w:bottom w:val="none" w:sz="0" w:space="0" w:color="auto"/>
        <w:right w:val="none" w:sz="0" w:space="0" w:color="auto"/>
      </w:divBdr>
    </w:div>
    <w:div w:id="1208496113">
      <w:bodyDiv w:val="1"/>
      <w:marLeft w:val="0"/>
      <w:marRight w:val="0"/>
      <w:marTop w:val="0"/>
      <w:marBottom w:val="0"/>
      <w:divBdr>
        <w:top w:val="none" w:sz="0" w:space="0" w:color="auto"/>
        <w:left w:val="none" w:sz="0" w:space="0" w:color="auto"/>
        <w:bottom w:val="none" w:sz="0" w:space="0" w:color="auto"/>
        <w:right w:val="none" w:sz="0" w:space="0" w:color="auto"/>
      </w:divBdr>
    </w:div>
    <w:div w:id="1209417600">
      <w:bodyDiv w:val="1"/>
      <w:marLeft w:val="0"/>
      <w:marRight w:val="0"/>
      <w:marTop w:val="0"/>
      <w:marBottom w:val="0"/>
      <w:divBdr>
        <w:top w:val="none" w:sz="0" w:space="0" w:color="auto"/>
        <w:left w:val="none" w:sz="0" w:space="0" w:color="auto"/>
        <w:bottom w:val="none" w:sz="0" w:space="0" w:color="auto"/>
        <w:right w:val="none" w:sz="0" w:space="0" w:color="auto"/>
      </w:divBdr>
    </w:div>
    <w:div w:id="1210995530">
      <w:bodyDiv w:val="1"/>
      <w:marLeft w:val="0"/>
      <w:marRight w:val="0"/>
      <w:marTop w:val="0"/>
      <w:marBottom w:val="0"/>
      <w:divBdr>
        <w:top w:val="none" w:sz="0" w:space="0" w:color="auto"/>
        <w:left w:val="none" w:sz="0" w:space="0" w:color="auto"/>
        <w:bottom w:val="none" w:sz="0" w:space="0" w:color="auto"/>
        <w:right w:val="none" w:sz="0" w:space="0" w:color="auto"/>
      </w:divBdr>
    </w:div>
    <w:div w:id="1214610889">
      <w:bodyDiv w:val="1"/>
      <w:marLeft w:val="0"/>
      <w:marRight w:val="0"/>
      <w:marTop w:val="0"/>
      <w:marBottom w:val="0"/>
      <w:divBdr>
        <w:top w:val="none" w:sz="0" w:space="0" w:color="auto"/>
        <w:left w:val="none" w:sz="0" w:space="0" w:color="auto"/>
        <w:bottom w:val="none" w:sz="0" w:space="0" w:color="auto"/>
        <w:right w:val="none" w:sz="0" w:space="0" w:color="auto"/>
      </w:divBdr>
    </w:div>
    <w:div w:id="1218780339">
      <w:bodyDiv w:val="1"/>
      <w:marLeft w:val="0"/>
      <w:marRight w:val="0"/>
      <w:marTop w:val="0"/>
      <w:marBottom w:val="0"/>
      <w:divBdr>
        <w:top w:val="none" w:sz="0" w:space="0" w:color="auto"/>
        <w:left w:val="none" w:sz="0" w:space="0" w:color="auto"/>
        <w:bottom w:val="none" w:sz="0" w:space="0" w:color="auto"/>
        <w:right w:val="none" w:sz="0" w:space="0" w:color="auto"/>
      </w:divBdr>
    </w:div>
    <w:div w:id="1220629982">
      <w:bodyDiv w:val="1"/>
      <w:marLeft w:val="0"/>
      <w:marRight w:val="0"/>
      <w:marTop w:val="0"/>
      <w:marBottom w:val="0"/>
      <w:divBdr>
        <w:top w:val="none" w:sz="0" w:space="0" w:color="auto"/>
        <w:left w:val="none" w:sz="0" w:space="0" w:color="auto"/>
        <w:bottom w:val="none" w:sz="0" w:space="0" w:color="auto"/>
        <w:right w:val="none" w:sz="0" w:space="0" w:color="auto"/>
      </w:divBdr>
    </w:div>
    <w:div w:id="1221132631">
      <w:bodyDiv w:val="1"/>
      <w:marLeft w:val="0"/>
      <w:marRight w:val="0"/>
      <w:marTop w:val="0"/>
      <w:marBottom w:val="0"/>
      <w:divBdr>
        <w:top w:val="none" w:sz="0" w:space="0" w:color="auto"/>
        <w:left w:val="none" w:sz="0" w:space="0" w:color="auto"/>
        <w:bottom w:val="none" w:sz="0" w:space="0" w:color="auto"/>
        <w:right w:val="none" w:sz="0" w:space="0" w:color="auto"/>
      </w:divBdr>
    </w:div>
    <w:div w:id="1221599420">
      <w:bodyDiv w:val="1"/>
      <w:marLeft w:val="0"/>
      <w:marRight w:val="0"/>
      <w:marTop w:val="0"/>
      <w:marBottom w:val="0"/>
      <w:divBdr>
        <w:top w:val="none" w:sz="0" w:space="0" w:color="auto"/>
        <w:left w:val="none" w:sz="0" w:space="0" w:color="auto"/>
        <w:bottom w:val="none" w:sz="0" w:space="0" w:color="auto"/>
        <w:right w:val="none" w:sz="0" w:space="0" w:color="auto"/>
      </w:divBdr>
    </w:div>
    <w:div w:id="1229193483">
      <w:bodyDiv w:val="1"/>
      <w:marLeft w:val="0"/>
      <w:marRight w:val="0"/>
      <w:marTop w:val="0"/>
      <w:marBottom w:val="0"/>
      <w:divBdr>
        <w:top w:val="none" w:sz="0" w:space="0" w:color="auto"/>
        <w:left w:val="none" w:sz="0" w:space="0" w:color="auto"/>
        <w:bottom w:val="none" w:sz="0" w:space="0" w:color="auto"/>
        <w:right w:val="none" w:sz="0" w:space="0" w:color="auto"/>
      </w:divBdr>
    </w:div>
    <w:div w:id="1234971102">
      <w:bodyDiv w:val="1"/>
      <w:marLeft w:val="0"/>
      <w:marRight w:val="0"/>
      <w:marTop w:val="0"/>
      <w:marBottom w:val="0"/>
      <w:divBdr>
        <w:top w:val="none" w:sz="0" w:space="0" w:color="auto"/>
        <w:left w:val="none" w:sz="0" w:space="0" w:color="auto"/>
        <w:bottom w:val="none" w:sz="0" w:space="0" w:color="auto"/>
        <w:right w:val="none" w:sz="0" w:space="0" w:color="auto"/>
      </w:divBdr>
    </w:div>
    <w:div w:id="1238976496">
      <w:bodyDiv w:val="1"/>
      <w:marLeft w:val="0"/>
      <w:marRight w:val="0"/>
      <w:marTop w:val="0"/>
      <w:marBottom w:val="0"/>
      <w:divBdr>
        <w:top w:val="none" w:sz="0" w:space="0" w:color="auto"/>
        <w:left w:val="none" w:sz="0" w:space="0" w:color="auto"/>
        <w:bottom w:val="none" w:sz="0" w:space="0" w:color="auto"/>
        <w:right w:val="none" w:sz="0" w:space="0" w:color="auto"/>
      </w:divBdr>
    </w:div>
    <w:div w:id="1243175930">
      <w:bodyDiv w:val="1"/>
      <w:marLeft w:val="0"/>
      <w:marRight w:val="0"/>
      <w:marTop w:val="0"/>
      <w:marBottom w:val="0"/>
      <w:divBdr>
        <w:top w:val="none" w:sz="0" w:space="0" w:color="auto"/>
        <w:left w:val="none" w:sz="0" w:space="0" w:color="auto"/>
        <w:bottom w:val="none" w:sz="0" w:space="0" w:color="auto"/>
        <w:right w:val="none" w:sz="0" w:space="0" w:color="auto"/>
      </w:divBdr>
    </w:div>
    <w:div w:id="1244880125">
      <w:bodyDiv w:val="1"/>
      <w:marLeft w:val="0"/>
      <w:marRight w:val="0"/>
      <w:marTop w:val="0"/>
      <w:marBottom w:val="0"/>
      <w:divBdr>
        <w:top w:val="none" w:sz="0" w:space="0" w:color="auto"/>
        <w:left w:val="none" w:sz="0" w:space="0" w:color="auto"/>
        <w:bottom w:val="none" w:sz="0" w:space="0" w:color="auto"/>
        <w:right w:val="none" w:sz="0" w:space="0" w:color="auto"/>
      </w:divBdr>
    </w:div>
    <w:div w:id="1245065383">
      <w:bodyDiv w:val="1"/>
      <w:marLeft w:val="0"/>
      <w:marRight w:val="0"/>
      <w:marTop w:val="0"/>
      <w:marBottom w:val="0"/>
      <w:divBdr>
        <w:top w:val="none" w:sz="0" w:space="0" w:color="auto"/>
        <w:left w:val="none" w:sz="0" w:space="0" w:color="auto"/>
        <w:bottom w:val="none" w:sz="0" w:space="0" w:color="auto"/>
        <w:right w:val="none" w:sz="0" w:space="0" w:color="auto"/>
      </w:divBdr>
    </w:div>
    <w:div w:id="1246450401">
      <w:bodyDiv w:val="1"/>
      <w:marLeft w:val="0"/>
      <w:marRight w:val="0"/>
      <w:marTop w:val="0"/>
      <w:marBottom w:val="0"/>
      <w:divBdr>
        <w:top w:val="none" w:sz="0" w:space="0" w:color="auto"/>
        <w:left w:val="none" w:sz="0" w:space="0" w:color="auto"/>
        <w:bottom w:val="none" w:sz="0" w:space="0" w:color="auto"/>
        <w:right w:val="none" w:sz="0" w:space="0" w:color="auto"/>
      </w:divBdr>
    </w:div>
    <w:div w:id="1246502093">
      <w:bodyDiv w:val="1"/>
      <w:marLeft w:val="0"/>
      <w:marRight w:val="0"/>
      <w:marTop w:val="0"/>
      <w:marBottom w:val="0"/>
      <w:divBdr>
        <w:top w:val="none" w:sz="0" w:space="0" w:color="auto"/>
        <w:left w:val="none" w:sz="0" w:space="0" w:color="auto"/>
        <w:bottom w:val="none" w:sz="0" w:space="0" w:color="auto"/>
        <w:right w:val="none" w:sz="0" w:space="0" w:color="auto"/>
      </w:divBdr>
    </w:div>
    <w:div w:id="1250041206">
      <w:bodyDiv w:val="1"/>
      <w:marLeft w:val="0"/>
      <w:marRight w:val="0"/>
      <w:marTop w:val="0"/>
      <w:marBottom w:val="0"/>
      <w:divBdr>
        <w:top w:val="none" w:sz="0" w:space="0" w:color="auto"/>
        <w:left w:val="none" w:sz="0" w:space="0" w:color="auto"/>
        <w:bottom w:val="none" w:sz="0" w:space="0" w:color="auto"/>
        <w:right w:val="none" w:sz="0" w:space="0" w:color="auto"/>
      </w:divBdr>
    </w:div>
    <w:div w:id="1255212761">
      <w:bodyDiv w:val="1"/>
      <w:marLeft w:val="0"/>
      <w:marRight w:val="0"/>
      <w:marTop w:val="0"/>
      <w:marBottom w:val="0"/>
      <w:divBdr>
        <w:top w:val="none" w:sz="0" w:space="0" w:color="auto"/>
        <w:left w:val="none" w:sz="0" w:space="0" w:color="auto"/>
        <w:bottom w:val="none" w:sz="0" w:space="0" w:color="auto"/>
        <w:right w:val="none" w:sz="0" w:space="0" w:color="auto"/>
      </w:divBdr>
    </w:div>
    <w:div w:id="1257976830">
      <w:bodyDiv w:val="1"/>
      <w:marLeft w:val="0"/>
      <w:marRight w:val="0"/>
      <w:marTop w:val="0"/>
      <w:marBottom w:val="0"/>
      <w:divBdr>
        <w:top w:val="none" w:sz="0" w:space="0" w:color="auto"/>
        <w:left w:val="none" w:sz="0" w:space="0" w:color="auto"/>
        <w:bottom w:val="none" w:sz="0" w:space="0" w:color="auto"/>
        <w:right w:val="none" w:sz="0" w:space="0" w:color="auto"/>
      </w:divBdr>
    </w:div>
    <w:div w:id="1260791408">
      <w:bodyDiv w:val="1"/>
      <w:marLeft w:val="0"/>
      <w:marRight w:val="0"/>
      <w:marTop w:val="0"/>
      <w:marBottom w:val="0"/>
      <w:divBdr>
        <w:top w:val="none" w:sz="0" w:space="0" w:color="auto"/>
        <w:left w:val="none" w:sz="0" w:space="0" w:color="auto"/>
        <w:bottom w:val="none" w:sz="0" w:space="0" w:color="auto"/>
        <w:right w:val="none" w:sz="0" w:space="0" w:color="auto"/>
      </w:divBdr>
    </w:div>
    <w:div w:id="1261376034">
      <w:bodyDiv w:val="1"/>
      <w:marLeft w:val="0"/>
      <w:marRight w:val="0"/>
      <w:marTop w:val="0"/>
      <w:marBottom w:val="0"/>
      <w:divBdr>
        <w:top w:val="none" w:sz="0" w:space="0" w:color="auto"/>
        <w:left w:val="none" w:sz="0" w:space="0" w:color="auto"/>
        <w:bottom w:val="none" w:sz="0" w:space="0" w:color="auto"/>
        <w:right w:val="none" w:sz="0" w:space="0" w:color="auto"/>
      </w:divBdr>
    </w:div>
    <w:div w:id="1262446268">
      <w:bodyDiv w:val="1"/>
      <w:marLeft w:val="0"/>
      <w:marRight w:val="0"/>
      <w:marTop w:val="0"/>
      <w:marBottom w:val="0"/>
      <w:divBdr>
        <w:top w:val="none" w:sz="0" w:space="0" w:color="auto"/>
        <w:left w:val="none" w:sz="0" w:space="0" w:color="auto"/>
        <w:bottom w:val="none" w:sz="0" w:space="0" w:color="auto"/>
        <w:right w:val="none" w:sz="0" w:space="0" w:color="auto"/>
      </w:divBdr>
    </w:div>
    <w:div w:id="1264150272">
      <w:bodyDiv w:val="1"/>
      <w:marLeft w:val="0"/>
      <w:marRight w:val="0"/>
      <w:marTop w:val="0"/>
      <w:marBottom w:val="0"/>
      <w:divBdr>
        <w:top w:val="none" w:sz="0" w:space="0" w:color="auto"/>
        <w:left w:val="none" w:sz="0" w:space="0" w:color="auto"/>
        <w:bottom w:val="none" w:sz="0" w:space="0" w:color="auto"/>
        <w:right w:val="none" w:sz="0" w:space="0" w:color="auto"/>
      </w:divBdr>
    </w:div>
    <w:div w:id="1266037876">
      <w:bodyDiv w:val="1"/>
      <w:marLeft w:val="0"/>
      <w:marRight w:val="0"/>
      <w:marTop w:val="0"/>
      <w:marBottom w:val="0"/>
      <w:divBdr>
        <w:top w:val="none" w:sz="0" w:space="0" w:color="auto"/>
        <w:left w:val="none" w:sz="0" w:space="0" w:color="auto"/>
        <w:bottom w:val="none" w:sz="0" w:space="0" w:color="auto"/>
        <w:right w:val="none" w:sz="0" w:space="0" w:color="auto"/>
      </w:divBdr>
    </w:div>
    <w:div w:id="1272282073">
      <w:bodyDiv w:val="1"/>
      <w:marLeft w:val="0"/>
      <w:marRight w:val="0"/>
      <w:marTop w:val="0"/>
      <w:marBottom w:val="0"/>
      <w:divBdr>
        <w:top w:val="none" w:sz="0" w:space="0" w:color="auto"/>
        <w:left w:val="none" w:sz="0" w:space="0" w:color="auto"/>
        <w:bottom w:val="none" w:sz="0" w:space="0" w:color="auto"/>
        <w:right w:val="none" w:sz="0" w:space="0" w:color="auto"/>
      </w:divBdr>
    </w:div>
    <w:div w:id="1278869993">
      <w:bodyDiv w:val="1"/>
      <w:marLeft w:val="0"/>
      <w:marRight w:val="0"/>
      <w:marTop w:val="0"/>
      <w:marBottom w:val="0"/>
      <w:divBdr>
        <w:top w:val="none" w:sz="0" w:space="0" w:color="auto"/>
        <w:left w:val="none" w:sz="0" w:space="0" w:color="auto"/>
        <w:bottom w:val="none" w:sz="0" w:space="0" w:color="auto"/>
        <w:right w:val="none" w:sz="0" w:space="0" w:color="auto"/>
      </w:divBdr>
    </w:div>
    <w:div w:id="1280726277">
      <w:bodyDiv w:val="1"/>
      <w:marLeft w:val="0"/>
      <w:marRight w:val="0"/>
      <w:marTop w:val="0"/>
      <w:marBottom w:val="0"/>
      <w:divBdr>
        <w:top w:val="none" w:sz="0" w:space="0" w:color="auto"/>
        <w:left w:val="none" w:sz="0" w:space="0" w:color="auto"/>
        <w:bottom w:val="none" w:sz="0" w:space="0" w:color="auto"/>
        <w:right w:val="none" w:sz="0" w:space="0" w:color="auto"/>
      </w:divBdr>
    </w:div>
    <w:div w:id="1282491316">
      <w:bodyDiv w:val="1"/>
      <w:marLeft w:val="0"/>
      <w:marRight w:val="0"/>
      <w:marTop w:val="0"/>
      <w:marBottom w:val="0"/>
      <w:divBdr>
        <w:top w:val="none" w:sz="0" w:space="0" w:color="auto"/>
        <w:left w:val="none" w:sz="0" w:space="0" w:color="auto"/>
        <w:bottom w:val="none" w:sz="0" w:space="0" w:color="auto"/>
        <w:right w:val="none" w:sz="0" w:space="0" w:color="auto"/>
      </w:divBdr>
    </w:div>
    <w:div w:id="1289896878">
      <w:bodyDiv w:val="1"/>
      <w:marLeft w:val="0"/>
      <w:marRight w:val="0"/>
      <w:marTop w:val="0"/>
      <w:marBottom w:val="0"/>
      <w:divBdr>
        <w:top w:val="none" w:sz="0" w:space="0" w:color="auto"/>
        <w:left w:val="none" w:sz="0" w:space="0" w:color="auto"/>
        <w:bottom w:val="none" w:sz="0" w:space="0" w:color="auto"/>
        <w:right w:val="none" w:sz="0" w:space="0" w:color="auto"/>
      </w:divBdr>
    </w:div>
    <w:div w:id="1290668055">
      <w:bodyDiv w:val="1"/>
      <w:marLeft w:val="0"/>
      <w:marRight w:val="0"/>
      <w:marTop w:val="0"/>
      <w:marBottom w:val="0"/>
      <w:divBdr>
        <w:top w:val="none" w:sz="0" w:space="0" w:color="auto"/>
        <w:left w:val="none" w:sz="0" w:space="0" w:color="auto"/>
        <w:bottom w:val="none" w:sz="0" w:space="0" w:color="auto"/>
        <w:right w:val="none" w:sz="0" w:space="0" w:color="auto"/>
      </w:divBdr>
    </w:div>
    <w:div w:id="1294210359">
      <w:bodyDiv w:val="1"/>
      <w:marLeft w:val="0"/>
      <w:marRight w:val="0"/>
      <w:marTop w:val="0"/>
      <w:marBottom w:val="0"/>
      <w:divBdr>
        <w:top w:val="none" w:sz="0" w:space="0" w:color="auto"/>
        <w:left w:val="none" w:sz="0" w:space="0" w:color="auto"/>
        <w:bottom w:val="none" w:sz="0" w:space="0" w:color="auto"/>
        <w:right w:val="none" w:sz="0" w:space="0" w:color="auto"/>
      </w:divBdr>
    </w:div>
    <w:div w:id="1295913151">
      <w:bodyDiv w:val="1"/>
      <w:marLeft w:val="0"/>
      <w:marRight w:val="0"/>
      <w:marTop w:val="0"/>
      <w:marBottom w:val="0"/>
      <w:divBdr>
        <w:top w:val="none" w:sz="0" w:space="0" w:color="auto"/>
        <w:left w:val="none" w:sz="0" w:space="0" w:color="auto"/>
        <w:bottom w:val="none" w:sz="0" w:space="0" w:color="auto"/>
        <w:right w:val="none" w:sz="0" w:space="0" w:color="auto"/>
      </w:divBdr>
    </w:div>
    <w:div w:id="1309626329">
      <w:bodyDiv w:val="1"/>
      <w:marLeft w:val="0"/>
      <w:marRight w:val="0"/>
      <w:marTop w:val="0"/>
      <w:marBottom w:val="0"/>
      <w:divBdr>
        <w:top w:val="none" w:sz="0" w:space="0" w:color="auto"/>
        <w:left w:val="none" w:sz="0" w:space="0" w:color="auto"/>
        <w:bottom w:val="none" w:sz="0" w:space="0" w:color="auto"/>
        <w:right w:val="none" w:sz="0" w:space="0" w:color="auto"/>
      </w:divBdr>
    </w:div>
    <w:div w:id="1319260283">
      <w:bodyDiv w:val="1"/>
      <w:marLeft w:val="0"/>
      <w:marRight w:val="0"/>
      <w:marTop w:val="0"/>
      <w:marBottom w:val="0"/>
      <w:divBdr>
        <w:top w:val="none" w:sz="0" w:space="0" w:color="auto"/>
        <w:left w:val="none" w:sz="0" w:space="0" w:color="auto"/>
        <w:bottom w:val="none" w:sz="0" w:space="0" w:color="auto"/>
        <w:right w:val="none" w:sz="0" w:space="0" w:color="auto"/>
      </w:divBdr>
    </w:div>
    <w:div w:id="1321696322">
      <w:bodyDiv w:val="1"/>
      <w:marLeft w:val="0"/>
      <w:marRight w:val="0"/>
      <w:marTop w:val="0"/>
      <w:marBottom w:val="0"/>
      <w:divBdr>
        <w:top w:val="none" w:sz="0" w:space="0" w:color="auto"/>
        <w:left w:val="none" w:sz="0" w:space="0" w:color="auto"/>
        <w:bottom w:val="none" w:sz="0" w:space="0" w:color="auto"/>
        <w:right w:val="none" w:sz="0" w:space="0" w:color="auto"/>
      </w:divBdr>
    </w:div>
    <w:div w:id="1322853573">
      <w:bodyDiv w:val="1"/>
      <w:marLeft w:val="0"/>
      <w:marRight w:val="0"/>
      <w:marTop w:val="0"/>
      <w:marBottom w:val="0"/>
      <w:divBdr>
        <w:top w:val="none" w:sz="0" w:space="0" w:color="auto"/>
        <w:left w:val="none" w:sz="0" w:space="0" w:color="auto"/>
        <w:bottom w:val="none" w:sz="0" w:space="0" w:color="auto"/>
        <w:right w:val="none" w:sz="0" w:space="0" w:color="auto"/>
      </w:divBdr>
    </w:div>
    <w:div w:id="1323659980">
      <w:bodyDiv w:val="1"/>
      <w:marLeft w:val="0"/>
      <w:marRight w:val="0"/>
      <w:marTop w:val="0"/>
      <w:marBottom w:val="0"/>
      <w:divBdr>
        <w:top w:val="none" w:sz="0" w:space="0" w:color="auto"/>
        <w:left w:val="none" w:sz="0" w:space="0" w:color="auto"/>
        <w:bottom w:val="none" w:sz="0" w:space="0" w:color="auto"/>
        <w:right w:val="none" w:sz="0" w:space="0" w:color="auto"/>
      </w:divBdr>
    </w:div>
    <w:div w:id="1323925496">
      <w:bodyDiv w:val="1"/>
      <w:marLeft w:val="0"/>
      <w:marRight w:val="0"/>
      <w:marTop w:val="0"/>
      <w:marBottom w:val="0"/>
      <w:divBdr>
        <w:top w:val="none" w:sz="0" w:space="0" w:color="auto"/>
        <w:left w:val="none" w:sz="0" w:space="0" w:color="auto"/>
        <w:bottom w:val="none" w:sz="0" w:space="0" w:color="auto"/>
        <w:right w:val="none" w:sz="0" w:space="0" w:color="auto"/>
      </w:divBdr>
    </w:div>
    <w:div w:id="1327512560">
      <w:bodyDiv w:val="1"/>
      <w:marLeft w:val="0"/>
      <w:marRight w:val="0"/>
      <w:marTop w:val="0"/>
      <w:marBottom w:val="0"/>
      <w:divBdr>
        <w:top w:val="none" w:sz="0" w:space="0" w:color="auto"/>
        <w:left w:val="none" w:sz="0" w:space="0" w:color="auto"/>
        <w:bottom w:val="none" w:sz="0" w:space="0" w:color="auto"/>
        <w:right w:val="none" w:sz="0" w:space="0" w:color="auto"/>
      </w:divBdr>
    </w:div>
    <w:div w:id="1331761416">
      <w:bodyDiv w:val="1"/>
      <w:marLeft w:val="0"/>
      <w:marRight w:val="0"/>
      <w:marTop w:val="0"/>
      <w:marBottom w:val="0"/>
      <w:divBdr>
        <w:top w:val="none" w:sz="0" w:space="0" w:color="auto"/>
        <w:left w:val="none" w:sz="0" w:space="0" w:color="auto"/>
        <w:bottom w:val="none" w:sz="0" w:space="0" w:color="auto"/>
        <w:right w:val="none" w:sz="0" w:space="0" w:color="auto"/>
      </w:divBdr>
    </w:div>
    <w:div w:id="1335759978">
      <w:bodyDiv w:val="1"/>
      <w:marLeft w:val="0"/>
      <w:marRight w:val="0"/>
      <w:marTop w:val="0"/>
      <w:marBottom w:val="0"/>
      <w:divBdr>
        <w:top w:val="none" w:sz="0" w:space="0" w:color="auto"/>
        <w:left w:val="none" w:sz="0" w:space="0" w:color="auto"/>
        <w:bottom w:val="none" w:sz="0" w:space="0" w:color="auto"/>
        <w:right w:val="none" w:sz="0" w:space="0" w:color="auto"/>
      </w:divBdr>
    </w:div>
    <w:div w:id="1337228502">
      <w:bodyDiv w:val="1"/>
      <w:marLeft w:val="0"/>
      <w:marRight w:val="0"/>
      <w:marTop w:val="0"/>
      <w:marBottom w:val="0"/>
      <w:divBdr>
        <w:top w:val="none" w:sz="0" w:space="0" w:color="auto"/>
        <w:left w:val="none" w:sz="0" w:space="0" w:color="auto"/>
        <w:bottom w:val="none" w:sz="0" w:space="0" w:color="auto"/>
        <w:right w:val="none" w:sz="0" w:space="0" w:color="auto"/>
      </w:divBdr>
    </w:div>
    <w:div w:id="1340427286">
      <w:bodyDiv w:val="1"/>
      <w:marLeft w:val="0"/>
      <w:marRight w:val="0"/>
      <w:marTop w:val="0"/>
      <w:marBottom w:val="0"/>
      <w:divBdr>
        <w:top w:val="none" w:sz="0" w:space="0" w:color="auto"/>
        <w:left w:val="none" w:sz="0" w:space="0" w:color="auto"/>
        <w:bottom w:val="none" w:sz="0" w:space="0" w:color="auto"/>
        <w:right w:val="none" w:sz="0" w:space="0" w:color="auto"/>
      </w:divBdr>
    </w:div>
    <w:div w:id="1340817746">
      <w:bodyDiv w:val="1"/>
      <w:marLeft w:val="0"/>
      <w:marRight w:val="0"/>
      <w:marTop w:val="0"/>
      <w:marBottom w:val="0"/>
      <w:divBdr>
        <w:top w:val="none" w:sz="0" w:space="0" w:color="auto"/>
        <w:left w:val="none" w:sz="0" w:space="0" w:color="auto"/>
        <w:bottom w:val="none" w:sz="0" w:space="0" w:color="auto"/>
        <w:right w:val="none" w:sz="0" w:space="0" w:color="auto"/>
      </w:divBdr>
    </w:div>
    <w:div w:id="1341082703">
      <w:bodyDiv w:val="1"/>
      <w:marLeft w:val="0"/>
      <w:marRight w:val="0"/>
      <w:marTop w:val="0"/>
      <w:marBottom w:val="0"/>
      <w:divBdr>
        <w:top w:val="none" w:sz="0" w:space="0" w:color="auto"/>
        <w:left w:val="none" w:sz="0" w:space="0" w:color="auto"/>
        <w:bottom w:val="none" w:sz="0" w:space="0" w:color="auto"/>
        <w:right w:val="none" w:sz="0" w:space="0" w:color="auto"/>
      </w:divBdr>
    </w:div>
    <w:div w:id="1342196261">
      <w:bodyDiv w:val="1"/>
      <w:marLeft w:val="0"/>
      <w:marRight w:val="0"/>
      <w:marTop w:val="0"/>
      <w:marBottom w:val="0"/>
      <w:divBdr>
        <w:top w:val="none" w:sz="0" w:space="0" w:color="auto"/>
        <w:left w:val="none" w:sz="0" w:space="0" w:color="auto"/>
        <w:bottom w:val="none" w:sz="0" w:space="0" w:color="auto"/>
        <w:right w:val="none" w:sz="0" w:space="0" w:color="auto"/>
      </w:divBdr>
    </w:div>
    <w:div w:id="1342852066">
      <w:bodyDiv w:val="1"/>
      <w:marLeft w:val="0"/>
      <w:marRight w:val="0"/>
      <w:marTop w:val="0"/>
      <w:marBottom w:val="0"/>
      <w:divBdr>
        <w:top w:val="none" w:sz="0" w:space="0" w:color="auto"/>
        <w:left w:val="none" w:sz="0" w:space="0" w:color="auto"/>
        <w:bottom w:val="none" w:sz="0" w:space="0" w:color="auto"/>
        <w:right w:val="none" w:sz="0" w:space="0" w:color="auto"/>
      </w:divBdr>
    </w:div>
    <w:div w:id="1344237929">
      <w:bodyDiv w:val="1"/>
      <w:marLeft w:val="0"/>
      <w:marRight w:val="0"/>
      <w:marTop w:val="0"/>
      <w:marBottom w:val="0"/>
      <w:divBdr>
        <w:top w:val="none" w:sz="0" w:space="0" w:color="auto"/>
        <w:left w:val="none" w:sz="0" w:space="0" w:color="auto"/>
        <w:bottom w:val="none" w:sz="0" w:space="0" w:color="auto"/>
        <w:right w:val="none" w:sz="0" w:space="0" w:color="auto"/>
      </w:divBdr>
    </w:div>
    <w:div w:id="1346901479">
      <w:bodyDiv w:val="1"/>
      <w:marLeft w:val="0"/>
      <w:marRight w:val="0"/>
      <w:marTop w:val="0"/>
      <w:marBottom w:val="0"/>
      <w:divBdr>
        <w:top w:val="none" w:sz="0" w:space="0" w:color="auto"/>
        <w:left w:val="none" w:sz="0" w:space="0" w:color="auto"/>
        <w:bottom w:val="none" w:sz="0" w:space="0" w:color="auto"/>
        <w:right w:val="none" w:sz="0" w:space="0" w:color="auto"/>
      </w:divBdr>
    </w:div>
    <w:div w:id="1347752966">
      <w:bodyDiv w:val="1"/>
      <w:marLeft w:val="0"/>
      <w:marRight w:val="0"/>
      <w:marTop w:val="0"/>
      <w:marBottom w:val="0"/>
      <w:divBdr>
        <w:top w:val="none" w:sz="0" w:space="0" w:color="auto"/>
        <w:left w:val="none" w:sz="0" w:space="0" w:color="auto"/>
        <w:bottom w:val="none" w:sz="0" w:space="0" w:color="auto"/>
        <w:right w:val="none" w:sz="0" w:space="0" w:color="auto"/>
      </w:divBdr>
    </w:div>
    <w:div w:id="1348362737">
      <w:bodyDiv w:val="1"/>
      <w:marLeft w:val="0"/>
      <w:marRight w:val="0"/>
      <w:marTop w:val="0"/>
      <w:marBottom w:val="0"/>
      <w:divBdr>
        <w:top w:val="none" w:sz="0" w:space="0" w:color="auto"/>
        <w:left w:val="none" w:sz="0" w:space="0" w:color="auto"/>
        <w:bottom w:val="none" w:sz="0" w:space="0" w:color="auto"/>
        <w:right w:val="none" w:sz="0" w:space="0" w:color="auto"/>
      </w:divBdr>
    </w:div>
    <w:div w:id="1350907856">
      <w:bodyDiv w:val="1"/>
      <w:marLeft w:val="0"/>
      <w:marRight w:val="0"/>
      <w:marTop w:val="0"/>
      <w:marBottom w:val="0"/>
      <w:divBdr>
        <w:top w:val="none" w:sz="0" w:space="0" w:color="auto"/>
        <w:left w:val="none" w:sz="0" w:space="0" w:color="auto"/>
        <w:bottom w:val="none" w:sz="0" w:space="0" w:color="auto"/>
        <w:right w:val="none" w:sz="0" w:space="0" w:color="auto"/>
      </w:divBdr>
    </w:div>
    <w:div w:id="1351179513">
      <w:bodyDiv w:val="1"/>
      <w:marLeft w:val="0"/>
      <w:marRight w:val="0"/>
      <w:marTop w:val="0"/>
      <w:marBottom w:val="0"/>
      <w:divBdr>
        <w:top w:val="none" w:sz="0" w:space="0" w:color="auto"/>
        <w:left w:val="none" w:sz="0" w:space="0" w:color="auto"/>
        <w:bottom w:val="none" w:sz="0" w:space="0" w:color="auto"/>
        <w:right w:val="none" w:sz="0" w:space="0" w:color="auto"/>
      </w:divBdr>
    </w:div>
    <w:div w:id="1351369257">
      <w:bodyDiv w:val="1"/>
      <w:marLeft w:val="0"/>
      <w:marRight w:val="0"/>
      <w:marTop w:val="0"/>
      <w:marBottom w:val="0"/>
      <w:divBdr>
        <w:top w:val="none" w:sz="0" w:space="0" w:color="auto"/>
        <w:left w:val="none" w:sz="0" w:space="0" w:color="auto"/>
        <w:bottom w:val="none" w:sz="0" w:space="0" w:color="auto"/>
        <w:right w:val="none" w:sz="0" w:space="0" w:color="auto"/>
      </w:divBdr>
    </w:div>
    <w:div w:id="1359237643">
      <w:bodyDiv w:val="1"/>
      <w:marLeft w:val="0"/>
      <w:marRight w:val="0"/>
      <w:marTop w:val="0"/>
      <w:marBottom w:val="0"/>
      <w:divBdr>
        <w:top w:val="none" w:sz="0" w:space="0" w:color="auto"/>
        <w:left w:val="none" w:sz="0" w:space="0" w:color="auto"/>
        <w:bottom w:val="none" w:sz="0" w:space="0" w:color="auto"/>
        <w:right w:val="none" w:sz="0" w:space="0" w:color="auto"/>
      </w:divBdr>
    </w:div>
    <w:div w:id="1364095844">
      <w:bodyDiv w:val="1"/>
      <w:marLeft w:val="0"/>
      <w:marRight w:val="0"/>
      <w:marTop w:val="0"/>
      <w:marBottom w:val="0"/>
      <w:divBdr>
        <w:top w:val="none" w:sz="0" w:space="0" w:color="auto"/>
        <w:left w:val="none" w:sz="0" w:space="0" w:color="auto"/>
        <w:bottom w:val="none" w:sz="0" w:space="0" w:color="auto"/>
        <w:right w:val="none" w:sz="0" w:space="0" w:color="auto"/>
      </w:divBdr>
    </w:div>
    <w:div w:id="1364675552">
      <w:bodyDiv w:val="1"/>
      <w:marLeft w:val="0"/>
      <w:marRight w:val="0"/>
      <w:marTop w:val="0"/>
      <w:marBottom w:val="0"/>
      <w:divBdr>
        <w:top w:val="none" w:sz="0" w:space="0" w:color="auto"/>
        <w:left w:val="none" w:sz="0" w:space="0" w:color="auto"/>
        <w:bottom w:val="none" w:sz="0" w:space="0" w:color="auto"/>
        <w:right w:val="none" w:sz="0" w:space="0" w:color="auto"/>
      </w:divBdr>
    </w:div>
    <w:div w:id="1373653540">
      <w:bodyDiv w:val="1"/>
      <w:marLeft w:val="0"/>
      <w:marRight w:val="0"/>
      <w:marTop w:val="0"/>
      <w:marBottom w:val="0"/>
      <w:divBdr>
        <w:top w:val="none" w:sz="0" w:space="0" w:color="auto"/>
        <w:left w:val="none" w:sz="0" w:space="0" w:color="auto"/>
        <w:bottom w:val="none" w:sz="0" w:space="0" w:color="auto"/>
        <w:right w:val="none" w:sz="0" w:space="0" w:color="auto"/>
      </w:divBdr>
    </w:div>
    <w:div w:id="1377698075">
      <w:bodyDiv w:val="1"/>
      <w:marLeft w:val="0"/>
      <w:marRight w:val="0"/>
      <w:marTop w:val="0"/>
      <w:marBottom w:val="0"/>
      <w:divBdr>
        <w:top w:val="none" w:sz="0" w:space="0" w:color="auto"/>
        <w:left w:val="none" w:sz="0" w:space="0" w:color="auto"/>
        <w:bottom w:val="none" w:sz="0" w:space="0" w:color="auto"/>
        <w:right w:val="none" w:sz="0" w:space="0" w:color="auto"/>
      </w:divBdr>
    </w:div>
    <w:div w:id="1388577512">
      <w:bodyDiv w:val="1"/>
      <w:marLeft w:val="0"/>
      <w:marRight w:val="0"/>
      <w:marTop w:val="0"/>
      <w:marBottom w:val="0"/>
      <w:divBdr>
        <w:top w:val="none" w:sz="0" w:space="0" w:color="auto"/>
        <w:left w:val="none" w:sz="0" w:space="0" w:color="auto"/>
        <w:bottom w:val="none" w:sz="0" w:space="0" w:color="auto"/>
        <w:right w:val="none" w:sz="0" w:space="0" w:color="auto"/>
      </w:divBdr>
    </w:div>
    <w:div w:id="1388603876">
      <w:bodyDiv w:val="1"/>
      <w:marLeft w:val="0"/>
      <w:marRight w:val="0"/>
      <w:marTop w:val="0"/>
      <w:marBottom w:val="0"/>
      <w:divBdr>
        <w:top w:val="none" w:sz="0" w:space="0" w:color="auto"/>
        <w:left w:val="none" w:sz="0" w:space="0" w:color="auto"/>
        <w:bottom w:val="none" w:sz="0" w:space="0" w:color="auto"/>
        <w:right w:val="none" w:sz="0" w:space="0" w:color="auto"/>
      </w:divBdr>
    </w:div>
    <w:div w:id="1397895610">
      <w:bodyDiv w:val="1"/>
      <w:marLeft w:val="0"/>
      <w:marRight w:val="0"/>
      <w:marTop w:val="0"/>
      <w:marBottom w:val="0"/>
      <w:divBdr>
        <w:top w:val="none" w:sz="0" w:space="0" w:color="auto"/>
        <w:left w:val="none" w:sz="0" w:space="0" w:color="auto"/>
        <w:bottom w:val="none" w:sz="0" w:space="0" w:color="auto"/>
        <w:right w:val="none" w:sz="0" w:space="0" w:color="auto"/>
      </w:divBdr>
    </w:div>
    <w:div w:id="1401950506">
      <w:bodyDiv w:val="1"/>
      <w:marLeft w:val="0"/>
      <w:marRight w:val="0"/>
      <w:marTop w:val="0"/>
      <w:marBottom w:val="0"/>
      <w:divBdr>
        <w:top w:val="none" w:sz="0" w:space="0" w:color="auto"/>
        <w:left w:val="none" w:sz="0" w:space="0" w:color="auto"/>
        <w:bottom w:val="none" w:sz="0" w:space="0" w:color="auto"/>
        <w:right w:val="none" w:sz="0" w:space="0" w:color="auto"/>
      </w:divBdr>
      <w:divsChild>
        <w:div w:id="305084627">
          <w:marLeft w:val="0"/>
          <w:marRight w:val="0"/>
          <w:marTop w:val="0"/>
          <w:marBottom w:val="0"/>
          <w:divBdr>
            <w:top w:val="none" w:sz="0" w:space="0" w:color="auto"/>
            <w:left w:val="none" w:sz="0" w:space="0" w:color="auto"/>
            <w:bottom w:val="none" w:sz="0" w:space="0" w:color="auto"/>
            <w:right w:val="none" w:sz="0" w:space="0" w:color="auto"/>
          </w:divBdr>
        </w:div>
        <w:div w:id="466439518">
          <w:marLeft w:val="0"/>
          <w:marRight w:val="0"/>
          <w:marTop w:val="0"/>
          <w:marBottom w:val="0"/>
          <w:divBdr>
            <w:top w:val="none" w:sz="0" w:space="0" w:color="auto"/>
            <w:left w:val="none" w:sz="0" w:space="0" w:color="auto"/>
            <w:bottom w:val="none" w:sz="0" w:space="0" w:color="auto"/>
            <w:right w:val="none" w:sz="0" w:space="0" w:color="auto"/>
          </w:divBdr>
        </w:div>
        <w:div w:id="941182900">
          <w:marLeft w:val="0"/>
          <w:marRight w:val="0"/>
          <w:marTop w:val="0"/>
          <w:marBottom w:val="0"/>
          <w:divBdr>
            <w:top w:val="none" w:sz="0" w:space="0" w:color="auto"/>
            <w:left w:val="none" w:sz="0" w:space="0" w:color="auto"/>
            <w:bottom w:val="none" w:sz="0" w:space="0" w:color="auto"/>
            <w:right w:val="none" w:sz="0" w:space="0" w:color="auto"/>
          </w:divBdr>
        </w:div>
        <w:div w:id="1949924001">
          <w:marLeft w:val="0"/>
          <w:marRight w:val="0"/>
          <w:marTop w:val="0"/>
          <w:marBottom w:val="0"/>
          <w:divBdr>
            <w:top w:val="none" w:sz="0" w:space="0" w:color="auto"/>
            <w:left w:val="none" w:sz="0" w:space="0" w:color="auto"/>
            <w:bottom w:val="none" w:sz="0" w:space="0" w:color="auto"/>
            <w:right w:val="none" w:sz="0" w:space="0" w:color="auto"/>
          </w:divBdr>
        </w:div>
      </w:divsChild>
    </w:div>
    <w:div w:id="1402556060">
      <w:bodyDiv w:val="1"/>
      <w:marLeft w:val="0"/>
      <w:marRight w:val="0"/>
      <w:marTop w:val="0"/>
      <w:marBottom w:val="0"/>
      <w:divBdr>
        <w:top w:val="none" w:sz="0" w:space="0" w:color="auto"/>
        <w:left w:val="none" w:sz="0" w:space="0" w:color="auto"/>
        <w:bottom w:val="none" w:sz="0" w:space="0" w:color="auto"/>
        <w:right w:val="none" w:sz="0" w:space="0" w:color="auto"/>
      </w:divBdr>
    </w:div>
    <w:div w:id="1405880092">
      <w:bodyDiv w:val="1"/>
      <w:marLeft w:val="0"/>
      <w:marRight w:val="0"/>
      <w:marTop w:val="0"/>
      <w:marBottom w:val="0"/>
      <w:divBdr>
        <w:top w:val="none" w:sz="0" w:space="0" w:color="auto"/>
        <w:left w:val="none" w:sz="0" w:space="0" w:color="auto"/>
        <w:bottom w:val="none" w:sz="0" w:space="0" w:color="auto"/>
        <w:right w:val="none" w:sz="0" w:space="0" w:color="auto"/>
      </w:divBdr>
    </w:div>
    <w:div w:id="1406993511">
      <w:bodyDiv w:val="1"/>
      <w:marLeft w:val="0"/>
      <w:marRight w:val="0"/>
      <w:marTop w:val="0"/>
      <w:marBottom w:val="0"/>
      <w:divBdr>
        <w:top w:val="none" w:sz="0" w:space="0" w:color="auto"/>
        <w:left w:val="none" w:sz="0" w:space="0" w:color="auto"/>
        <w:bottom w:val="none" w:sz="0" w:space="0" w:color="auto"/>
        <w:right w:val="none" w:sz="0" w:space="0" w:color="auto"/>
      </w:divBdr>
    </w:div>
    <w:div w:id="1408765546">
      <w:bodyDiv w:val="1"/>
      <w:marLeft w:val="0"/>
      <w:marRight w:val="0"/>
      <w:marTop w:val="0"/>
      <w:marBottom w:val="0"/>
      <w:divBdr>
        <w:top w:val="none" w:sz="0" w:space="0" w:color="auto"/>
        <w:left w:val="none" w:sz="0" w:space="0" w:color="auto"/>
        <w:bottom w:val="none" w:sz="0" w:space="0" w:color="auto"/>
        <w:right w:val="none" w:sz="0" w:space="0" w:color="auto"/>
      </w:divBdr>
    </w:div>
    <w:div w:id="1413701372">
      <w:bodyDiv w:val="1"/>
      <w:marLeft w:val="0"/>
      <w:marRight w:val="0"/>
      <w:marTop w:val="0"/>
      <w:marBottom w:val="0"/>
      <w:divBdr>
        <w:top w:val="none" w:sz="0" w:space="0" w:color="auto"/>
        <w:left w:val="none" w:sz="0" w:space="0" w:color="auto"/>
        <w:bottom w:val="none" w:sz="0" w:space="0" w:color="auto"/>
        <w:right w:val="none" w:sz="0" w:space="0" w:color="auto"/>
      </w:divBdr>
    </w:div>
    <w:div w:id="1416974944">
      <w:bodyDiv w:val="1"/>
      <w:marLeft w:val="0"/>
      <w:marRight w:val="0"/>
      <w:marTop w:val="0"/>
      <w:marBottom w:val="0"/>
      <w:divBdr>
        <w:top w:val="none" w:sz="0" w:space="0" w:color="auto"/>
        <w:left w:val="none" w:sz="0" w:space="0" w:color="auto"/>
        <w:bottom w:val="none" w:sz="0" w:space="0" w:color="auto"/>
        <w:right w:val="none" w:sz="0" w:space="0" w:color="auto"/>
      </w:divBdr>
    </w:div>
    <w:div w:id="1417433120">
      <w:bodyDiv w:val="1"/>
      <w:marLeft w:val="0"/>
      <w:marRight w:val="0"/>
      <w:marTop w:val="0"/>
      <w:marBottom w:val="0"/>
      <w:divBdr>
        <w:top w:val="none" w:sz="0" w:space="0" w:color="auto"/>
        <w:left w:val="none" w:sz="0" w:space="0" w:color="auto"/>
        <w:bottom w:val="none" w:sz="0" w:space="0" w:color="auto"/>
        <w:right w:val="none" w:sz="0" w:space="0" w:color="auto"/>
      </w:divBdr>
    </w:div>
    <w:div w:id="1421025368">
      <w:bodyDiv w:val="1"/>
      <w:marLeft w:val="0"/>
      <w:marRight w:val="0"/>
      <w:marTop w:val="0"/>
      <w:marBottom w:val="0"/>
      <w:divBdr>
        <w:top w:val="none" w:sz="0" w:space="0" w:color="auto"/>
        <w:left w:val="none" w:sz="0" w:space="0" w:color="auto"/>
        <w:bottom w:val="none" w:sz="0" w:space="0" w:color="auto"/>
        <w:right w:val="none" w:sz="0" w:space="0" w:color="auto"/>
      </w:divBdr>
    </w:div>
    <w:div w:id="1421097674">
      <w:bodyDiv w:val="1"/>
      <w:marLeft w:val="0"/>
      <w:marRight w:val="0"/>
      <w:marTop w:val="0"/>
      <w:marBottom w:val="0"/>
      <w:divBdr>
        <w:top w:val="none" w:sz="0" w:space="0" w:color="auto"/>
        <w:left w:val="none" w:sz="0" w:space="0" w:color="auto"/>
        <w:bottom w:val="none" w:sz="0" w:space="0" w:color="auto"/>
        <w:right w:val="none" w:sz="0" w:space="0" w:color="auto"/>
      </w:divBdr>
    </w:div>
    <w:div w:id="1425493555">
      <w:bodyDiv w:val="1"/>
      <w:marLeft w:val="0"/>
      <w:marRight w:val="0"/>
      <w:marTop w:val="0"/>
      <w:marBottom w:val="0"/>
      <w:divBdr>
        <w:top w:val="none" w:sz="0" w:space="0" w:color="auto"/>
        <w:left w:val="none" w:sz="0" w:space="0" w:color="auto"/>
        <w:bottom w:val="none" w:sz="0" w:space="0" w:color="auto"/>
        <w:right w:val="none" w:sz="0" w:space="0" w:color="auto"/>
      </w:divBdr>
    </w:div>
    <w:div w:id="1425802519">
      <w:bodyDiv w:val="1"/>
      <w:marLeft w:val="0"/>
      <w:marRight w:val="0"/>
      <w:marTop w:val="0"/>
      <w:marBottom w:val="0"/>
      <w:divBdr>
        <w:top w:val="none" w:sz="0" w:space="0" w:color="auto"/>
        <w:left w:val="none" w:sz="0" w:space="0" w:color="auto"/>
        <w:bottom w:val="none" w:sz="0" w:space="0" w:color="auto"/>
        <w:right w:val="none" w:sz="0" w:space="0" w:color="auto"/>
      </w:divBdr>
    </w:div>
    <w:div w:id="1431119037">
      <w:bodyDiv w:val="1"/>
      <w:marLeft w:val="0"/>
      <w:marRight w:val="0"/>
      <w:marTop w:val="0"/>
      <w:marBottom w:val="0"/>
      <w:divBdr>
        <w:top w:val="none" w:sz="0" w:space="0" w:color="auto"/>
        <w:left w:val="none" w:sz="0" w:space="0" w:color="auto"/>
        <w:bottom w:val="none" w:sz="0" w:space="0" w:color="auto"/>
        <w:right w:val="none" w:sz="0" w:space="0" w:color="auto"/>
      </w:divBdr>
    </w:div>
    <w:div w:id="1435636463">
      <w:bodyDiv w:val="1"/>
      <w:marLeft w:val="0"/>
      <w:marRight w:val="0"/>
      <w:marTop w:val="0"/>
      <w:marBottom w:val="0"/>
      <w:divBdr>
        <w:top w:val="none" w:sz="0" w:space="0" w:color="auto"/>
        <w:left w:val="none" w:sz="0" w:space="0" w:color="auto"/>
        <w:bottom w:val="none" w:sz="0" w:space="0" w:color="auto"/>
        <w:right w:val="none" w:sz="0" w:space="0" w:color="auto"/>
      </w:divBdr>
    </w:div>
    <w:div w:id="1436516183">
      <w:bodyDiv w:val="1"/>
      <w:marLeft w:val="0"/>
      <w:marRight w:val="0"/>
      <w:marTop w:val="0"/>
      <w:marBottom w:val="0"/>
      <w:divBdr>
        <w:top w:val="none" w:sz="0" w:space="0" w:color="auto"/>
        <w:left w:val="none" w:sz="0" w:space="0" w:color="auto"/>
        <w:bottom w:val="none" w:sz="0" w:space="0" w:color="auto"/>
        <w:right w:val="none" w:sz="0" w:space="0" w:color="auto"/>
      </w:divBdr>
    </w:div>
    <w:div w:id="1438677755">
      <w:bodyDiv w:val="1"/>
      <w:marLeft w:val="0"/>
      <w:marRight w:val="0"/>
      <w:marTop w:val="0"/>
      <w:marBottom w:val="0"/>
      <w:divBdr>
        <w:top w:val="none" w:sz="0" w:space="0" w:color="auto"/>
        <w:left w:val="none" w:sz="0" w:space="0" w:color="auto"/>
        <w:bottom w:val="none" w:sz="0" w:space="0" w:color="auto"/>
        <w:right w:val="none" w:sz="0" w:space="0" w:color="auto"/>
      </w:divBdr>
    </w:div>
    <w:div w:id="1439717555">
      <w:bodyDiv w:val="1"/>
      <w:marLeft w:val="0"/>
      <w:marRight w:val="0"/>
      <w:marTop w:val="0"/>
      <w:marBottom w:val="0"/>
      <w:divBdr>
        <w:top w:val="none" w:sz="0" w:space="0" w:color="auto"/>
        <w:left w:val="none" w:sz="0" w:space="0" w:color="auto"/>
        <w:bottom w:val="none" w:sz="0" w:space="0" w:color="auto"/>
        <w:right w:val="none" w:sz="0" w:space="0" w:color="auto"/>
      </w:divBdr>
    </w:div>
    <w:div w:id="1444687071">
      <w:bodyDiv w:val="1"/>
      <w:marLeft w:val="0"/>
      <w:marRight w:val="0"/>
      <w:marTop w:val="0"/>
      <w:marBottom w:val="0"/>
      <w:divBdr>
        <w:top w:val="none" w:sz="0" w:space="0" w:color="auto"/>
        <w:left w:val="none" w:sz="0" w:space="0" w:color="auto"/>
        <w:bottom w:val="none" w:sz="0" w:space="0" w:color="auto"/>
        <w:right w:val="none" w:sz="0" w:space="0" w:color="auto"/>
      </w:divBdr>
    </w:div>
    <w:div w:id="1447233852">
      <w:bodyDiv w:val="1"/>
      <w:marLeft w:val="0"/>
      <w:marRight w:val="0"/>
      <w:marTop w:val="0"/>
      <w:marBottom w:val="0"/>
      <w:divBdr>
        <w:top w:val="none" w:sz="0" w:space="0" w:color="auto"/>
        <w:left w:val="none" w:sz="0" w:space="0" w:color="auto"/>
        <w:bottom w:val="none" w:sz="0" w:space="0" w:color="auto"/>
        <w:right w:val="none" w:sz="0" w:space="0" w:color="auto"/>
      </w:divBdr>
    </w:div>
    <w:div w:id="1462730661">
      <w:bodyDiv w:val="1"/>
      <w:marLeft w:val="0"/>
      <w:marRight w:val="0"/>
      <w:marTop w:val="0"/>
      <w:marBottom w:val="0"/>
      <w:divBdr>
        <w:top w:val="none" w:sz="0" w:space="0" w:color="auto"/>
        <w:left w:val="none" w:sz="0" w:space="0" w:color="auto"/>
        <w:bottom w:val="none" w:sz="0" w:space="0" w:color="auto"/>
        <w:right w:val="none" w:sz="0" w:space="0" w:color="auto"/>
      </w:divBdr>
    </w:div>
    <w:div w:id="1467239387">
      <w:bodyDiv w:val="1"/>
      <w:marLeft w:val="0"/>
      <w:marRight w:val="0"/>
      <w:marTop w:val="0"/>
      <w:marBottom w:val="0"/>
      <w:divBdr>
        <w:top w:val="none" w:sz="0" w:space="0" w:color="auto"/>
        <w:left w:val="none" w:sz="0" w:space="0" w:color="auto"/>
        <w:bottom w:val="none" w:sz="0" w:space="0" w:color="auto"/>
        <w:right w:val="none" w:sz="0" w:space="0" w:color="auto"/>
      </w:divBdr>
    </w:div>
    <w:div w:id="1469779271">
      <w:bodyDiv w:val="1"/>
      <w:marLeft w:val="0"/>
      <w:marRight w:val="0"/>
      <w:marTop w:val="0"/>
      <w:marBottom w:val="0"/>
      <w:divBdr>
        <w:top w:val="none" w:sz="0" w:space="0" w:color="auto"/>
        <w:left w:val="none" w:sz="0" w:space="0" w:color="auto"/>
        <w:bottom w:val="none" w:sz="0" w:space="0" w:color="auto"/>
        <w:right w:val="none" w:sz="0" w:space="0" w:color="auto"/>
      </w:divBdr>
    </w:div>
    <w:div w:id="1471362854">
      <w:bodyDiv w:val="1"/>
      <w:marLeft w:val="0"/>
      <w:marRight w:val="0"/>
      <w:marTop w:val="0"/>
      <w:marBottom w:val="0"/>
      <w:divBdr>
        <w:top w:val="none" w:sz="0" w:space="0" w:color="auto"/>
        <w:left w:val="none" w:sz="0" w:space="0" w:color="auto"/>
        <w:bottom w:val="none" w:sz="0" w:space="0" w:color="auto"/>
        <w:right w:val="none" w:sz="0" w:space="0" w:color="auto"/>
      </w:divBdr>
    </w:div>
    <w:div w:id="1475444625">
      <w:bodyDiv w:val="1"/>
      <w:marLeft w:val="0"/>
      <w:marRight w:val="0"/>
      <w:marTop w:val="0"/>
      <w:marBottom w:val="0"/>
      <w:divBdr>
        <w:top w:val="none" w:sz="0" w:space="0" w:color="auto"/>
        <w:left w:val="none" w:sz="0" w:space="0" w:color="auto"/>
        <w:bottom w:val="none" w:sz="0" w:space="0" w:color="auto"/>
        <w:right w:val="none" w:sz="0" w:space="0" w:color="auto"/>
      </w:divBdr>
    </w:div>
    <w:div w:id="1477607272">
      <w:bodyDiv w:val="1"/>
      <w:marLeft w:val="0"/>
      <w:marRight w:val="0"/>
      <w:marTop w:val="0"/>
      <w:marBottom w:val="0"/>
      <w:divBdr>
        <w:top w:val="none" w:sz="0" w:space="0" w:color="auto"/>
        <w:left w:val="none" w:sz="0" w:space="0" w:color="auto"/>
        <w:bottom w:val="none" w:sz="0" w:space="0" w:color="auto"/>
        <w:right w:val="none" w:sz="0" w:space="0" w:color="auto"/>
      </w:divBdr>
    </w:div>
    <w:div w:id="1481459462">
      <w:bodyDiv w:val="1"/>
      <w:marLeft w:val="0"/>
      <w:marRight w:val="0"/>
      <w:marTop w:val="0"/>
      <w:marBottom w:val="0"/>
      <w:divBdr>
        <w:top w:val="none" w:sz="0" w:space="0" w:color="auto"/>
        <w:left w:val="none" w:sz="0" w:space="0" w:color="auto"/>
        <w:bottom w:val="none" w:sz="0" w:space="0" w:color="auto"/>
        <w:right w:val="none" w:sz="0" w:space="0" w:color="auto"/>
      </w:divBdr>
    </w:div>
    <w:div w:id="1484200008">
      <w:bodyDiv w:val="1"/>
      <w:marLeft w:val="0"/>
      <w:marRight w:val="0"/>
      <w:marTop w:val="0"/>
      <w:marBottom w:val="0"/>
      <w:divBdr>
        <w:top w:val="none" w:sz="0" w:space="0" w:color="auto"/>
        <w:left w:val="none" w:sz="0" w:space="0" w:color="auto"/>
        <w:bottom w:val="none" w:sz="0" w:space="0" w:color="auto"/>
        <w:right w:val="none" w:sz="0" w:space="0" w:color="auto"/>
      </w:divBdr>
    </w:div>
    <w:div w:id="1485661726">
      <w:bodyDiv w:val="1"/>
      <w:marLeft w:val="0"/>
      <w:marRight w:val="0"/>
      <w:marTop w:val="0"/>
      <w:marBottom w:val="0"/>
      <w:divBdr>
        <w:top w:val="none" w:sz="0" w:space="0" w:color="auto"/>
        <w:left w:val="none" w:sz="0" w:space="0" w:color="auto"/>
        <w:bottom w:val="none" w:sz="0" w:space="0" w:color="auto"/>
        <w:right w:val="none" w:sz="0" w:space="0" w:color="auto"/>
      </w:divBdr>
    </w:div>
    <w:div w:id="1508403607">
      <w:bodyDiv w:val="1"/>
      <w:marLeft w:val="0"/>
      <w:marRight w:val="0"/>
      <w:marTop w:val="0"/>
      <w:marBottom w:val="0"/>
      <w:divBdr>
        <w:top w:val="none" w:sz="0" w:space="0" w:color="auto"/>
        <w:left w:val="none" w:sz="0" w:space="0" w:color="auto"/>
        <w:bottom w:val="none" w:sz="0" w:space="0" w:color="auto"/>
        <w:right w:val="none" w:sz="0" w:space="0" w:color="auto"/>
      </w:divBdr>
    </w:div>
    <w:div w:id="1511989482">
      <w:bodyDiv w:val="1"/>
      <w:marLeft w:val="0"/>
      <w:marRight w:val="0"/>
      <w:marTop w:val="0"/>
      <w:marBottom w:val="0"/>
      <w:divBdr>
        <w:top w:val="none" w:sz="0" w:space="0" w:color="auto"/>
        <w:left w:val="none" w:sz="0" w:space="0" w:color="auto"/>
        <w:bottom w:val="none" w:sz="0" w:space="0" w:color="auto"/>
        <w:right w:val="none" w:sz="0" w:space="0" w:color="auto"/>
      </w:divBdr>
    </w:div>
    <w:div w:id="1514224134">
      <w:bodyDiv w:val="1"/>
      <w:marLeft w:val="0"/>
      <w:marRight w:val="0"/>
      <w:marTop w:val="0"/>
      <w:marBottom w:val="0"/>
      <w:divBdr>
        <w:top w:val="none" w:sz="0" w:space="0" w:color="auto"/>
        <w:left w:val="none" w:sz="0" w:space="0" w:color="auto"/>
        <w:bottom w:val="none" w:sz="0" w:space="0" w:color="auto"/>
        <w:right w:val="none" w:sz="0" w:space="0" w:color="auto"/>
      </w:divBdr>
    </w:div>
    <w:div w:id="1515419878">
      <w:bodyDiv w:val="1"/>
      <w:marLeft w:val="0"/>
      <w:marRight w:val="0"/>
      <w:marTop w:val="0"/>
      <w:marBottom w:val="0"/>
      <w:divBdr>
        <w:top w:val="none" w:sz="0" w:space="0" w:color="auto"/>
        <w:left w:val="none" w:sz="0" w:space="0" w:color="auto"/>
        <w:bottom w:val="none" w:sz="0" w:space="0" w:color="auto"/>
        <w:right w:val="none" w:sz="0" w:space="0" w:color="auto"/>
      </w:divBdr>
    </w:div>
    <w:div w:id="1516260409">
      <w:bodyDiv w:val="1"/>
      <w:marLeft w:val="0"/>
      <w:marRight w:val="0"/>
      <w:marTop w:val="0"/>
      <w:marBottom w:val="0"/>
      <w:divBdr>
        <w:top w:val="none" w:sz="0" w:space="0" w:color="auto"/>
        <w:left w:val="none" w:sz="0" w:space="0" w:color="auto"/>
        <w:bottom w:val="none" w:sz="0" w:space="0" w:color="auto"/>
        <w:right w:val="none" w:sz="0" w:space="0" w:color="auto"/>
      </w:divBdr>
    </w:div>
    <w:div w:id="1520505126">
      <w:bodyDiv w:val="1"/>
      <w:marLeft w:val="0"/>
      <w:marRight w:val="0"/>
      <w:marTop w:val="0"/>
      <w:marBottom w:val="0"/>
      <w:divBdr>
        <w:top w:val="none" w:sz="0" w:space="0" w:color="auto"/>
        <w:left w:val="none" w:sz="0" w:space="0" w:color="auto"/>
        <w:bottom w:val="none" w:sz="0" w:space="0" w:color="auto"/>
        <w:right w:val="none" w:sz="0" w:space="0" w:color="auto"/>
      </w:divBdr>
    </w:div>
    <w:div w:id="1524174216">
      <w:bodyDiv w:val="1"/>
      <w:marLeft w:val="0"/>
      <w:marRight w:val="0"/>
      <w:marTop w:val="0"/>
      <w:marBottom w:val="0"/>
      <w:divBdr>
        <w:top w:val="none" w:sz="0" w:space="0" w:color="auto"/>
        <w:left w:val="none" w:sz="0" w:space="0" w:color="auto"/>
        <w:bottom w:val="none" w:sz="0" w:space="0" w:color="auto"/>
        <w:right w:val="none" w:sz="0" w:space="0" w:color="auto"/>
      </w:divBdr>
    </w:div>
    <w:div w:id="1525898717">
      <w:bodyDiv w:val="1"/>
      <w:marLeft w:val="0"/>
      <w:marRight w:val="0"/>
      <w:marTop w:val="0"/>
      <w:marBottom w:val="0"/>
      <w:divBdr>
        <w:top w:val="none" w:sz="0" w:space="0" w:color="auto"/>
        <w:left w:val="none" w:sz="0" w:space="0" w:color="auto"/>
        <w:bottom w:val="none" w:sz="0" w:space="0" w:color="auto"/>
        <w:right w:val="none" w:sz="0" w:space="0" w:color="auto"/>
      </w:divBdr>
      <w:divsChild>
        <w:div w:id="1186797282">
          <w:marLeft w:val="0"/>
          <w:marRight w:val="0"/>
          <w:marTop w:val="0"/>
          <w:marBottom w:val="0"/>
          <w:divBdr>
            <w:top w:val="none" w:sz="0" w:space="0" w:color="auto"/>
            <w:left w:val="none" w:sz="0" w:space="0" w:color="auto"/>
            <w:bottom w:val="none" w:sz="0" w:space="0" w:color="auto"/>
            <w:right w:val="none" w:sz="0" w:space="0" w:color="auto"/>
          </w:divBdr>
          <w:divsChild>
            <w:div w:id="146835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8466">
      <w:bodyDiv w:val="1"/>
      <w:marLeft w:val="0"/>
      <w:marRight w:val="0"/>
      <w:marTop w:val="0"/>
      <w:marBottom w:val="0"/>
      <w:divBdr>
        <w:top w:val="none" w:sz="0" w:space="0" w:color="auto"/>
        <w:left w:val="none" w:sz="0" w:space="0" w:color="auto"/>
        <w:bottom w:val="none" w:sz="0" w:space="0" w:color="auto"/>
        <w:right w:val="none" w:sz="0" w:space="0" w:color="auto"/>
      </w:divBdr>
    </w:div>
    <w:div w:id="1531576454">
      <w:bodyDiv w:val="1"/>
      <w:marLeft w:val="0"/>
      <w:marRight w:val="0"/>
      <w:marTop w:val="0"/>
      <w:marBottom w:val="0"/>
      <w:divBdr>
        <w:top w:val="none" w:sz="0" w:space="0" w:color="auto"/>
        <w:left w:val="none" w:sz="0" w:space="0" w:color="auto"/>
        <w:bottom w:val="none" w:sz="0" w:space="0" w:color="auto"/>
        <w:right w:val="none" w:sz="0" w:space="0" w:color="auto"/>
      </w:divBdr>
    </w:div>
    <w:div w:id="1533421588">
      <w:bodyDiv w:val="1"/>
      <w:marLeft w:val="0"/>
      <w:marRight w:val="0"/>
      <w:marTop w:val="0"/>
      <w:marBottom w:val="0"/>
      <w:divBdr>
        <w:top w:val="none" w:sz="0" w:space="0" w:color="auto"/>
        <w:left w:val="none" w:sz="0" w:space="0" w:color="auto"/>
        <w:bottom w:val="none" w:sz="0" w:space="0" w:color="auto"/>
        <w:right w:val="none" w:sz="0" w:space="0" w:color="auto"/>
      </w:divBdr>
      <w:divsChild>
        <w:div w:id="376897575">
          <w:marLeft w:val="0"/>
          <w:marRight w:val="0"/>
          <w:marTop w:val="0"/>
          <w:marBottom w:val="50"/>
          <w:divBdr>
            <w:top w:val="none" w:sz="0" w:space="0" w:color="auto"/>
            <w:left w:val="none" w:sz="0" w:space="0" w:color="auto"/>
            <w:bottom w:val="none" w:sz="0" w:space="0" w:color="auto"/>
            <w:right w:val="none" w:sz="0" w:space="0" w:color="auto"/>
          </w:divBdr>
        </w:div>
      </w:divsChild>
    </w:div>
    <w:div w:id="1534151883">
      <w:bodyDiv w:val="1"/>
      <w:marLeft w:val="0"/>
      <w:marRight w:val="0"/>
      <w:marTop w:val="0"/>
      <w:marBottom w:val="0"/>
      <w:divBdr>
        <w:top w:val="none" w:sz="0" w:space="0" w:color="auto"/>
        <w:left w:val="none" w:sz="0" w:space="0" w:color="auto"/>
        <w:bottom w:val="none" w:sz="0" w:space="0" w:color="auto"/>
        <w:right w:val="none" w:sz="0" w:space="0" w:color="auto"/>
      </w:divBdr>
    </w:div>
    <w:div w:id="1540436245">
      <w:bodyDiv w:val="1"/>
      <w:marLeft w:val="0"/>
      <w:marRight w:val="0"/>
      <w:marTop w:val="0"/>
      <w:marBottom w:val="0"/>
      <w:divBdr>
        <w:top w:val="none" w:sz="0" w:space="0" w:color="auto"/>
        <w:left w:val="none" w:sz="0" w:space="0" w:color="auto"/>
        <w:bottom w:val="none" w:sz="0" w:space="0" w:color="auto"/>
        <w:right w:val="none" w:sz="0" w:space="0" w:color="auto"/>
      </w:divBdr>
    </w:div>
    <w:div w:id="1545168740">
      <w:bodyDiv w:val="1"/>
      <w:marLeft w:val="0"/>
      <w:marRight w:val="0"/>
      <w:marTop w:val="0"/>
      <w:marBottom w:val="0"/>
      <w:divBdr>
        <w:top w:val="none" w:sz="0" w:space="0" w:color="auto"/>
        <w:left w:val="none" w:sz="0" w:space="0" w:color="auto"/>
        <w:bottom w:val="none" w:sz="0" w:space="0" w:color="auto"/>
        <w:right w:val="none" w:sz="0" w:space="0" w:color="auto"/>
      </w:divBdr>
    </w:div>
    <w:div w:id="1547183356">
      <w:bodyDiv w:val="1"/>
      <w:marLeft w:val="0"/>
      <w:marRight w:val="0"/>
      <w:marTop w:val="0"/>
      <w:marBottom w:val="0"/>
      <w:divBdr>
        <w:top w:val="none" w:sz="0" w:space="0" w:color="auto"/>
        <w:left w:val="none" w:sz="0" w:space="0" w:color="auto"/>
        <w:bottom w:val="none" w:sz="0" w:space="0" w:color="auto"/>
        <w:right w:val="none" w:sz="0" w:space="0" w:color="auto"/>
      </w:divBdr>
    </w:div>
    <w:div w:id="1551530679">
      <w:bodyDiv w:val="1"/>
      <w:marLeft w:val="0"/>
      <w:marRight w:val="0"/>
      <w:marTop w:val="0"/>
      <w:marBottom w:val="0"/>
      <w:divBdr>
        <w:top w:val="none" w:sz="0" w:space="0" w:color="auto"/>
        <w:left w:val="none" w:sz="0" w:space="0" w:color="auto"/>
        <w:bottom w:val="none" w:sz="0" w:space="0" w:color="auto"/>
        <w:right w:val="none" w:sz="0" w:space="0" w:color="auto"/>
      </w:divBdr>
    </w:div>
    <w:div w:id="1553929237">
      <w:bodyDiv w:val="1"/>
      <w:marLeft w:val="0"/>
      <w:marRight w:val="0"/>
      <w:marTop w:val="0"/>
      <w:marBottom w:val="0"/>
      <w:divBdr>
        <w:top w:val="none" w:sz="0" w:space="0" w:color="auto"/>
        <w:left w:val="none" w:sz="0" w:space="0" w:color="auto"/>
        <w:bottom w:val="none" w:sz="0" w:space="0" w:color="auto"/>
        <w:right w:val="none" w:sz="0" w:space="0" w:color="auto"/>
      </w:divBdr>
    </w:div>
    <w:div w:id="1554463119">
      <w:bodyDiv w:val="1"/>
      <w:marLeft w:val="0"/>
      <w:marRight w:val="0"/>
      <w:marTop w:val="0"/>
      <w:marBottom w:val="0"/>
      <w:divBdr>
        <w:top w:val="none" w:sz="0" w:space="0" w:color="auto"/>
        <w:left w:val="none" w:sz="0" w:space="0" w:color="auto"/>
        <w:bottom w:val="none" w:sz="0" w:space="0" w:color="auto"/>
        <w:right w:val="none" w:sz="0" w:space="0" w:color="auto"/>
      </w:divBdr>
    </w:div>
    <w:div w:id="1562255791">
      <w:bodyDiv w:val="1"/>
      <w:marLeft w:val="0"/>
      <w:marRight w:val="0"/>
      <w:marTop w:val="0"/>
      <w:marBottom w:val="0"/>
      <w:divBdr>
        <w:top w:val="none" w:sz="0" w:space="0" w:color="auto"/>
        <w:left w:val="none" w:sz="0" w:space="0" w:color="auto"/>
        <w:bottom w:val="none" w:sz="0" w:space="0" w:color="auto"/>
        <w:right w:val="none" w:sz="0" w:space="0" w:color="auto"/>
      </w:divBdr>
    </w:div>
    <w:div w:id="1564944523">
      <w:bodyDiv w:val="1"/>
      <w:marLeft w:val="0"/>
      <w:marRight w:val="0"/>
      <w:marTop w:val="0"/>
      <w:marBottom w:val="0"/>
      <w:divBdr>
        <w:top w:val="none" w:sz="0" w:space="0" w:color="auto"/>
        <w:left w:val="none" w:sz="0" w:space="0" w:color="auto"/>
        <w:bottom w:val="none" w:sz="0" w:space="0" w:color="auto"/>
        <w:right w:val="none" w:sz="0" w:space="0" w:color="auto"/>
      </w:divBdr>
    </w:div>
    <w:div w:id="1569073260">
      <w:bodyDiv w:val="1"/>
      <w:marLeft w:val="0"/>
      <w:marRight w:val="0"/>
      <w:marTop w:val="0"/>
      <w:marBottom w:val="0"/>
      <w:divBdr>
        <w:top w:val="none" w:sz="0" w:space="0" w:color="auto"/>
        <w:left w:val="none" w:sz="0" w:space="0" w:color="auto"/>
        <w:bottom w:val="none" w:sz="0" w:space="0" w:color="auto"/>
        <w:right w:val="none" w:sz="0" w:space="0" w:color="auto"/>
      </w:divBdr>
    </w:div>
    <w:div w:id="1573999155">
      <w:bodyDiv w:val="1"/>
      <w:marLeft w:val="0"/>
      <w:marRight w:val="0"/>
      <w:marTop w:val="0"/>
      <w:marBottom w:val="0"/>
      <w:divBdr>
        <w:top w:val="none" w:sz="0" w:space="0" w:color="auto"/>
        <w:left w:val="none" w:sz="0" w:space="0" w:color="auto"/>
        <w:bottom w:val="none" w:sz="0" w:space="0" w:color="auto"/>
        <w:right w:val="none" w:sz="0" w:space="0" w:color="auto"/>
      </w:divBdr>
    </w:div>
    <w:div w:id="1577127309">
      <w:bodyDiv w:val="1"/>
      <w:marLeft w:val="0"/>
      <w:marRight w:val="0"/>
      <w:marTop w:val="0"/>
      <w:marBottom w:val="0"/>
      <w:divBdr>
        <w:top w:val="none" w:sz="0" w:space="0" w:color="auto"/>
        <w:left w:val="none" w:sz="0" w:space="0" w:color="auto"/>
        <w:bottom w:val="none" w:sz="0" w:space="0" w:color="auto"/>
        <w:right w:val="none" w:sz="0" w:space="0" w:color="auto"/>
      </w:divBdr>
    </w:div>
    <w:div w:id="1577862859">
      <w:bodyDiv w:val="1"/>
      <w:marLeft w:val="0"/>
      <w:marRight w:val="0"/>
      <w:marTop w:val="0"/>
      <w:marBottom w:val="0"/>
      <w:divBdr>
        <w:top w:val="none" w:sz="0" w:space="0" w:color="auto"/>
        <w:left w:val="none" w:sz="0" w:space="0" w:color="auto"/>
        <w:bottom w:val="none" w:sz="0" w:space="0" w:color="auto"/>
        <w:right w:val="none" w:sz="0" w:space="0" w:color="auto"/>
      </w:divBdr>
    </w:div>
    <w:div w:id="1578130805">
      <w:bodyDiv w:val="1"/>
      <w:marLeft w:val="0"/>
      <w:marRight w:val="0"/>
      <w:marTop w:val="0"/>
      <w:marBottom w:val="0"/>
      <w:divBdr>
        <w:top w:val="none" w:sz="0" w:space="0" w:color="auto"/>
        <w:left w:val="none" w:sz="0" w:space="0" w:color="auto"/>
        <w:bottom w:val="none" w:sz="0" w:space="0" w:color="auto"/>
        <w:right w:val="none" w:sz="0" w:space="0" w:color="auto"/>
      </w:divBdr>
    </w:div>
    <w:div w:id="1586374561">
      <w:bodyDiv w:val="1"/>
      <w:marLeft w:val="0"/>
      <w:marRight w:val="0"/>
      <w:marTop w:val="0"/>
      <w:marBottom w:val="0"/>
      <w:divBdr>
        <w:top w:val="none" w:sz="0" w:space="0" w:color="auto"/>
        <w:left w:val="none" w:sz="0" w:space="0" w:color="auto"/>
        <w:bottom w:val="none" w:sz="0" w:space="0" w:color="auto"/>
        <w:right w:val="none" w:sz="0" w:space="0" w:color="auto"/>
      </w:divBdr>
    </w:div>
    <w:div w:id="1588418407">
      <w:bodyDiv w:val="1"/>
      <w:marLeft w:val="0"/>
      <w:marRight w:val="0"/>
      <w:marTop w:val="0"/>
      <w:marBottom w:val="0"/>
      <w:divBdr>
        <w:top w:val="none" w:sz="0" w:space="0" w:color="auto"/>
        <w:left w:val="none" w:sz="0" w:space="0" w:color="auto"/>
        <w:bottom w:val="none" w:sz="0" w:space="0" w:color="auto"/>
        <w:right w:val="none" w:sz="0" w:space="0" w:color="auto"/>
      </w:divBdr>
    </w:div>
    <w:div w:id="1591230128">
      <w:bodyDiv w:val="1"/>
      <w:marLeft w:val="0"/>
      <w:marRight w:val="0"/>
      <w:marTop w:val="0"/>
      <w:marBottom w:val="0"/>
      <w:divBdr>
        <w:top w:val="none" w:sz="0" w:space="0" w:color="auto"/>
        <w:left w:val="none" w:sz="0" w:space="0" w:color="auto"/>
        <w:bottom w:val="none" w:sz="0" w:space="0" w:color="auto"/>
        <w:right w:val="none" w:sz="0" w:space="0" w:color="auto"/>
      </w:divBdr>
    </w:div>
    <w:div w:id="1592616300">
      <w:bodyDiv w:val="1"/>
      <w:marLeft w:val="0"/>
      <w:marRight w:val="0"/>
      <w:marTop w:val="0"/>
      <w:marBottom w:val="0"/>
      <w:divBdr>
        <w:top w:val="none" w:sz="0" w:space="0" w:color="auto"/>
        <w:left w:val="none" w:sz="0" w:space="0" w:color="auto"/>
        <w:bottom w:val="none" w:sz="0" w:space="0" w:color="auto"/>
        <w:right w:val="none" w:sz="0" w:space="0" w:color="auto"/>
      </w:divBdr>
    </w:div>
    <w:div w:id="1593708171">
      <w:bodyDiv w:val="1"/>
      <w:marLeft w:val="0"/>
      <w:marRight w:val="0"/>
      <w:marTop w:val="0"/>
      <w:marBottom w:val="0"/>
      <w:divBdr>
        <w:top w:val="none" w:sz="0" w:space="0" w:color="auto"/>
        <w:left w:val="none" w:sz="0" w:space="0" w:color="auto"/>
        <w:bottom w:val="none" w:sz="0" w:space="0" w:color="auto"/>
        <w:right w:val="none" w:sz="0" w:space="0" w:color="auto"/>
      </w:divBdr>
    </w:div>
    <w:div w:id="1596865780">
      <w:bodyDiv w:val="1"/>
      <w:marLeft w:val="0"/>
      <w:marRight w:val="0"/>
      <w:marTop w:val="0"/>
      <w:marBottom w:val="0"/>
      <w:divBdr>
        <w:top w:val="none" w:sz="0" w:space="0" w:color="auto"/>
        <w:left w:val="none" w:sz="0" w:space="0" w:color="auto"/>
        <w:bottom w:val="none" w:sz="0" w:space="0" w:color="auto"/>
        <w:right w:val="none" w:sz="0" w:space="0" w:color="auto"/>
      </w:divBdr>
    </w:div>
    <w:div w:id="1599827477">
      <w:bodyDiv w:val="1"/>
      <w:marLeft w:val="0"/>
      <w:marRight w:val="0"/>
      <w:marTop w:val="0"/>
      <w:marBottom w:val="0"/>
      <w:divBdr>
        <w:top w:val="none" w:sz="0" w:space="0" w:color="auto"/>
        <w:left w:val="none" w:sz="0" w:space="0" w:color="auto"/>
        <w:bottom w:val="none" w:sz="0" w:space="0" w:color="auto"/>
        <w:right w:val="none" w:sz="0" w:space="0" w:color="auto"/>
      </w:divBdr>
    </w:div>
    <w:div w:id="1604460596">
      <w:bodyDiv w:val="1"/>
      <w:marLeft w:val="0"/>
      <w:marRight w:val="0"/>
      <w:marTop w:val="0"/>
      <w:marBottom w:val="0"/>
      <w:divBdr>
        <w:top w:val="none" w:sz="0" w:space="0" w:color="auto"/>
        <w:left w:val="none" w:sz="0" w:space="0" w:color="auto"/>
        <w:bottom w:val="none" w:sz="0" w:space="0" w:color="auto"/>
        <w:right w:val="none" w:sz="0" w:space="0" w:color="auto"/>
      </w:divBdr>
    </w:div>
    <w:div w:id="1612008429">
      <w:bodyDiv w:val="1"/>
      <w:marLeft w:val="0"/>
      <w:marRight w:val="0"/>
      <w:marTop w:val="0"/>
      <w:marBottom w:val="0"/>
      <w:divBdr>
        <w:top w:val="none" w:sz="0" w:space="0" w:color="auto"/>
        <w:left w:val="none" w:sz="0" w:space="0" w:color="auto"/>
        <w:bottom w:val="none" w:sz="0" w:space="0" w:color="auto"/>
        <w:right w:val="none" w:sz="0" w:space="0" w:color="auto"/>
      </w:divBdr>
    </w:div>
    <w:div w:id="1612513583">
      <w:bodyDiv w:val="1"/>
      <w:marLeft w:val="0"/>
      <w:marRight w:val="0"/>
      <w:marTop w:val="0"/>
      <w:marBottom w:val="0"/>
      <w:divBdr>
        <w:top w:val="none" w:sz="0" w:space="0" w:color="auto"/>
        <w:left w:val="none" w:sz="0" w:space="0" w:color="auto"/>
        <w:bottom w:val="none" w:sz="0" w:space="0" w:color="auto"/>
        <w:right w:val="none" w:sz="0" w:space="0" w:color="auto"/>
      </w:divBdr>
    </w:div>
    <w:div w:id="1612742306">
      <w:bodyDiv w:val="1"/>
      <w:marLeft w:val="0"/>
      <w:marRight w:val="0"/>
      <w:marTop w:val="0"/>
      <w:marBottom w:val="0"/>
      <w:divBdr>
        <w:top w:val="none" w:sz="0" w:space="0" w:color="auto"/>
        <w:left w:val="none" w:sz="0" w:space="0" w:color="auto"/>
        <w:bottom w:val="none" w:sz="0" w:space="0" w:color="auto"/>
        <w:right w:val="none" w:sz="0" w:space="0" w:color="auto"/>
      </w:divBdr>
    </w:div>
    <w:div w:id="1614091757">
      <w:bodyDiv w:val="1"/>
      <w:marLeft w:val="0"/>
      <w:marRight w:val="0"/>
      <w:marTop w:val="0"/>
      <w:marBottom w:val="0"/>
      <w:divBdr>
        <w:top w:val="none" w:sz="0" w:space="0" w:color="auto"/>
        <w:left w:val="none" w:sz="0" w:space="0" w:color="auto"/>
        <w:bottom w:val="none" w:sz="0" w:space="0" w:color="auto"/>
        <w:right w:val="none" w:sz="0" w:space="0" w:color="auto"/>
      </w:divBdr>
    </w:div>
    <w:div w:id="1614363732">
      <w:bodyDiv w:val="1"/>
      <w:marLeft w:val="0"/>
      <w:marRight w:val="0"/>
      <w:marTop w:val="0"/>
      <w:marBottom w:val="0"/>
      <w:divBdr>
        <w:top w:val="none" w:sz="0" w:space="0" w:color="auto"/>
        <w:left w:val="none" w:sz="0" w:space="0" w:color="auto"/>
        <w:bottom w:val="none" w:sz="0" w:space="0" w:color="auto"/>
        <w:right w:val="none" w:sz="0" w:space="0" w:color="auto"/>
      </w:divBdr>
    </w:div>
    <w:div w:id="1622687592">
      <w:bodyDiv w:val="1"/>
      <w:marLeft w:val="0"/>
      <w:marRight w:val="0"/>
      <w:marTop w:val="0"/>
      <w:marBottom w:val="0"/>
      <w:divBdr>
        <w:top w:val="none" w:sz="0" w:space="0" w:color="auto"/>
        <w:left w:val="none" w:sz="0" w:space="0" w:color="auto"/>
        <w:bottom w:val="none" w:sz="0" w:space="0" w:color="auto"/>
        <w:right w:val="none" w:sz="0" w:space="0" w:color="auto"/>
      </w:divBdr>
    </w:div>
    <w:div w:id="1623029229">
      <w:bodyDiv w:val="1"/>
      <w:marLeft w:val="0"/>
      <w:marRight w:val="0"/>
      <w:marTop w:val="0"/>
      <w:marBottom w:val="0"/>
      <w:divBdr>
        <w:top w:val="none" w:sz="0" w:space="0" w:color="auto"/>
        <w:left w:val="none" w:sz="0" w:space="0" w:color="auto"/>
        <w:bottom w:val="none" w:sz="0" w:space="0" w:color="auto"/>
        <w:right w:val="none" w:sz="0" w:space="0" w:color="auto"/>
      </w:divBdr>
    </w:div>
    <w:div w:id="1626039670">
      <w:bodyDiv w:val="1"/>
      <w:marLeft w:val="0"/>
      <w:marRight w:val="0"/>
      <w:marTop w:val="0"/>
      <w:marBottom w:val="0"/>
      <w:divBdr>
        <w:top w:val="none" w:sz="0" w:space="0" w:color="auto"/>
        <w:left w:val="none" w:sz="0" w:space="0" w:color="auto"/>
        <w:bottom w:val="none" w:sz="0" w:space="0" w:color="auto"/>
        <w:right w:val="none" w:sz="0" w:space="0" w:color="auto"/>
      </w:divBdr>
    </w:div>
    <w:div w:id="1626810504">
      <w:bodyDiv w:val="1"/>
      <w:marLeft w:val="0"/>
      <w:marRight w:val="0"/>
      <w:marTop w:val="0"/>
      <w:marBottom w:val="0"/>
      <w:divBdr>
        <w:top w:val="none" w:sz="0" w:space="0" w:color="auto"/>
        <w:left w:val="none" w:sz="0" w:space="0" w:color="auto"/>
        <w:bottom w:val="none" w:sz="0" w:space="0" w:color="auto"/>
        <w:right w:val="none" w:sz="0" w:space="0" w:color="auto"/>
      </w:divBdr>
    </w:div>
    <w:div w:id="1627468729">
      <w:bodyDiv w:val="1"/>
      <w:marLeft w:val="0"/>
      <w:marRight w:val="0"/>
      <w:marTop w:val="0"/>
      <w:marBottom w:val="0"/>
      <w:divBdr>
        <w:top w:val="none" w:sz="0" w:space="0" w:color="auto"/>
        <w:left w:val="none" w:sz="0" w:space="0" w:color="auto"/>
        <w:bottom w:val="none" w:sz="0" w:space="0" w:color="auto"/>
        <w:right w:val="none" w:sz="0" w:space="0" w:color="auto"/>
      </w:divBdr>
    </w:div>
    <w:div w:id="1628316069">
      <w:bodyDiv w:val="1"/>
      <w:marLeft w:val="0"/>
      <w:marRight w:val="0"/>
      <w:marTop w:val="0"/>
      <w:marBottom w:val="0"/>
      <w:divBdr>
        <w:top w:val="none" w:sz="0" w:space="0" w:color="auto"/>
        <w:left w:val="none" w:sz="0" w:space="0" w:color="auto"/>
        <w:bottom w:val="none" w:sz="0" w:space="0" w:color="auto"/>
        <w:right w:val="none" w:sz="0" w:space="0" w:color="auto"/>
      </w:divBdr>
    </w:div>
    <w:div w:id="1630432606">
      <w:bodyDiv w:val="1"/>
      <w:marLeft w:val="0"/>
      <w:marRight w:val="0"/>
      <w:marTop w:val="0"/>
      <w:marBottom w:val="0"/>
      <w:divBdr>
        <w:top w:val="none" w:sz="0" w:space="0" w:color="auto"/>
        <w:left w:val="none" w:sz="0" w:space="0" w:color="auto"/>
        <w:bottom w:val="none" w:sz="0" w:space="0" w:color="auto"/>
        <w:right w:val="none" w:sz="0" w:space="0" w:color="auto"/>
      </w:divBdr>
    </w:div>
    <w:div w:id="1631016388">
      <w:bodyDiv w:val="1"/>
      <w:marLeft w:val="0"/>
      <w:marRight w:val="0"/>
      <w:marTop w:val="0"/>
      <w:marBottom w:val="0"/>
      <w:divBdr>
        <w:top w:val="none" w:sz="0" w:space="0" w:color="auto"/>
        <w:left w:val="none" w:sz="0" w:space="0" w:color="auto"/>
        <w:bottom w:val="none" w:sz="0" w:space="0" w:color="auto"/>
        <w:right w:val="none" w:sz="0" w:space="0" w:color="auto"/>
      </w:divBdr>
    </w:div>
    <w:div w:id="1631133353">
      <w:bodyDiv w:val="1"/>
      <w:marLeft w:val="0"/>
      <w:marRight w:val="0"/>
      <w:marTop w:val="0"/>
      <w:marBottom w:val="0"/>
      <w:divBdr>
        <w:top w:val="none" w:sz="0" w:space="0" w:color="auto"/>
        <w:left w:val="none" w:sz="0" w:space="0" w:color="auto"/>
        <w:bottom w:val="none" w:sz="0" w:space="0" w:color="auto"/>
        <w:right w:val="none" w:sz="0" w:space="0" w:color="auto"/>
      </w:divBdr>
    </w:div>
    <w:div w:id="1635401661">
      <w:bodyDiv w:val="1"/>
      <w:marLeft w:val="0"/>
      <w:marRight w:val="0"/>
      <w:marTop w:val="0"/>
      <w:marBottom w:val="0"/>
      <w:divBdr>
        <w:top w:val="none" w:sz="0" w:space="0" w:color="auto"/>
        <w:left w:val="none" w:sz="0" w:space="0" w:color="auto"/>
        <w:bottom w:val="none" w:sz="0" w:space="0" w:color="auto"/>
        <w:right w:val="none" w:sz="0" w:space="0" w:color="auto"/>
      </w:divBdr>
    </w:div>
    <w:div w:id="1635718326">
      <w:bodyDiv w:val="1"/>
      <w:marLeft w:val="0"/>
      <w:marRight w:val="0"/>
      <w:marTop w:val="0"/>
      <w:marBottom w:val="0"/>
      <w:divBdr>
        <w:top w:val="none" w:sz="0" w:space="0" w:color="auto"/>
        <w:left w:val="none" w:sz="0" w:space="0" w:color="auto"/>
        <w:bottom w:val="none" w:sz="0" w:space="0" w:color="auto"/>
        <w:right w:val="none" w:sz="0" w:space="0" w:color="auto"/>
      </w:divBdr>
    </w:div>
    <w:div w:id="1636057235">
      <w:bodyDiv w:val="1"/>
      <w:marLeft w:val="0"/>
      <w:marRight w:val="0"/>
      <w:marTop w:val="0"/>
      <w:marBottom w:val="0"/>
      <w:divBdr>
        <w:top w:val="none" w:sz="0" w:space="0" w:color="auto"/>
        <w:left w:val="none" w:sz="0" w:space="0" w:color="auto"/>
        <w:bottom w:val="none" w:sz="0" w:space="0" w:color="auto"/>
        <w:right w:val="none" w:sz="0" w:space="0" w:color="auto"/>
      </w:divBdr>
    </w:div>
    <w:div w:id="1636990060">
      <w:bodyDiv w:val="1"/>
      <w:marLeft w:val="0"/>
      <w:marRight w:val="0"/>
      <w:marTop w:val="0"/>
      <w:marBottom w:val="0"/>
      <w:divBdr>
        <w:top w:val="none" w:sz="0" w:space="0" w:color="auto"/>
        <w:left w:val="none" w:sz="0" w:space="0" w:color="auto"/>
        <w:bottom w:val="none" w:sz="0" w:space="0" w:color="auto"/>
        <w:right w:val="none" w:sz="0" w:space="0" w:color="auto"/>
      </w:divBdr>
    </w:div>
    <w:div w:id="1637643995">
      <w:bodyDiv w:val="1"/>
      <w:marLeft w:val="0"/>
      <w:marRight w:val="0"/>
      <w:marTop w:val="0"/>
      <w:marBottom w:val="0"/>
      <w:divBdr>
        <w:top w:val="none" w:sz="0" w:space="0" w:color="auto"/>
        <w:left w:val="none" w:sz="0" w:space="0" w:color="auto"/>
        <w:bottom w:val="none" w:sz="0" w:space="0" w:color="auto"/>
        <w:right w:val="none" w:sz="0" w:space="0" w:color="auto"/>
      </w:divBdr>
    </w:div>
    <w:div w:id="1639870960">
      <w:bodyDiv w:val="1"/>
      <w:marLeft w:val="0"/>
      <w:marRight w:val="0"/>
      <w:marTop w:val="0"/>
      <w:marBottom w:val="0"/>
      <w:divBdr>
        <w:top w:val="none" w:sz="0" w:space="0" w:color="auto"/>
        <w:left w:val="none" w:sz="0" w:space="0" w:color="auto"/>
        <w:bottom w:val="none" w:sz="0" w:space="0" w:color="auto"/>
        <w:right w:val="none" w:sz="0" w:space="0" w:color="auto"/>
      </w:divBdr>
    </w:div>
    <w:div w:id="1649625084">
      <w:bodyDiv w:val="1"/>
      <w:marLeft w:val="0"/>
      <w:marRight w:val="0"/>
      <w:marTop w:val="0"/>
      <w:marBottom w:val="0"/>
      <w:divBdr>
        <w:top w:val="none" w:sz="0" w:space="0" w:color="auto"/>
        <w:left w:val="none" w:sz="0" w:space="0" w:color="auto"/>
        <w:bottom w:val="none" w:sz="0" w:space="0" w:color="auto"/>
        <w:right w:val="none" w:sz="0" w:space="0" w:color="auto"/>
      </w:divBdr>
    </w:div>
    <w:div w:id="1659579218">
      <w:bodyDiv w:val="1"/>
      <w:marLeft w:val="0"/>
      <w:marRight w:val="0"/>
      <w:marTop w:val="0"/>
      <w:marBottom w:val="0"/>
      <w:divBdr>
        <w:top w:val="none" w:sz="0" w:space="0" w:color="auto"/>
        <w:left w:val="none" w:sz="0" w:space="0" w:color="auto"/>
        <w:bottom w:val="none" w:sz="0" w:space="0" w:color="auto"/>
        <w:right w:val="none" w:sz="0" w:space="0" w:color="auto"/>
      </w:divBdr>
    </w:div>
    <w:div w:id="1659917211">
      <w:bodyDiv w:val="1"/>
      <w:marLeft w:val="0"/>
      <w:marRight w:val="0"/>
      <w:marTop w:val="0"/>
      <w:marBottom w:val="0"/>
      <w:divBdr>
        <w:top w:val="none" w:sz="0" w:space="0" w:color="auto"/>
        <w:left w:val="none" w:sz="0" w:space="0" w:color="auto"/>
        <w:bottom w:val="none" w:sz="0" w:space="0" w:color="auto"/>
        <w:right w:val="none" w:sz="0" w:space="0" w:color="auto"/>
      </w:divBdr>
    </w:div>
    <w:div w:id="1664432342">
      <w:bodyDiv w:val="1"/>
      <w:marLeft w:val="0"/>
      <w:marRight w:val="0"/>
      <w:marTop w:val="0"/>
      <w:marBottom w:val="0"/>
      <w:divBdr>
        <w:top w:val="none" w:sz="0" w:space="0" w:color="auto"/>
        <w:left w:val="none" w:sz="0" w:space="0" w:color="auto"/>
        <w:bottom w:val="none" w:sz="0" w:space="0" w:color="auto"/>
        <w:right w:val="none" w:sz="0" w:space="0" w:color="auto"/>
      </w:divBdr>
    </w:div>
    <w:div w:id="1665161098">
      <w:bodyDiv w:val="1"/>
      <w:marLeft w:val="0"/>
      <w:marRight w:val="0"/>
      <w:marTop w:val="0"/>
      <w:marBottom w:val="0"/>
      <w:divBdr>
        <w:top w:val="none" w:sz="0" w:space="0" w:color="auto"/>
        <w:left w:val="none" w:sz="0" w:space="0" w:color="auto"/>
        <w:bottom w:val="none" w:sz="0" w:space="0" w:color="auto"/>
        <w:right w:val="none" w:sz="0" w:space="0" w:color="auto"/>
      </w:divBdr>
    </w:div>
    <w:div w:id="1671717668">
      <w:bodyDiv w:val="1"/>
      <w:marLeft w:val="0"/>
      <w:marRight w:val="0"/>
      <w:marTop w:val="0"/>
      <w:marBottom w:val="0"/>
      <w:divBdr>
        <w:top w:val="none" w:sz="0" w:space="0" w:color="auto"/>
        <w:left w:val="none" w:sz="0" w:space="0" w:color="auto"/>
        <w:bottom w:val="none" w:sz="0" w:space="0" w:color="auto"/>
        <w:right w:val="none" w:sz="0" w:space="0" w:color="auto"/>
      </w:divBdr>
    </w:div>
    <w:div w:id="1673145820">
      <w:bodyDiv w:val="1"/>
      <w:marLeft w:val="0"/>
      <w:marRight w:val="0"/>
      <w:marTop w:val="0"/>
      <w:marBottom w:val="0"/>
      <w:divBdr>
        <w:top w:val="none" w:sz="0" w:space="0" w:color="auto"/>
        <w:left w:val="none" w:sz="0" w:space="0" w:color="auto"/>
        <w:bottom w:val="none" w:sz="0" w:space="0" w:color="auto"/>
        <w:right w:val="none" w:sz="0" w:space="0" w:color="auto"/>
      </w:divBdr>
    </w:div>
    <w:div w:id="1676225731">
      <w:bodyDiv w:val="1"/>
      <w:marLeft w:val="0"/>
      <w:marRight w:val="0"/>
      <w:marTop w:val="0"/>
      <w:marBottom w:val="0"/>
      <w:divBdr>
        <w:top w:val="none" w:sz="0" w:space="0" w:color="auto"/>
        <w:left w:val="none" w:sz="0" w:space="0" w:color="auto"/>
        <w:bottom w:val="none" w:sz="0" w:space="0" w:color="auto"/>
        <w:right w:val="none" w:sz="0" w:space="0" w:color="auto"/>
      </w:divBdr>
    </w:div>
    <w:div w:id="1677688379">
      <w:bodyDiv w:val="1"/>
      <w:marLeft w:val="0"/>
      <w:marRight w:val="0"/>
      <w:marTop w:val="0"/>
      <w:marBottom w:val="0"/>
      <w:divBdr>
        <w:top w:val="none" w:sz="0" w:space="0" w:color="auto"/>
        <w:left w:val="none" w:sz="0" w:space="0" w:color="auto"/>
        <w:bottom w:val="none" w:sz="0" w:space="0" w:color="auto"/>
        <w:right w:val="none" w:sz="0" w:space="0" w:color="auto"/>
      </w:divBdr>
    </w:div>
    <w:div w:id="1681157409">
      <w:bodyDiv w:val="1"/>
      <w:marLeft w:val="0"/>
      <w:marRight w:val="0"/>
      <w:marTop w:val="0"/>
      <w:marBottom w:val="0"/>
      <w:divBdr>
        <w:top w:val="none" w:sz="0" w:space="0" w:color="auto"/>
        <w:left w:val="none" w:sz="0" w:space="0" w:color="auto"/>
        <w:bottom w:val="none" w:sz="0" w:space="0" w:color="auto"/>
        <w:right w:val="none" w:sz="0" w:space="0" w:color="auto"/>
      </w:divBdr>
    </w:div>
    <w:div w:id="1684428806">
      <w:bodyDiv w:val="1"/>
      <w:marLeft w:val="0"/>
      <w:marRight w:val="0"/>
      <w:marTop w:val="0"/>
      <w:marBottom w:val="0"/>
      <w:divBdr>
        <w:top w:val="none" w:sz="0" w:space="0" w:color="auto"/>
        <w:left w:val="none" w:sz="0" w:space="0" w:color="auto"/>
        <w:bottom w:val="none" w:sz="0" w:space="0" w:color="auto"/>
        <w:right w:val="none" w:sz="0" w:space="0" w:color="auto"/>
      </w:divBdr>
    </w:div>
    <w:div w:id="1686635467">
      <w:bodyDiv w:val="1"/>
      <w:marLeft w:val="0"/>
      <w:marRight w:val="0"/>
      <w:marTop w:val="0"/>
      <w:marBottom w:val="0"/>
      <w:divBdr>
        <w:top w:val="none" w:sz="0" w:space="0" w:color="auto"/>
        <w:left w:val="none" w:sz="0" w:space="0" w:color="auto"/>
        <w:bottom w:val="none" w:sz="0" w:space="0" w:color="auto"/>
        <w:right w:val="none" w:sz="0" w:space="0" w:color="auto"/>
      </w:divBdr>
    </w:div>
    <w:div w:id="1688478096">
      <w:bodyDiv w:val="1"/>
      <w:marLeft w:val="0"/>
      <w:marRight w:val="0"/>
      <w:marTop w:val="0"/>
      <w:marBottom w:val="0"/>
      <w:divBdr>
        <w:top w:val="none" w:sz="0" w:space="0" w:color="auto"/>
        <w:left w:val="none" w:sz="0" w:space="0" w:color="auto"/>
        <w:bottom w:val="none" w:sz="0" w:space="0" w:color="auto"/>
        <w:right w:val="none" w:sz="0" w:space="0" w:color="auto"/>
      </w:divBdr>
    </w:div>
    <w:div w:id="1688753498">
      <w:bodyDiv w:val="1"/>
      <w:marLeft w:val="0"/>
      <w:marRight w:val="0"/>
      <w:marTop w:val="0"/>
      <w:marBottom w:val="0"/>
      <w:divBdr>
        <w:top w:val="none" w:sz="0" w:space="0" w:color="auto"/>
        <w:left w:val="none" w:sz="0" w:space="0" w:color="auto"/>
        <w:bottom w:val="none" w:sz="0" w:space="0" w:color="auto"/>
        <w:right w:val="none" w:sz="0" w:space="0" w:color="auto"/>
      </w:divBdr>
    </w:div>
    <w:div w:id="1695769046">
      <w:bodyDiv w:val="1"/>
      <w:marLeft w:val="0"/>
      <w:marRight w:val="0"/>
      <w:marTop w:val="0"/>
      <w:marBottom w:val="0"/>
      <w:divBdr>
        <w:top w:val="none" w:sz="0" w:space="0" w:color="auto"/>
        <w:left w:val="none" w:sz="0" w:space="0" w:color="auto"/>
        <w:bottom w:val="none" w:sz="0" w:space="0" w:color="auto"/>
        <w:right w:val="none" w:sz="0" w:space="0" w:color="auto"/>
      </w:divBdr>
    </w:div>
    <w:div w:id="1699041560">
      <w:bodyDiv w:val="1"/>
      <w:marLeft w:val="0"/>
      <w:marRight w:val="0"/>
      <w:marTop w:val="0"/>
      <w:marBottom w:val="0"/>
      <w:divBdr>
        <w:top w:val="none" w:sz="0" w:space="0" w:color="auto"/>
        <w:left w:val="none" w:sz="0" w:space="0" w:color="auto"/>
        <w:bottom w:val="none" w:sz="0" w:space="0" w:color="auto"/>
        <w:right w:val="none" w:sz="0" w:space="0" w:color="auto"/>
      </w:divBdr>
    </w:div>
    <w:div w:id="1701007853">
      <w:bodyDiv w:val="1"/>
      <w:marLeft w:val="0"/>
      <w:marRight w:val="0"/>
      <w:marTop w:val="0"/>
      <w:marBottom w:val="0"/>
      <w:divBdr>
        <w:top w:val="none" w:sz="0" w:space="0" w:color="auto"/>
        <w:left w:val="none" w:sz="0" w:space="0" w:color="auto"/>
        <w:bottom w:val="none" w:sz="0" w:space="0" w:color="auto"/>
        <w:right w:val="none" w:sz="0" w:space="0" w:color="auto"/>
      </w:divBdr>
    </w:div>
    <w:div w:id="1708875886">
      <w:bodyDiv w:val="1"/>
      <w:marLeft w:val="0"/>
      <w:marRight w:val="0"/>
      <w:marTop w:val="0"/>
      <w:marBottom w:val="0"/>
      <w:divBdr>
        <w:top w:val="none" w:sz="0" w:space="0" w:color="auto"/>
        <w:left w:val="none" w:sz="0" w:space="0" w:color="auto"/>
        <w:bottom w:val="none" w:sz="0" w:space="0" w:color="auto"/>
        <w:right w:val="none" w:sz="0" w:space="0" w:color="auto"/>
      </w:divBdr>
    </w:div>
    <w:div w:id="1710954927">
      <w:bodyDiv w:val="1"/>
      <w:marLeft w:val="0"/>
      <w:marRight w:val="0"/>
      <w:marTop w:val="0"/>
      <w:marBottom w:val="0"/>
      <w:divBdr>
        <w:top w:val="none" w:sz="0" w:space="0" w:color="auto"/>
        <w:left w:val="none" w:sz="0" w:space="0" w:color="auto"/>
        <w:bottom w:val="none" w:sz="0" w:space="0" w:color="auto"/>
        <w:right w:val="none" w:sz="0" w:space="0" w:color="auto"/>
      </w:divBdr>
    </w:div>
    <w:div w:id="1716352843">
      <w:bodyDiv w:val="1"/>
      <w:marLeft w:val="0"/>
      <w:marRight w:val="0"/>
      <w:marTop w:val="0"/>
      <w:marBottom w:val="0"/>
      <w:divBdr>
        <w:top w:val="none" w:sz="0" w:space="0" w:color="auto"/>
        <w:left w:val="none" w:sz="0" w:space="0" w:color="auto"/>
        <w:bottom w:val="none" w:sz="0" w:space="0" w:color="auto"/>
        <w:right w:val="none" w:sz="0" w:space="0" w:color="auto"/>
      </w:divBdr>
    </w:div>
    <w:div w:id="1725791247">
      <w:bodyDiv w:val="1"/>
      <w:marLeft w:val="0"/>
      <w:marRight w:val="0"/>
      <w:marTop w:val="0"/>
      <w:marBottom w:val="0"/>
      <w:divBdr>
        <w:top w:val="none" w:sz="0" w:space="0" w:color="auto"/>
        <w:left w:val="none" w:sz="0" w:space="0" w:color="auto"/>
        <w:bottom w:val="none" w:sz="0" w:space="0" w:color="auto"/>
        <w:right w:val="none" w:sz="0" w:space="0" w:color="auto"/>
      </w:divBdr>
    </w:div>
    <w:div w:id="1727491731">
      <w:bodyDiv w:val="1"/>
      <w:marLeft w:val="0"/>
      <w:marRight w:val="0"/>
      <w:marTop w:val="0"/>
      <w:marBottom w:val="0"/>
      <w:divBdr>
        <w:top w:val="none" w:sz="0" w:space="0" w:color="auto"/>
        <w:left w:val="none" w:sz="0" w:space="0" w:color="auto"/>
        <w:bottom w:val="none" w:sz="0" w:space="0" w:color="auto"/>
        <w:right w:val="none" w:sz="0" w:space="0" w:color="auto"/>
      </w:divBdr>
    </w:div>
    <w:div w:id="1728186433">
      <w:bodyDiv w:val="1"/>
      <w:marLeft w:val="0"/>
      <w:marRight w:val="0"/>
      <w:marTop w:val="0"/>
      <w:marBottom w:val="0"/>
      <w:divBdr>
        <w:top w:val="none" w:sz="0" w:space="0" w:color="auto"/>
        <w:left w:val="none" w:sz="0" w:space="0" w:color="auto"/>
        <w:bottom w:val="none" w:sz="0" w:space="0" w:color="auto"/>
        <w:right w:val="none" w:sz="0" w:space="0" w:color="auto"/>
      </w:divBdr>
    </w:div>
    <w:div w:id="1728449667">
      <w:bodyDiv w:val="1"/>
      <w:marLeft w:val="0"/>
      <w:marRight w:val="0"/>
      <w:marTop w:val="0"/>
      <w:marBottom w:val="0"/>
      <w:divBdr>
        <w:top w:val="none" w:sz="0" w:space="0" w:color="auto"/>
        <w:left w:val="none" w:sz="0" w:space="0" w:color="auto"/>
        <w:bottom w:val="none" w:sz="0" w:space="0" w:color="auto"/>
        <w:right w:val="none" w:sz="0" w:space="0" w:color="auto"/>
      </w:divBdr>
    </w:div>
    <w:div w:id="1730154690">
      <w:bodyDiv w:val="1"/>
      <w:marLeft w:val="0"/>
      <w:marRight w:val="0"/>
      <w:marTop w:val="0"/>
      <w:marBottom w:val="0"/>
      <w:divBdr>
        <w:top w:val="none" w:sz="0" w:space="0" w:color="auto"/>
        <w:left w:val="none" w:sz="0" w:space="0" w:color="auto"/>
        <w:bottom w:val="none" w:sz="0" w:space="0" w:color="auto"/>
        <w:right w:val="none" w:sz="0" w:space="0" w:color="auto"/>
      </w:divBdr>
    </w:div>
    <w:div w:id="1731923851">
      <w:bodyDiv w:val="1"/>
      <w:marLeft w:val="0"/>
      <w:marRight w:val="0"/>
      <w:marTop w:val="0"/>
      <w:marBottom w:val="0"/>
      <w:divBdr>
        <w:top w:val="none" w:sz="0" w:space="0" w:color="auto"/>
        <w:left w:val="none" w:sz="0" w:space="0" w:color="auto"/>
        <w:bottom w:val="none" w:sz="0" w:space="0" w:color="auto"/>
        <w:right w:val="none" w:sz="0" w:space="0" w:color="auto"/>
      </w:divBdr>
    </w:div>
    <w:div w:id="1735545505">
      <w:bodyDiv w:val="1"/>
      <w:marLeft w:val="0"/>
      <w:marRight w:val="0"/>
      <w:marTop w:val="0"/>
      <w:marBottom w:val="0"/>
      <w:divBdr>
        <w:top w:val="none" w:sz="0" w:space="0" w:color="auto"/>
        <w:left w:val="none" w:sz="0" w:space="0" w:color="auto"/>
        <w:bottom w:val="none" w:sz="0" w:space="0" w:color="auto"/>
        <w:right w:val="none" w:sz="0" w:space="0" w:color="auto"/>
      </w:divBdr>
    </w:div>
    <w:div w:id="1735741642">
      <w:bodyDiv w:val="1"/>
      <w:marLeft w:val="0"/>
      <w:marRight w:val="0"/>
      <w:marTop w:val="0"/>
      <w:marBottom w:val="0"/>
      <w:divBdr>
        <w:top w:val="none" w:sz="0" w:space="0" w:color="auto"/>
        <w:left w:val="none" w:sz="0" w:space="0" w:color="auto"/>
        <w:bottom w:val="none" w:sz="0" w:space="0" w:color="auto"/>
        <w:right w:val="none" w:sz="0" w:space="0" w:color="auto"/>
      </w:divBdr>
    </w:div>
    <w:div w:id="1739395929">
      <w:bodyDiv w:val="1"/>
      <w:marLeft w:val="0"/>
      <w:marRight w:val="0"/>
      <w:marTop w:val="0"/>
      <w:marBottom w:val="0"/>
      <w:divBdr>
        <w:top w:val="none" w:sz="0" w:space="0" w:color="auto"/>
        <w:left w:val="none" w:sz="0" w:space="0" w:color="auto"/>
        <w:bottom w:val="none" w:sz="0" w:space="0" w:color="auto"/>
        <w:right w:val="none" w:sz="0" w:space="0" w:color="auto"/>
      </w:divBdr>
    </w:div>
    <w:div w:id="1746485847">
      <w:bodyDiv w:val="1"/>
      <w:marLeft w:val="0"/>
      <w:marRight w:val="0"/>
      <w:marTop w:val="0"/>
      <w:marBottom w:val="0"/>
      <w:divBdr>
        <w:top w:val="none" w:sz="0" w:space="0" w:color="auto"/>
        <w:left w:val="none" w:sz="0" w:space="0" w:color="auto"/>
        <w:bottom w:val="none" w:sz="0" w:space="0" w:color="auto"/>
        <w:right w:val="none" w:sz="0" w:space="0" w:color="auto"/>
      </w:divBdr>
    </w:div>
    <w:div w:id="1759591606">
      <w:bodyDiv w:val="1"/>
      <w:marLeft w:val="0"/>
      <w:marRight w:val="0"/>
      <w:marTop w:val="0"/>
      <w:marBottom w:val="0"/>
      <w:divBdr>
        <w:top w:val="none" w:sz="0" w:space="0" w:color="auto"/>
        <w:left w:val="none" w:sz="0" w:space="0" w:color="auto"/>
        <w:bottom w:val="none" w:sz="0" w:space="0" w:color="auto"/>
        <w:right w:val="none" w:sz="0" w:space="0" w:color="auto"/>
      </w:divBdr>
    </w:div>
    <w:div w:id="1759981463">
      <w:bodyDiv w:val="1"/>
      <w:marLeft w:val="0"/>
      <w:marRight w:val="0"/>
      <w:marTop w:val="0"/>
      <w:marBottom w:val="0"/>
      <w:divBdr>
        <w:top w:val="none" w:sz="0" w:space="0" w:color="auto"/>
        <w:left w:val="none" w:sz="0" w:space="0" w:color="auto"/>
        <w:bottom w:val="none" w:sz="0" w:space="0" w:color="auto"/>
        <w:right w:val="none" w:sz="0" w:space="0" w:color="auto"/>
      </w:divBdr>
    </w:div>
    <w:div w:id="1760442382">
      <w:bodyDiv w:val="1"/>
      <w:marLeft w:val="0"/>
      <w:marRight w:val="0"/>
      <w:marTop w:val="0"/>
      <w:marBottom w:val="0"/>
      <w:divBdr>
        <w:top w:val="none" w:sz="0" w:space="0" w:color="auto"/>
        <w:left w:val="none" w:sz="0" w:space="0" w:color="auto"/>
        <w:bottom w:val="none" w:sz="0" w:space="0" w:color="auto"/>
        <w:right w:val="none" w:sz="0" w:space="0" w:color="auto"/>
      </w:divBdr>
    </w:div>
    <w:div w:id="1762526419">
      <w:bodyDiv w:val="1"/>
      <w:marLeft w:val="0"/>
      <w:marRight w:val="0"/>
      <w:marTop w:val="0"/>
      <w:marBottom w:val="0"/>
      <w:divBdr>
        <w:top w:val="none" w:sz="0" w:space="0" w:color="auto"/>
        <w:left w:val="none" w:sz="0" w:space="0" w:color="auto"/>
        <w:bottom w:val="none" w:sz="0" w:space="0" w:color="auto"/>
        <w:right w:val="none" w:sz="0" w:space="0" w:color="auto"/>
      </w:divBdr>
    </w:div>
    <w:div w:id="1763644574">
      <w:bodyDiv w:val="1"/>
      <w:marLeft w:val="0"/>
      <w:marRight w:val="0"/>
      <w:marTop w:val="0"/>
      <w:marBottom w:val="0"/>
      <w:divBdr>
        <w:top w:val="none" w:sz="0" w:space="0" w:color="auto"/>
        <w:left w:val="none" w:sz="0" w:space="0" w:color="auto"/>
        <w:bottom w:val="none" w:sz="0" w:space="0" w:color="auto"/>
        <w:right w:val="none" w:sz="0" w:space="0" w:color="auto"/>
      </w:divBdr>
    </w:div>
    <w:div w:id="1766267098">
      <w:bodyDiv w:val="1"/>
      <w:marLeft w:val="0"/>
      <w:marRight w:val="0"/>
      <w:marTop w:val="0"/>
      <w:marBottom w:val="0"/>
      <w:divBdr>
        <w:top w:val="none" w:sz="0" w:space="0" w:color="auto"/>
        <w:left w:val="none" w:sz="0" w:space="0" w:color="auto"/>
        <w:bottom w:val="none" w:sz="0" w:space="0" w:color="auto"/>
        <w:right w:val="none" w:sz="0" w:space="0" w:color="auto"/>
      </w:divBdr>
    </w:div>
    <w:div w:id="1772506536">
      <w:bodyDiv w:val="1"/>
      <w:marLeft w:val="0"/>
      <w:marRight w:val="0"/>
      <w:marTop w:val="0"/>
      <w:marBottom w:val="0"/>
      <w:divBdr>
        <w:top w:val="none" w:sz="0" w:space="0" w:color="auto"/>
        <w:left w:val="none" w:sz="0" w:space="0" w:color="auto"/>
        <w:bottom w:val="none" w:sz="0" w:space="0" w:color="auto"/>
        <w:right w:val="none" w:sz="0" w:space="0" w:color="auto"/>
      </w:divBdr>
    </w:div>
    <w:div w:id="1774282453">
      <w:bodyDiv w:val="1"/>
      <w:marLeft w:val="0"/>
      <w:marRight w:val="0"/>
      <w:marTop w:val="0"/>
      <w:marBottom w:val="0"/>
      <w:divBdr>
        <w:top w:val="none" w:sz="0" w:space="0" w:color="auto"/>
        <w:left w:val="none" w:sz="0" w:space="0" w:color="auto"/>
        <w:bottom w:val="none" w:sz="0" w:space="0" w:color="auto"/>
        <w:right w:val="none" w:sz="0" w:space="0" w:color="auto"/>
      </w:divBdr>
    </w:div>
    <w:div w:id="1780292181">
      <w:bodyDiv w:val="1"/>
      <w:marLeft w:val="0"/>
      <w:marRight w:val="0"/>
      <w:marTop w:val="0"/>
      <w:marBottom w:val="0"/>
      <w:divBdr>
        <w:top w:val="none" w:sz="0" w:space="0" w:color="auto"/>
        <w:left w:val="none" w:sz="0" w:space="0" w:color="auto"/>
        <w:bottom w:val="none" w:sz="0" w:space="0" w:color="auto"/>
        <w:right w:val="none" w:sz="0" w:space="0" w:color="auto"/>
      </w:divBdr>
    </w:div>
    <w:div w:id="1783069517">
      <w:bodyDiv w:val="1"/>
      <w:marLeft w:val="0"/>
      <w:marRight w:val="0"/>
      <w:marTop w:val="0"/>
      <w:marBottom w:val="0"/>
      <w:divBdr>
        <w:top w:val="none" w:sz="0" w:space="0" w:color="auto"/>
        <w:left w:val="none" w:sz="0" w:space="0" w:color="auto"/>
        <w:bottom w:val="none" w:sz="0" w:space="0" w:color="auto"/>
        <w:right w:val="none" w:sz="0" w:space="0" w:color="auto"/>
      </w:divBdr>
    </w:div>
    <w:div w:id="1784111365">
      <w:bodyDiv w:val="1"/>
      <w:marLeft w:val="0"/>
      <w:marRight w:val="0"/>
      <w:marTop w:val="0"/>
      <w:marBottom w:val="0"/>
      <w:divBdr>
        <w:top w:val="none" w:sz="0" w:space="0" w:color="auto"/>
        <w:left w:val="none" w:sz="0" w:space="0" w:color="auto"/>
        <w:bottom w:val="none" w:sz="0" w:space="0" w:color="auto"/>
        <w:right w:val="none" w:sz="0" w:space="0" w:color="auto"/>
      </w:divBdr>
    </w:div>
    <w:div w:id="1785078565">
      <w:bodyDiv w:val="1"/>
      <w:marLeft w:val="0"/>
      <w:marRight w:val="0"/>
      <w:marTop w:val="0"/>
      <w:marBottom w:val="0"/>
      <w:divBdr>
        <w:top w:val="none" w:sz="0" w:space="0" w:color="auto"/>
        <w:left w:val="none" w:sz="0" w:space="0" w:color="auto"/>
        <w:bottom w:val="none" w:sz="0" w:space="0" w:color="auto"/>
        <w:right w:val="none" w:sz="0" w:space="0" w:color="auto"/>
      </w:divBdr>
    </w:div>
    <w:div w:id="1785079547">
      <w:bodyDiv w:val="1"/>
      <w:marLeft w:val="0"/>
      <w:marRight w:val="0"/>
      <w:marTop w:val="0"/>
      <w:marBottom w:val="0"/>
      <w:divBdr>
        <w:top w:val="none" w:sz="0" w:space="0" w:color="auto"/>
        <w:left w:val="none" w:sz="0" w:space="0" w:color="auto"/>
        <w:bottom w:val="none" w:sz="0" w:space="0" w:color="auto"/>
        <w:right w:val="none" w:sz="0" w:space="0" w:color="auto"/>
      </w:divBdr>
    </w:div>
    <w:div w:id="1790778985">
      <w:bodyDiv w:val="1"/>
      <w:marLeft w:val="0"/>
      <w:marRight w:val="0"/>
      <w:marTop w:val="0"/>
      <w:marBottom w:val="0"/>
      <w:divBdr>
        <w:top w:val="none" w:sz="0" w:space="0" w:color="auto"/>
        <w:left w:val="none" w:sz="0" w:space="0" w:color="auto"/>
        <w:bottom w:val="none" w:sz="0" w:space="0" w:color="auto"/>
        <w:right w:val="none" w:sz="0" w:space="0" w:color="auto"/>
      </w:divBdr>
    </w:div>
    <w:div w:id="1792750533">
      <w:bodyDiv w:val="1"/>
      <w:marLeft w:val="0"/>
      <w:marRight w:val="0"/>
      <w:marTop w:val="0"/>
      <w:marBottom w:val="0"/>
      <w:divBdr>
        <w:top w:val="none" w:sz="0" w:space="0" w:color="auto"/>
        <w:left w:val="none" w:sz="0" w:space="0" w:color="auto"/>
        <w:bottom w:val="none" w:sz="0" w:space="0" w:color="auto"/>
        <w:right w:val="none" w:sz="0" w:space="0" w:color="auto"/>
      </w:divBdr>
    </w:div>
    <w:div w:id="1793012145">
      <w:bodyDiv w:val="1"/>
      <w:marLeft w:val="0"/>
      <w:marRight w:val="0"/>
      <w:marTop w:val="0"/>
      <w:marBottom w:val="0"/>
      <w:divBdr>
        <w:top w:val="none" w:sz="0" w:space="0" w:color="auto"/>
        <w:left w:val="none" w:sz="0" w:space="0" w:color="auto"/>
        <w:bottom w:val="none" w:sz="0" w:space="0" w:color="auto"/>
        <w:right w:val="none" w:sz="0" w:space="0" w:color="auto"/>
      </w:divBdr>
    </w:div>
    <w:div w:id="1793555252">
      <w:bodyDiv w:val="1"/>
      <w:marLeft w:val="0"/>
      <w:marRight w:val="0"/>
      <w:marTop w:val="0"/>
      <w:marBottom w:val="0"/>
      <w:divBdr>
        <w:top w:val="none" w:sz="0" w:space="0" w:color="auto"/>
        <w:left w:val="none" w:sz="0" w:space="0" w:color="auto"/>
        <w:bottom w:val="none" w:sz="0" w:space="0" w:color="auto"/>
        <w:right w:val="none" w:sz="0" w:space="0" w:color="auto"/>
      </w:divBdr>
    </w:div>
    <w:div w:id="1798719252">
      <w:bodyDiv w:val="1"/>
      <w:marLeft w:val="0"/>
      <w:marRight w:val="0"/>
      <w:marTop w:val="0"/>
      <w:marBottom w:val="0"/>
      <w:divBdr>
        <w:top w:val="none" w:sz="0" w:space="0" w:color="auto"/>
        <w:left w:val="none" w:sz="0" w:space="0" w:color="auto"/>
        <w:bottom w:val="none" w:sz="0" w:space="0" w:color="auto"/>
        <w:right w:val="none" w:sz="0" w:space="0" w:color="auto"/>
      </w:divBdr>
    </w:div>
    <w:div w:id="1804231908">
      <w:bodyDiv w:val="1"/>
      <w:marLeft w:val="0"/>
      <w:marRight w:val="0"/>
      <w:marTop w:val="0"/>
      <w:marBottom w:val="0"/>
      <w:divBdr>
        <w:top w:val="none" w:sz="0" w:space="0" w:color="auto"/>
        <w:left w:val="none" w:sz="0" w:space="0" w:color="auto"/>
        <w:bottom w:val="none" w:sz="0" w:space="0" w:color="auto"/>
        <w:right w:val="none" w:sz="0" w:space="0" w:color="auto"/>
      </w:divBdr>
    </w:div>
    <w:div w:id="1804500728">
      <w:bodyDiv w:val="1"/>
      <w:marLeft w:val="0"/>
      <w:marRight w:val="0"/>
      <w:marTop w:val="0"/>
      <w:marBottom w:val="0"/>
      <w:divBdr>
        <w:top w:val="none" w:sz="0" w:space="0" w:color="auto"/>
        <w:left w:val="none" w:sz="0" w:space="0" w:color="auto"/>
        <w:bottom w:val="none" w:sz="0" w:space="0" w:color="auto"/>
        <w:right w:val="none" w:sz="0" w:space="0" w:color="auto"/>
      </w:divBdr>
    </w:div>
    <w:div w:id="1805078328">
      <w:bodyDiv w:val="1"/>
      <w:marLeft w:val="0"/>
      <w:marRight w:val="0"/>
      <w:marTop w:val="0"/>
      <w:marBottom w:val="0"/>
      <w:divBdr>
        <w:top w:val="none" w:sz="0" w:space="0" w:color="auto"/>
        <w:left w:val="none" w:sz="0" w:space="0" w:color="auto"/>
        <w:bottom w:val="none" w:sz="0" w:space="0" w:color="auto"/>
        <w:right w:val="none" w:sz="0" w:space="0" w:color="auto"/>
      </w:divBdr>
    </w:div>
    <w:div w:id="1806390405">
      <w:bodyDiv w:val="1"/>
      <w:marLeft w:val="0"/>
      <w:marRight w:val="0"/>
      <w:marTop w:val="0"/>
      <w:marBottom w:val="0"/>
      <w:divBdr>
        <w:top w:val="none" w:sz="0" w:space="0" w:color="auto"/>
        <w:left w:val="none" w:sz="0" w:space="0" w:color="auto"/>
        <w:bottom w:val="none" w:sz="0" w:space="0" w:color="auto"/>
        <w:right w:val="none" w:sz="0" w:space="0" w:color="auto"/>
      </w:divBdr>
    </w:div>
    <w:div w:id="1811634892">
      <w:bodyDiv w:val="1"/>
      <w:marLeft w:val="0"/>
      <w:marRight w:val="0"/>
      <w:marTop w:val="0"/>
      <w:marBottom w:val="0"/>
      <w:divBdr>
        <w:top w:val="none" w:sz="0" w:space="0" w:color="auto"/>
        <w:left w:val="none" w:sz="0" w:space="0" w:color="auto"/>
        <w:bottom w:val="none" w:sz="0" w:space="0" w:color="auto"/>
        <w:right w:val="none" w:sz="0" w:space="0" w:color="auto"/>
      </w:divBdr>
    </w:div>
    <w:div w:id="1812333249">
      <w:bodyDiv w:val="1"/>
      <w:marLeft w:val="0"/>
      <w:marRight w:val="0"/>
      <w:marTop w:val="0"/>
      <w:marBottom w:val="0"/>
      <w:divBdr>
        <w:top w:val="none" w:sz="0" w:space="0" w:color="auto"/>
        <w:left w:val="none" w:sz="0" w:space="0" w:color="auto"/>
        <w:bottom w:val="none" w:sz="0" w:space="0" w:color="auto"/>
        <w:right w:val="none" w:sz="0" w:space="0" w:color="auto"/>
      </w:divBdr>
    </w:div>
    <w:div w:id="1813251445">
      <w:bodyDiv w:val="1"/>
      <w:marLeft w:val="0"/>
      <w:marRight w:val="0"/>
      <w:marTop w:val="0"/>
      <w:marBottom w:val="0"/>
      <w:divBdr>
        <w:top w:val="none" w:sz="0" w:space="0" w:color="auto"/>
        <w:left w:val="none" w:sz="0" w:space="0" w:color="auto"/>
        <w:bottom w:val="none" w:sz="0" w:space="0" w:color="auto"/>
        <w:right w:val="none" w:sz="0" w:space="0" w:color="auto"/>
      </w:divBdr>
    </w:div>
    <w:div w:id="1814255058">
      <w:bodyDiv w:val="1"/>
      <w:marLeft w:val="0"/>
      <w:marRight w:val="0"/>
      <w:marTop w:val="0"/>
      <w:marBottom w:val="0"/>
      <w:divBdr>
        <w:top w:val="none" w:sz="0" w:space="0" w:color="auto"/>
        <w:left w:val="none" w:sz="0" w:space="0" w:color="auto"/>
        <w:bottom w:val="none" w:sz="0" w:space="0" w:color="auto"/>
        <w:right w:val="none" w:sz="0" w:space="0" w:color="auto"/>
      </w:divBdr>
    </w:div>
    <w:div w:id="1815948969">
      <w:bodyDiv w:val="1"/>
      <w:marLeft w:val="0"/>
      <w:marRight w:val="0"/>
      <w:marTop w:val="0"/>
      <w:marBottom w:val="0"/>
      <w:divBdr>
        <w:top w:val="none" w:sz="0" w:space="0" w:color="auto"/>
        <w:left w:val="none" w:sz="0" w:space="0" w:color="auto"/>
        <w:bottom w:val="none" w:sz="0" w:space="0" w:color="auto"/>
        <w:right w:val="none" w:sz="0" w:space="0" w:color="auto"/>
      </w:divBdr>
    </w:div>
    <w:div w:id="1816022421">
      <w:bodyDiv w:val="1"/>
      <w:marLeft w:val="0"/>
      <w:marRight w:val="0"/>
      <w:marTop w:val="0"/>
      <w:marBottom w:val="0"/>
      <w:divBdr>
        <w:top w:val="none" w:sz="0" w:space="0" w:color="auto"/>
        <w:left w:val="none" w:sz="0" w:space="0" w:color="auto"/>
        <w:bottom w:val="none" w:sz="0" w:space="0" w:color="auto"/>
        <w:right w:val="none" w:sz="0" w:space="0" w:color="auto"/>
      </w:divBdr>
    </w:div>
    <w:div w:id="1819420493">
      <w:bodyDiv w:val="1"/>
      <w:marLeft w:val="0"/>
      <w:marRight w:val="0"/>
      <w:marTop w:val="0"/>
      <w:marBottom w:val="0"/>
      <w:divBdr>
        <w:top w:val="none" w:sz="0" w:space="0" w:color="auto"/>
        <w:left w:val="none" w:sz="0" w:space="0" w:color="auto"/>
        <w:bottom w:val="none" w:sz="0" w:space="0" w:color="auto"/>
        <w:right w:val="none" w:sz="0" w:space="0" w:color="auto"/>
      </w:divBdr>
    </w:div>
    <w:div w:id="1822042999">
      <w:bodyDiv w:val="1"/>
      <w:marLeft w:val="0"/>
      <w:marRight w:val="0"/>
      <w:marTop w:val="0"/>
      <w:marBottom w:val="0"/>
      <w:divBdr>
        <w:top w:val="none" w:sz="0" w:space="0" w:color="auto"/>
        <w:left w:val="none" w:sz="0" w:space="0" w:color="auto"/>
        <w:bottom w:val="none" w:sz="0" w:space="0" w:color="auto"/>
        <w:right w:val="none" w:sz="0" w:space="0" w:color="auto"/>
      </w:divBdr>
    </w:div>
    <w:div w:id="1822889042">
      <w:bodyDiv w:val="1"/>
      <w:marLeft w:val="0"/>
      <w:marRight w:val="0"/>
      <w:marTop w:val="0"/>
      <w:marBottom w:val="0"/>
      <w:divBdr>
        <w:top w:val="none" w:sz="0" w:space="0" w:color="auto"/>
        <w:left w:val="none" w:sz="0" w:space="0" w:color="auto"/>
        <w:bottom w:val="none" w:sz="0" w:space="0" w:color="auto"/>
        <w:right w:val="none" w:sz="0" w:space="0" w:color="auto"/>
      </w:divBdr>
    </w:div>
    <w:div w:id="1825390279">
      <w:bodyDiv w:val="1"/>
      <w:marLeft w:val="0"/>
      <w:marRight w:val="0"/>
      <w:marTop w:val="0"/>
      <w:marBottom w:val="0"/>
      <w:divBdr>
        <w:top w:val="none" w:sz="0" w:space="0" w:color="auto"/>
        <w:left w:val="none" w:sz="0" w:space="0" w:color="auto"/>
        <w:bottom w:val="none" w:sz="0" w:space="0" w:color="auto"/>
        <w:right w:val="none" w:sz="0" w:space="0" w:color="auto"/>
      </w:divBdr>
    </w:div>
    <w:div w:id="1826895861">
      <w:bodyDiv w:val="1"/>
      <w:marLeft w:val="0"/>
      <w:marRight w:val="0"/>
      <w:marTop w:val="0"/>
      <w:marBottom w:val="0"/>
      <w:divBdr>
        <w:top w:val="none" w:sz="0" w:space="0" w:color="auto"/>
        <w:left w:val="none" w:sz="0" w:space="0" w:color="auto"/>
        <w:bottom w:val="none" w:sz="0" w:space="0" w:color="auto"/>
        <w:right w:val="none" w:sz="0" w:space="0" w:color="auto"/>
      </w:divBdr>
    </w:div>
    <w:div w:id="1828594038">
      <w:bodyDiv w:val="1"/>
      <w:marLeft w:val="0"/>
      <w:marRight w:val="0"/>
      <w:marTop w:val="0"/>
      <w:marBottom w:val="0"/>
      <w:divBdr>
        <w:top w:val="none" w:sz="0" w:space="0" w:color="auto"/>
        <w:left w:val="none" w:sz="0" w:space="0" w:color="auto"/>
        <w:bottom w:val="none" w:sz="0" w:space="0" w:color="auto"/>
        <w:right w:val="none" w:sz="0" w:space="0" w:color="auto"/>
      </w:divBdr>
    </w:div>
    <w:div w:id="1829248642">
      <w:bodyDiv w:val="1"/>
      <w:marLeft w:val="0"/>
      <w:marRight w:val="0"/>
      <w:marTop w:val="0"/>
      <w:marBottom w:val="0"/>
      <w:divBdr>
        <w:top w:val="none" w:sz="0" w:space="0" w:color="auto"/>
        <w:left w:val="none" w:sz="0" w:space="0" w:color="auto"/>
        <w:bottom w:val="none" w:sz="0" w:space="0" w:color="auto"/>
        <w:right w:val="none" w:sz="0" w:space="0" w:color="auto"/>
      </w:divBdr>
    </w:div>
    <w:div w:id="1830251149">
      <w:bodyDiv w:val="1"/>
      <w:marLeft w:val="0"/>
      <w:marRight w:val="0"/>
      <w:marTop w:val="0"/>
      <w:marBottom w:val="0"/>
      <w:divBdr>
        <w:top w:val="none" w:sz="0" w:space="0" w:color="auto"/>
        <w:left w:val="none" w:sz="0" w:space="0" w:color="auto"/>
        <w:bottom w:val="none" w:sz="0" w:space="0" w:color="auto"/>
        <w:right w:val="none" w:sz="0" w:space="0" w:color="auto"/>
      </w:divBdr>
    </w:div>
    <w:div w:id="1831486869">
      <w:bodyDiv w:val="1"/>
      <w:marLeft w:val="0"/>
      <w:marRight w:val="0"/>
      <w:marTop w:val="0"/>
      <w:marBottom w:val="0"/>
      <w:divBdr>
        <w:top w:val="none" w:sz="0" w:space="0" w:color="auto"/>
        <w:left w:val="none" w:sz="0" w:space="0" w:color="auto"/>
        <w:bottom w:val="none" w:sz="0" w:space="0" w:color="auto"/>
        <w:right w:val="none" w:sz="0" w:space="0" w:color="auto"/>
      </w:divBdr>
    </w:div>
    <w:div w:id="1839299277">
      <w:bodyDiv w:val="1"/>
      <w:marLeft w:val="0"/>
      <w:marRight w:val="0"/>
      <w:marTop w:val="0"/>
      <w:marBottom w:val="0"/>
      <w:divBdr>
        <w:top w:val="none" w:sz="0" w:space="0" w:color="auto"/>
        <w:left w:val="none" w:sz="0" w:space="0" w:color="auto"/>
        <w:bottom w:val="none" w:sz="0" w:space="0" w:color="auto"/>
        <w:right w:val="none" w:sz="0" w:space="0" w:color="auto"/>
      </w:divBdr>
    </w:div>
    <w:div w:id="1839422858">
      <w:bodyDiv w:val="1"/>
      <w:marLeft w:val="0"/>
      <w:marRight w:val="0"/>
      <w:marTop w:val="0"/>
      <w:marBottom w:val="0"/>
      <w:divBdr>
        <w:top w:val="none" w:sz="0" w:space="0" w:color="auto"/>
        <w:left w:val="none" w:sz="0" w:space="0" w:color="auto"/>
        <w:bottom w:val="none" w:sz="0" w:space="0" w:color="auto"/>
        <w:right w:val="none" w:sz="0" w:space="0" w:color="auto"/>
      </w:divBdr>
    </w:div>
    <w:div w:id="1841576412">
      <w:bodyDiv w:val="1"/>
      <w:marLeft w:val="0"/>
      <w:marRight w:val="0"/>
      <w:marTop w:val="0"/>
      <w:marBottom w:val="0"/>
      <w:divBdr>
        <w:top w:val="none" w:sz="0" w:space="0" w:color="auto"/>
        <w:left w:val="none" w:sz="0" w:space="0" w:color="auto"/>
        <w:bottom w:val="none" w:sz="0" w:space="0" w:color="auto"/>
        <w:right w:val="none" w:sz="0" w:space="0" w:color="auto"/>
      </w:divBdr>
    </w:div>
    <w:div w:id="1849440850">
      <w:bodyDiv w:val="1"/>
      <w:marLeft w:val="0"/>
      <w:marRight w:val="0"/>
      <w:marTop w:val="0"/>
      <w:marBottom w:val="0"/>
      <w:divBdr>
        <w:top w:val="none" w:sz="0" w:space="0" w:color="auto"/>
        <w:left w:val="none" w:sz="0" w:space="0" w:color="auto"/>
        <w:bottom w:val="none" w:sz="0" w:space="0" w:color="auto"/>
        <w:right w:val="none" w:sz="0" w:space="0" w:color="auto"/>
      </w:divBdr>
    </w:div>
    <w:div w:id="1852792967">
      <w:bodyDiv w:val="1"/>
      <w:marLeft w:val="0"/>
      <w:marRight w:val="0"/>
      <w:marTop w:val="0"/>
      <w:marBottom w:val="0"/>
      <w:divBdr>
        <w:top w:val="none" w:sz="0" w:space="0" w:color="auto"/>
        <w:left w:val="none" w:sz="0" w:space="0" w:color="auto"/>
        <w:bottom w:val="none" w:sz="0" w:space="0" w:color="auto"/>
        <w:right w:val="none" w:sz="0" w:space="0" w:color="auto"/>
      </w:divBdr>
    </w:div>
    <w:div w:id="1854763437">
      <w:bodyDiv w:val="1"/>
      <w:marLeft w:val="0"/>
      <w:marRight w:val="0"/>
      <w:marTop w:val="0"/>
      <w:marBottom w:val="0"/>
      <w:divBdr>
        <w:top w:val="none" w:sz="0" w:space="0" w:color="auto"/>
        <w:left w:val="none" w:sz="0" w:space="0" w:color="auto"/>
        <w:bottom w:val="none" w:sz="0" w:space="0" w:color="auto"/>
        <w:right w:val="none" w:sz="0" w:space="0" w:color="auto"/>
      </w:divBdr>
    </w:div>
    <w:div w:id="1858082317">
      <w:bodyDiv w:val="1"/>
      <w:marLeft w:val="0"/>
      <w:marRight w:val="0"/>
      <w:marTop w:val="0"/>
      <w:marBottom w:val="0"/>
      <w:divBdr>
        <w:top w:val="none" w:sz="0" w:space="0" w:color="auto"/>
        <w:left w:val="none" w:sz="0" w:space="0" w:color="auto"/>
        <w:bottom w:val="none" w:sz="0" w:space="0" w:color="auto"/>
        <w:right w:val="none" w:sz="0" w:space="0" w:color="auto"/>
      </w:divBdr>
    </w:div>
    <w:div w:id="1858234031">
      <w:bodyDiv w:val="1"/>
      <w:marLeft w:val="0"/>
      <w:marRight w:val="0"/>
      <w:marTop w:val="0"/>
      <w:marBottom w:val="0"/>
      <w:divBdr>
        <w:top w:val="none" w:sz="0" w:space="0" w:color="auto"/>
        <w:left w:val="none" w:sz="0" w:space="0" w:color="auto"/>
        <w:bottom w:val="none" w:sz="0" w:space="0" w:color="auto"/>
        <w:right w:val="none" w:sz="0" w:space="0" w:color="auto"/>
      </w:divBdr>
    </w:div>
    <w:div w:id="1859849024">
      <w:bodyDiv w:val="1"/>
      <w:marLeft w:val="0"/>
      <w:marRight w:val="0"/>
      <w:marTop w:val="0"/>
      <w:marBottom w:val="0"/>
      <w:divBdr>
        <w:top w:val="none" w:sz="0" w:space="0" w:color="auto"/>
        <w:left w:val="none" w:sz="0" w:space="0" w:color="auto"/>
        <w:bottom w:val="none" w:sz="0" w:space="0" w:color="auto"/>
        <w:right w:val="none" w:sz="0" w:space="0" w:color="auto"/>
      </w:divBdr>
    </w:div>
    <w:div w:id="1861428978">
      <w:bodyDiv w:val="1"/>
      <w:marLeft w:val="0"/>
      <w:marRight w:val="0"/>
      <w:marTop w:val="0"/>
      <w:marBottom w:val="0"/>
      <w:divBdr>
        <w:top w:val="none" w:sz="0" w:space="0" w:color="auto"/>
        <w:left w:val="none" w:sz="0" w:space="0" w:color="auto"/>
        <w:bottom w:val="none" w:sz="0" w:space="0" w:color="auto"/>
        <w:right w:val="none" w:sz="0" w:space="0" w:color="auto"/>
      </w:divBdr>
    </w:div>
    <w:div w:id="1861696390">
      <w:bodyDiv w:val="1"/>
      <w:marLeft w:val="0"/>
      <w:marRight w:val="0"/>
      <w:marTop w:val="0"/>
      <w:marBottom w:val="0"/>
      <w:divBdr>
        <w:top w:val="none" w:sz="0" w:space="0" w:color="auto"/>
        <w:left w:val="none" w:sz="0" w:space="0" w:color="auto"/>
        <w:bottom w:val="none" w:sz="0" w:space="0" w:color="auto"/>
        <w:right w:val="none" w:sz="0" w:space="0" w:color="auto"/>
      </w:divBdr>
    </w:div>
    <w:div w:id="1865049574">
      <w:bodyDiv w:val="1"/>
      <w:marLeft w:val="0"/>
      <w:marRight w:val="0"/>
      <w:marTop w:val="0"/>
      <w:marBottom w:val="0"/>
      <w:divBdr>
        <w:top w:val="none" w:sz="0" w:space="0" w:color="auto"/>
        <w:left w:val="none" w:sz="0" w:space="0" w:color="auto"/>
        <w:bottom w:val="none" w:sz="0" w:space="0" w:color="auto"/>
        <w:right w:val="none" w:sz="0" w:space="0" w:color="auto"/>
      </w:divBdr>
    </w:div>
    <w:div w:id="1869635494">
      <w:bodyDiv w:val="1"/>
      <w:marLeft w:val="0"/>
      <w:marRight w:val="0"/>
      <w:marTop w:val="0"/>
      <w:marBottom w:val="0"/>
      <w:divBdr>
        <w:top w:val="none" w:sz="0" w:space="0" w:color="auto"/>
        <w:left w:val="none" w:sz="0" w:space="0" w:color="auto"/>
        <w:bottom w:val="none" w:sz="0" w:space="0" w:color="auto"/>
        <w:right w:val="none" w:sz="0" w:space="0" w:color="auto"/>
      </w:divBdr>
    </w:div>
    <w:div w:id="1876456577">
      <w:bodyDiv w:val="1"/>
      <w:marLeft w:val="0"/>
      <w:marRight w:val="0"/>
      <w:marTop w:val="0"/>
      <w:marBottom w:val="0"/>
      <w:divBdr>
        <w:top w:val="none" w:sz="0" w:space="0" w:color="auto"/>
        <w:left w:val="none" w:sz="0" w:space="0" w:color="auto"/>
        <w:bottom w:val="none" w:sz="0" w:space="0" w:color="auto"/>
        <w:right w:val="none" w:sz="0" w:space="0" w:color="auto"/>
      </w:divBdr>
    </w:div>
    <w:div w:id="1879201287">
      <w:bodyDiv w:val="1"/>
      <w:marLeft w:val="0"/>
      <w:marRight w:val="0"/>
      <w:marTop w:val="0"/>
      <w:marBottom w:val="0"/>
      <w:divBdr>
        <w:top w:val="none" w:sz="0" w:space="0" w:color="auto"/>
        <w:left w:val="none" w:sz="0" w:space="0" w:color="auto"/>
        <w:bottom w:val="none" w:sz="0" w:space="0" w:color="auto"/>
        <w:right w:val="none" w:sz="0" w:space="0" w:color="auto"/>
      </w:divBdr>
    </w:div>
    <w:div w:id="1879471813">
      <w:bodyDiv w:val="1"/>
      <w:marLeft w:val="0"/>
      <w:marRight w:val="0"/>
      <w:marTop w:val="0"/>
      <w:marBottom w:val="0"/>
      <w:divBdr>
        <w:top w:val="none" w:sz="0" w:space="0" w:color="auto"/>
        <w:left w:val="none" w:sz="0" w:space="0" w:color="auto"/>
        <w:bottom w:val="none" w:sz="0" w:space="0" w:color="auto"/>
        <w:right w:val="none" w:sz="0" w:space="0" w:color="auto"/>
      </w:divBdr>
    </w:div>
    <w:div w:id="1883663820">
      <w:bodyDiv w:val="1"/>
      <w:marLeft w:val="0"/>
      <w:marRight w:val="0"/>
      <w:marTop w:val="0"/>
      <w:marBottom w:val="0"/>
      <w:divBdr>
        <w:top w:val="none" w:sz="0" w:space="0" w:color="auto"/>
        <w:left w:val="none" w:sz="0" w:space="0" w:color="auto"/>
        <w:bottom w:val="none" w:sz="0" w:space="0" w:color="auto"/>
        <w:right w:val="none" w:sz="0" w:space="0" w:color="auto"/>
      </w:divBdr>
      <w:divsChild>
        <w:div w:id="282277144">
          <w:marLeft w:val="0"/>
          <w:marRight w:val="0"/>
          <w:marTop w:val="0"/>
          <w:marBottom w:val="0"/>
          <w:divBdr>
            <w:top w:val="none" w:sz="0" w:space="0" w:color="auto"/>
            <w:left w:val="none" w:sz="0" w:space="0" w:color="auto"/>
            <w:bottom w:val="none" w:sz="0" w:space="0" w:color="auto"/>
            <w:right w:val="none" w:sz="0" w:space="0" w:color="auto"/>
          </w:divBdr>
        </w:div>
        <w:div w:id="326519096">
          <w:marLeft w:val="0"/>
          <w:marRight w:val="0"/>
          <w:marTop w:val="0"/>
          <w:marBottom w:val="0"/>
          <w:divBdr>
            <w:top w:val="none" w:sz="0" w:space="0" w:color="auto"/>
            <w:left w:val="none" w:sz="0" w:space="0" w:color="auto"/>
            <w:bottom w:val="none" w:sz="0" w:space="0" w:color="auto"/>
            <w:right w:val="none" w:sz="0" w:space="0" w:color="auto"/>
          </w:divBdr>
        </w:div>
        <w:div w:id="407659456">
          <w:marLeft w:val="0"/>
          <w:marRight w:val="0"/>
          <w:marTop w:val="0"/>
          <w:marBottom w:val="0"/>
          <w:divBdr>
            <w:top w:val="none" w:sz="0" w:space="0" w:color="auto"/>
            <w:left w:val="none" w:sz="0" w:space="0" w:color="auto"/>
            <w:bottom w:val="none" w:sz="0" w:space="0" w:color="auto"/>
            <w:right w:val="none" w:sz="0" w:space="0" w:color="auto"/>
          </w:divBdr>
        </w:div>
        <w:div w:id="652414562">
          <w:marLeft w:val="0"/>
          <w:marRight w:val="0"/>
          <w:marTop w:val="0"/>
          <w:marBottom w:val="0"/>
          <w:divBdr>
            <w:top w:val="none" w:sz="0" w:space="0" w:color="auto"/>
            <w:left w:val="none" w:sz="0" w:space="0" w:color="auto"/>
            <w:bottom w:val="none" w:sz="0" w:space="0" w:color="auto"/>
            <w:right w:val="none" w:sz="0" w:space="0" w:color="auto"/>
          </w:divBdr>
        </w:div>
        <w:div w:id="851837255">
          <w:marLeft w:val="0"/>
          <w:marRight w:val="0"/>
          <w:marTop w:val="0"/>
          <w:marBottom w:val="0"/>
          <w:divBdr>
            <w:top w:val="none" w:sz="0" w:space="0" w:color="auto"/>
            <w:left w:val="none" w:sz="0" w:space="0" w:color="auto"/>
            <w:bottom w:val="none" w:sz="0" w:space="0" w:color="auto"/>
            <w:right w:val="none" w:sz="0" w:space="0" w:color="auto"/>
          </w:divBdr>
        </w:div>
        <w:div w:id="1314260158">
          <w:marLeft w:val="0"/>
          <w:marRight w:val="0"/>
          <w:marTop w:val="0"/>
          <w:marBottom w:val="0"/>
          <w:divBdr>
            <w:top w:val="none" w:sz="0" w:space="0" w:color="auto"/>
            <w:left w:val="none" w:sz="0" w:space="0" w:color="auto"/>
            <w:bottom w:val="none" w:sz="0" w:space="0" w:color="auto"/>
            <w:right w:val="none" w:sz="0" w:space="0" w:color="auto"/>
          </w:divBdr>
        </w:div>
        <w:div w:id="1631325433">
          <w:marLeft w:val="0"/>
          <w:marRight w:val="0"/>
          <w:marTop w:val="0"/>
          <w:marBottom w:val="0"/>
          <w:divBdr>
            <w:top w:val="none" w:sz="0" w:space="0" w:color="auto"/>
            <w:left w:val="none" w:sz="0" w:space="0" w:color="auto"/>
            <w:bottom w:val="none" w:sz="0" w:space="0" w:color="auto"/>
            <w:right w:val="none" w:sz="0" w:space="0" w:color="auto"/>
          </w:divBdr>
        </w:div>
        <w:div w:id="1761756320">
          <w:marLeft w:val="0"/>
          <w:marRight w:val="0"/>
          <w:marTop w:val="0"/>
          <w:marBottom w:val="0"/>
          <w:divBdr>
            <w:top w:val="none" w:sz="0" w:space="0" w:color="auto"/>
            <w:left w:val="none" w:sz="0" w:space="0" w:color="auto"/>
            <w:bottom w:val="none" w:sz="0" w:space="0" w:color="auto"/>
            <w:right w:val="none" w:sz="0" w:space="0" w:color="auto"/>
          </w:divBdr>
        </w:div>
        <w:div w:id="1812017516">
          <w:marLeft w:val="0"/>
          <w:marRight w:val="0"/>
          <w:marTop w:val="0"/>
          <w:marBottom w:val="0"/>
          <w:divBdr>
            <w:top w:val="none" w:sz="0" w:space="0" w:color="auto"/>
            <w:left w:val="none" w:sz="0" w:space="0" w:color="auto"/>
            <w:bottom w:val="none" w:sz="0" w:space="0" w:color="auto"/>
            <w:right w:val="none" w:sz="0" w:space="0" w:color="auto"/>
          </w:divBdr>
        </w:div>
      </w:divsChild>
    </w:div>
    <w:div w:id="1884247127">
      <w:bodyDiv w:val="1"/>
      <w:marLeft w:val="0"/>
      <w:marRight w:val="0"/>
      <w:marTop w:val="0"/>
      <w:marBottom w:val="0"/>
      <w:divBdr>
        <w:top w:val="none" w:sz="0" w:space="0" w:color="auto"/>
        <w:left w:val="none" w:sz="0" w:space="0" w:color="auto"/>
        <w:bottom w:val="none" w:sz="0" w:space="0" w:color="auto"/>
        <w:right w:val="none" w:sz="0" w:space="0" w:color="auto"/>
      </w:divBdr>
    </w:div>
    <w:div w:id="1884439172">
      <w:bodyDiv w:val="1"/>
      <w:marLeft w:val="0"/>
      <w:marRight w:val="0"/>
      <w:marTop w:val="0"/>
      <w:marBottom w:val="0"/>
      <w:divBdr>
        <w:top w:val="none" w:sz="0" w:space="0" w:color="auto"/>
        <w:left w:val="none" w:sz="0" w:space="0" w:color="auto"/>
        <w:bottom w:val="none" w:sz="0" w:space="0" w:color="auto"/>
        <w:right w:val="none" w:sz="0" w:space="0" w:color="auto"/>
      </w:divBdr>
    </w:div>
    <w:div w:id="1885680825">
      <w:bodyDiv w:val="1"/>
      <w:marLeft w:val="0"/>
      <w:marRight w:val="0"/>
      <w:marTop w:val="0"/>
      <w:marBottom w:val="0"/>
      <w:divBdr>
        <w:top w:val="none" w:sz="0" w:space="0" w:color="auto"/>
        <w:left w:val="none" w:sz="0" w:space="0" w:color="auto"/>
        <w:bottom w:val="none" w:sz="0" w:space="0" w:color="auto"/>
        <w:right w:val="none" w:sz="0" w:space="0" w:color="auto"/>
      </w:divBdr>
    </w:div>
    <w:div w:id="1887528264">
      <w:bodyDiv w:val="1"/>
      <w:marLeft w:val="0"/>
      <w:marRight w:val="0"/>
      <w:marTop w:val="0"/>
      <w:marBottom w:val="0"/>
      <w:divBdr>
        <w:top w:val="none" w:sz="0" w:space="0" w:color="auto"/>
        <w:left w:val="none" w:sz="0" w:space="0" w:color="auto"/>
        <w:bottom w:val="none" w:sz="0" w:space="0" w:color="auto"/>
        <w:right w:val="none" w:sz="0" w:space="0" w:color="auto"/>
      </w:divBdr>
    </w:div>
    <w:div w:id="1888566400">
      <w:bodyDiv w:val="1"/>
      <w:marLeft w:val="0"/>
      <w:marRight w:val="0"/>
      <w:marTop w:val="0"/>
      <w:marBottom w:val="0"/>
      <w:divBdr>
        <w:top w:val="none" w:sz="0" w:space="0" w:color="auto"/>
        <w:left w:val="none" w:sz="0" w:space="0" w:color="auto"/>
        <w:bottom w:val="none" w:sz="0" w:space="0" w:color="auto"/>
        <w:right w:val="none" w:sz="0" w:space="0" w:color="auto"/>
      </w:divBdr>
    </w:div>
    <w:div w:id="1894123716">
      <w:bodyDiv w:val="1"/>
      <w:marLeft w:val="0"/>
      <w:marRight w:val="0"/>
      <w:marTop w:val="0"/>
      <w:marBottom w:val="0"/>
      <w:divBdr>
        <w:top w:val="none" w:sz="0" w:space="0" w:color="auto"/>
        <w:left w:val="none" w:sz="0" w:space="0" w:color="auto"/>
        <w:bottom w:val="none" w:sz="0" w:space="0" w:color="auto"/>
        <w:right w:val="none" w:sz="0" w:space="0" w:color="auto"/>
      </w:divBdr>
    </w:div>
    <w:div w:id="1896356355">
      <w:bodyDiv w:val="1"/>
      <w:marLeft w:val="0"/>
      <w:marRight w:val="0"/>
      <w:marTop w:val="0"/>
      <w:marBottom w:val="0"/>
      <w:divBdr>
        <w:top w:val="none" w:sz="0" w:space="0" w:color="auto"/>
        <w:left w:val="none" w:sz="0" w:space="0" w:color="auto"/>
        <w:bottom w:val="none" w:sz="0" w:space="0" w:color="auto"/>
        <w:right w:val="none" w:sz="0" w:space="0" w:color="auto"/>
      </w:divBdr>
    </w:div>
    <w:div w:id="1896701854">
      <w:bodyDiv w:val="1"/>
      <w:marLeft w:val="0"/>
      <w:marRight w:val="0"/>
      <w:marTop w:val="0"/>
      <w:marBottom w:val="0"/>
      <w:divBdr>
        <w:top w:val="none" w:sz="0" w:space="0" w:color="auto"/>
        <w:left w:val="none" w:sz="0" w:space="0" w:color="auto"/>
        <w:bottom w:val="none" w:sz="0" w:space="0" w:color="auto"/>
        <w:right w:val="none" w:sz="0" w:space="0" w:color="auto"/>
      </w:divBdr>
    </w:div>
    <w:div w:id="1897618241">
      <w:bodyDiv w:val="1"/>
      <w:marLeft w:val="0"/>
      <w:marRight w:val="0"/>
      <w:marTop w:val="0"/>
      <w:marBottom w:val="0"/>
      <w:divBdr>
        <w:top w:val="none" w:sz="0" w:space="0" w:color="auto"/>
        <w:left w:val="none" w:sz="0" w:space="0" w:color="auto"/>
        <w:bottom w:val="none" w:sz="0" w:space="0" w:color="auto"/>
        <w:right w:val="none" w:sz="0" w:space="0" w:color="auto"/>
      </w:divBdr>
    </w:div>
    <w:div w:id="1898853523">
      <w:bodyDiv w:val="1"/>
      <w:marLeft w:val="0"/>
      <w:marRight w:val="0"/>
      <w:marTop w:val="0"/>
      <w:marBottom w:val="0"/>
      <w:divBdr>
        <w:top w:val="none" w:sz="0" w:space="0" w:color="auto"/>
        <w:left w:val="none" w:sz="0" w:space="0" w:color="auto"/>
        <w:bottom w:val="none" w:sz="0" w:space="0" w:color="auto"/>
        <w:right w:val="none" w:sz="0" w:space="0" w:color="auto"/>
      </w:divBdr>
    </w:div>
    <w:div w:id="1907301278">
      <w:bodyDiv w:val="1"/>
      <w:marLeft w:val="0"/>
      <w:marRight w:val="0"/>
      <w:marTop w:val="0"/>
      <w:marBottom w:val="0"/>
      <w:divBdr>
        <w:top w:val="none" w:sz="0" w:space="0" w:color="auto"/>
        <w:left w:val="none" w:sz="0" w:space="0" w:color="auto"/>
        <w:bottom w:val="none" w:sz="0" w:space="0" w:color="auto"/>
        <w:right w:val="none" w:sz="0" w:space="0" w:color="auto"/>
      </w:divBdr>
    </w:div>
    <w:div w:id="1910919796">
      <w:bodyDiv w:val="1"/>
      <w:marLeft w:val="0"/>
      <w:marRight w:val="0"/>
      <w:marTop w:val="0"/>
      <w:marBottom w:val="0"/>
      <w:divBdr>
        <w:top w:val="none" w:sz="0" w:space="0" w:color="auto"/>
        <w:left w:val="none" w:sz="0" w:space="0" w:color="auto"/>
        <w:bottom w:val="none" w:sz="0" w:space="0" w:color="auto"/>
        <w:right w:val="none" w:sz="0" w:space="0" w:color="auto"/>
      </w:divBdr>
    </w:div>
    <w:div w:id="1911305950">
      <w:bodyDiv w:val="1"/>
      <w:marLeft w:val="0"/>
      <w:marRight w:val="0"/>
      <w:marTop w:val="0"/>
      <w:marBottom w:val="0"/>
      <w:divBdr>
        <w:top w:val="none" w:sz="0" w:space="0" w:color="auto"/>
        <w:left w:val="none" w:sz="0" w:space="0" w:color="auto"/>
        <w:bottom w:val="none" w:sz="0" w:space="0" w:color="auto"/>
        <w:right w:val="none" w:sz="0" w:space="0" w:color="auto"/>
      </w:divBdr>
    </w:div>
    <w:div w:id="1912537600">
      <w:bodyDiv w:val="1"/>
      <w:marLeft w:val="0"/>
      <w:marRight w:val="0"/>
      <w:marTop w:val="0"/>
      <w:marBottom w:val="0"/>
      <w:divBdr>
        <w:top w:val="none" w:sz="0" w:space="0" w:color="auto"/>
        <w:left w:val="none" w:sz="0" w:space="0" w:color="auto"/>
        <w:bottom w:val="none" w:sz="0" w:space="0" w:color="auto"/>
        <w:right w:val="none" w:sz="0" w:space="0" w:color="auto"/>
      </w:divBdr>
    </w:div>
    <w:div w:id="1918127696">
      <w:bodyDiv w:val="1"/>
      <w:marLeft w:val="0"/>
      <w:marRight w:val="0"/>
      <w:marTop w:val="0"/>
      <w:marBottom w:val="0"/>
      <w:divBdr>
        <w:top w:val="none" w:sz="0" w:space="0" w:color="auto"/>
        <w:left w:val="none" w:sz="0" w:space="0" w:color="auto"/>
        <w:bottom w:val="none" w:sz="0" w:space="0" w:color="auto"/>
        <w:right w:val="none" w:sz="0" w:space="0" w:color="auto"/>
      </w:divBdr>
    </w:div>
    <w:div w:id="1919246292">
      <w:bodyDiv w:val="1"/>
      <w:marLeft w:val="0"/>
      <w:marRight w:val="0"/>
      <w:marTop w:val="0"/>
      <w:marBottom w:val="0"/>
      <w:divBdr>
        <w:top w:val="none" w:sz="0" w:space="0" w:color="auto"/>
        <w:left w:val="none" w:sz="0" w:space="0" w:color="auto"/>
        <w:bottom w:val="none" w:sz="0" w:space="0" w:color="auto"/>
        <w:right w:val="none" w:sz="0" w:space="0" w:color="auto"/>
      </w:divBdr>
    </w:div>
    <w:div w:id="1919629873">
      <w:bodyDiv w:val="1"/>
      <w:marLeft w:val="0"/>
      <w:marRight w:val="0"/>
      <w:marTop w:val="0"/>
      <w:marBottom w:val="0"/>
      <w:divBdr>
        <w:top w:val="none" w:sz="0" w:space="0" w:color="auto"/>
        <w:left w:val="none" w:sz="0" w:space="0" w:color="auto"/>
        <w:bottom w:val="none" w:sz="0" w:space="0" w:color="auto"/>
        <w:right w:val="none" w:sz="0" w:space="0" w:color="auto"/>
      </w:divBdr>
    </w:div>
    <w:div w:id="1921281942">
      <w:bodyDiv w:val="1"/>
      <w:marLeft w:val="0"/>
      <w:marRight w:val="0"/>
      <w:marTop w:val="0"/>
      <w:marBottom w:val="0"/>
      <w:divBdr>
        <w:top w:val="none" w:sz="0" w:space="0" w:color="auto"/>
        <w:left w:val="none" w:sz="0" w:space="0" w:color="auto"/>
        <w:bottom w:val="none" w:sz="0" w:space="0" w:color="auto"/>
        <w:right w:val="none" w:sz="0" w:space="0" w:color="auto"/>
      </w:divBdr>
    </w:div>
    <w:div w:id="1921406503">
      <w:bodyDiv w:val="1"/>
      <w:marLeft w:val="0"/>
      <w:marRight w:val="0"/>
      <w:marTop w:val="0"/>
      <w:marBottom w:val="0"/>
      <w:divBdr>
        <w:top w:val="none" w:sz="0" w:space="0" w:color="auto"/>
        <w:left w:val="none" w:sz="0" w:space="0" w:color="auto"/>
        <w:bottom w:val="none" w:sz="0" w:space="0" w:color="auto"/>
        <w:right w:val="none" w:sz="0" w:space="0" w:color="auto"/>
      </w:divBdr>
    </w:div>
    <w:div w:id="1921478186">
      <w:bodyDiv w:val="1"/>
      <w:marLeft w:val="0"/>
      <w:marRight w:val="0"/>
      <w:marTop w:val="0"/>
      <w:marBottom w:val="0"/>
      <w:divBdr>
        <w:top w:val="none" w:sz="0" w:space="0" w:color="auto"/>
        <w:left w:val="none" w:sz="0" w:space="0" w:color="auto"/>
        <w:bottom w:val="none" w:sz="0" w:space="0" w:color="auto"/>
        <w:right w:val="none" w:sz="0" w:space="0" w:color="auto"/>
      </w:divBdr>
    </w:div>
    <w:div w:id="1923099732">
      <w:bodyDiv w:val="1"/>
      <w:marLeft w:val="0"/>
      <w:marRight w:val="0"/>
      <w:marTop w:val="0"/>
      <w:marBottom w:val="0"/>
      <w:divBdr>
        <w:top w:val="none" w:sz="0" w:space="0" w:color="auto"/>
        <w:left w:val="none" w:sz="0" w:space="0" w:color="auto"/>
        <w:bottom w:val="none" w:sz="0" w:space="0" w:color="auto"/>
        <w:right w:val="none" w:sz="0" w:space="0" w:color="auto"/>
      </w:divBdr>
    </w:div>
    <w:div w:id="1925454355">
      <w:bodyDiv w:val="1"/>
      <w:marLeft w:val="0"/>
      <w:marRight w:val="0"/>
      <w:marTop w:val="0"/>
      <w:marBottom w:val="0"/>
      <w:divBdr>
        <w:top w:val="none" w:sz="0" w:space="0" w:color="auto"/>
        <w:left w:val="none" w:sz="0" w:space="0" w:color="auto"/>
        <w:bottom w:val="none" w:sz="0" w:space="0" w:color="auto"/>
        <w:right w:val="none" w:sz="0" w:space="0" w:color="auto"/>
      </w:divBdr>
    </w:div>
    <w:div w:id="1933079435">
      <w:bodyDiv w:val="1"/>
      <w:marLeft w:val="0"/>
      <w:marRight w:val="0"/>
      <w:marTop w:val="0"/>
      <w:marBottom w:val="0"/>
      <w:divBdr>
        <w:top w:val="none" w:sz="0" w:space="0" w:color="auto"/>
        <w:left w:val="none" w:sz="0" w:space="0" w:color="auto"/>
        <w:bottom w:val="none" w:sz="0" w:space="0" w:color="auto"/>
        <w:right w:val="none" w:sz="0" w:space="0" w:color="auto"/>
      </w:divBdr>
    </w:div>
    <w:div w:id="1933511337">
      <w:bodyDiv w:val="1"/>
      <w:marLeft w:val="0"/>
      <w:marRight w:val="0"/>
      <w:marTop w:val="0"/>
      <w:marBottom w:val="0"/>
      <w:divBdr>
        <w:top w:val="none" w:sz="0" w:space="0" w:color="auto"/>
        <w:left w:val="none" w:sz="0" w:space="0" w:color="auto"/>
        <w:bottom w:val="none" w:sz="0" w:space="0" w:color="auto"/>
        <w:right w:val="none" w:sz="0" w:space="0" w:color="auto"/>
      </w:divBdr>
    </w:div>
    <w:div w:id="1938096158">
      <w:bodyDiv w:val="1"/>
      <w:marLeft w:val="0"/>
      <w:marRight w:val="0"/>
      <w:marTop w:val="0"/>
      <w:marBottom w:val="0"/>
      <w:divBdr>
        <w:top w:val="none" w:sz="0" w:space="0" w:color="auto"/>
        <w:left w:val="none" w:sz="0" w:space="0" w:color="auto"/>
        <w:bottom w:val="none" w:sz="0" w:space="0" w:color="auto"/>
        <w:right w:val="none" w:sz="0" w:space="0" w:color="auto"/>
      </w:divBdr>
    </w:div>
    <w:div w:id="1941138772">
      <w:bodyDiv w:val="1"/>
      <w:marLeft w:val="0"/>
      <w:marRight w:val="0"/>
      <w:marTop w:val="0"/>
      <w:marBottom w:val="0"/>
      <w:divBdr>
        <w:top w:val="none" w:sz="0" w:space="0" w:color="auto"/>
        <w:left w:val="none" w:sz="0" w:space="0" w:color="auto"/>
        <w:bottom w:val="none" w:sz="0" w:space="0" w:color="auto"/>
        <w:right w:val="none" w:sz="0" w:space="0" w:color="auto"/>
      </w:divBdr>
    </w:div>
    <w:div w:id="1941646549">
      <w:bodyDiv w:val="1"/>
      <w:marLeft w:val="0"/>
      <w:marRight w:val="0"/>
      <w:marTop w:val="0"/>
      <w:marBottom w:val="0"/>
      <w:divBdr>
        <w:top w:val="none" w:sz="0" w:space="0" w:color="auto"/>
        <w:left w:val="none" w:sz="0" w:space="0" w:color="auto"/>
        <w:bottom w:val="none" w:sz="0" w:space="0" w:color="auto"/>
        <w:right w:val="none" w:sz="0" w:space="0" w:color="auto"/>
      </w:divBdr>
    </w:div>
    <w:div w:id="1946838121">
      <w:bodyDiv w:val="1"/>
      <w:marLeft w:val="0"/>
      <w:marRight w:val="0"/>
      <w:marTop w:val="0"/>
      <w:marBottom w:val="0"/>
      <w:divBdr>
        <w:top w:val="none" w:sz="0" w:space="0" w:color="auto"/>
        <w:left w:val="none" w:sz="0" w:space="0" w:color="auto"/>
        <w:bottom w:val="none" w:sz="0" w:space="0" w:color="auto"/>
        <w:right w:val="none" w:sz="0" w:space="0" w:color="auto"/>
      </w:divBdr>
    </w:div>
    <w:div w:id="1952977733">
      <w:bodyDiv w:val="1"/>
      <w:marLeft w:val="0"/>
      <w:marRight w:val="0"/>
      <w:marTop w:val="0"/>
      <w:marBottom w:val="0"/>
      <w:divBdr>
        <w:top w:val="none" w:sz="0" w:space="0" w:color="auto"/>
        <w:left w:val="none" w:sz="0" w:space="0" w:color="auto"/>
        <w:bottom w:val="none" w:sz="0" w:space="0" w:color="auto"/>
        <w:right w:val="none" w:sz="0" w:space="0" w:color="auto"/>
      </w:divBdr>
    </w:div>
    <w:div w:id="1957170964">
      <w:bodyDiv w:val="1"/>
      <w:marLeft w:val="0"/>
      <w:marRight w:val="0"/>
      <w:marTop w:val="0"/>
      <w:marBottom w:val="0"/>
      <w:divBdr>
        <w:top w:val="none" w:sz="0" w:space="0" w:color="auto"/>
        <w:left w:val="none" w:sz="0" w:space="0" w:color="auto"/>
        <w:bottom w:val="none" w:sz="0" w:space="0" w:color="auto"/>
        <w:right w:val="none" w:sz="0" w:space="0" w:color="auto"/>
      </w:divBdr>
    </w:div>
    <w:div w:id="1960141789">
      <w:bodyDiv w:val="1"/>
      <w:marLeft w:val="0"/>
      <w:marRight w:val="0"/>
      <w:marTop w:val="0"/>
      <w:marBottom w:val="0"/>
      <w:divBdr>
        <w:top w:val="none" w:sz="0" w:space="0" w:color="auto"/>
        <w:left w:val="none" w:sz="0" w:space="0" w:color="auto"/>
        <w:bottom w:val="none" w:sz="0" w:space="0" w:color="auto"/>
        <w:right w:val="none" w:sz="0" w:space="0" w:color="auto"/>
      </w:divBdr>
    </w:div>
    <w:div w:id="1964653135">
      <w:bodyDiv w:val="1"/>
      <w:marLeft w:val="0"/>
      <w:marRight w:val="0"/>
      <w:marTop w:val="0"/>
      <w:marBottom w:val="0"/>
      <w:divBdr>
        <w:top w:val="none" w:sz="0" w:space="0" w:color="auto"/>
        <w:left w:val="none" w:sz="0" w:space="0" w:color="auto"/>
        <w:bottom w:val="none" w:sz="0" w:space="0" w:color="auto"/>
        <w:right w:val="none" w:sz="0" w:space="0" w:color="auto"/>
      </w:divBdr>
    </w:div>
    <w:div w:id="1974749058">
      <w:bodyDiv w:val="1"/>
      <w:marLeft w:val="0"/>
      <w:marRight w:val="0"/>
      <w:marTop w:val="0"/>
      <w:marBottom w:val="0"/>
      <w:divBdr>
        <w:top w:val="none" w:sz="0" w:space="0" w:color="auto"/>
        <w:left w:val="none" w:sz="0" w:space="0" w:color="auto"/>
        <w:bottom w:val="none" w:sz="0" w:space="0" w:color="auto"/>
        <w:right w:val="none" w:sz="0" w:space="0" w:color="auto"/>
      </w:divBdr>
    </w:div>
    <w:div w:id="1981300926">
      <w:bodyDiv w:val="1"/>
      <w:marLeft w:val="0"/>
      <w:marRight w:val="0"/>
      <w:marTop w:val="0"/>
      <w:marBottom w:val="0"/>
      <w:divBdr>
        <w:top w:val="none" w:sz="0" w:space="0" w:color="auto"/>
        <w:left w:val="none" w:sz="0" w:space="0" w:color="auto"/>
        <w:bottom w:val="none" w:sz="0" w:space="0" w:color="auto"/>
        <w:right w:val="none" w:sz="0" w:space="0" w:color="auto"/>
      </w:divBdr>
    </w:div>
    <w:div w:id="1982346761">
      <w:bodyDiv w:val="1"/>
      <w:marLeft w:val="0"/>
      <w:marRight w:val="0"/>
      <w:marTop w:val="0"/>
      <w:marBottom w:val="0"/>
      <w:divBdr>
        <w:top w:val="none" w:sz="0" w:space="0" w:color="auto"/>
        <w:left w:val="none" w:sz="0" w:space="0" w:color="auto"/>
        <w:bottom w:val="none" w:sz="0" w:space="0" w:color="auto"/>
        <w:right w:val="none" w:sz="0" w:space="0" w:color="auto"/>
      </w:divBdr>
    </w:div>
    <w:div w:id="1985237364">
      <w:bodyDiv w:val="1"/>
      <w:marLeft w:val="0"/>
      <w:marRight w:val="0"/>
      <w:marTop w:val="0"/>
      <w:marBottom w:val="0"/>
      <w:divBdr>
        <w:top w:val="none" w:sz="0" w:space="0" w:color="auto"/>
        <w:left w:val="none" w:sz="0" w:space="0" w:color="auto"/>
        <w:bottom w:val="none" w:sz="0" w:space="0" w:color="auto"/>
        <w:right w:val="none" w:sz="0" w:space="0" w:color="auto"/>
      </w:divBdr>
    </w:div>
    <w:div w:id="1986427368">
      <w:bodyDiv w:val="1"/>
      <w:marLeft w:val="0"/>
      <w:marRight w:val="0"/>
      <w:marTop w:val="0"/>
      <w:marBottom w:val="0"/>
      <w:divBdr>
        <w:top w:val="none" w:sz="0" w:space="0" w:color="auto"/>
        <w:left w:val="none" w:sz="0" w:space="0" w:color="auto"/>
        <w:bottom w:val="none" w:sz="0" w:space="0" w:color="auto"/>
        <w:right w:val="none" w:sz="0" w:space="0" w:color="auto"/>
      </w:divBdr>
    </w:div>
    <w:div w:id="1988196224">
      <w:bodyDiv w:val="1"/>
      <w:marLeft w:val="0"/>
      <w:marRight w:val="0"/>
      <w:marTop w:val="0"/>
      <w:marBottom w:val="0"/>
      <w:divBdr>
        <w:top w:val="none" w:sz="0" w:space="0" w:color="auto"/>
        <w:left w:val="none" w:sz="0" w:space="0" w:color="auto"/>
        <w:bottom w:val="none" w:sz="0" w:space="0" w:color="auto"/>
        <w:right w:val="none" w:sz="0" w:space="0" w:color="auto"/>
      </w:divBdr>
    </w:div>
    <w:div w:id="1989898185">
      <w:bodyDiv w:val="1"/>
      <w:marLeft w:val="0"/>
      <w:marRight w:val="0"/>
      <w:marTop w:val="0"/>
      <w:marBottom w:val="0"/>
      <w:divBdr>
        <w:top w:val="none" w:sz="0" w:space="0" w:color="auto"/>
        <w:left w:val="none" w:sz="0" w:space="0" w:color="auto"/>
        <w:bottom w:val="none" w:sz="0" w:space="0" w:color="auto"/>
        <w:right w:val="none" w:sz="0" w:space="0" w:color="auto"/>
      </w:divBdr>
    </w:div>
    <w:div w:id="1990280672">
      <w:bodyDiv w:val="1"/>
      <w:marLeft w:val="0"/>
      <w:marRight w:val="0"/>
      <w:marTop w:val="0"/>
      <w:marBottom w:val="0"/>
      <w:divBdr>
        <w:top w:val="none" w:sz="0" w:space="0" w:color="auto"/>
        <w:left w:val="none" w:sz="0" w:space="0" w:color="auto"/>
        <w:bottom w:val="none" w:sz="0" w:space="0" w:color="auto"/>
        <w:right w:val="none" w:sz="0" w:space="0" w:color="auto"/>
      </w:divBdr>
    </w:div>
    <w:div w:id="1998413457">
      <w:bodyDiv w:val="1"/>
      <w:marLeft w:val="0"/>
      <w:marRight w:val="0"/>
      <w:marTop w:val="0"/>
      <w:marBottom w:val="0"/>
      <w:divBdr>
        <w:top w:val="none" w:sz="0" w:space="0" w:color="auto"/>
        <w:left w:val="none" w:sz="0" w:space="0" w:color="auto"/>
        <w:bottom w:val="none" w:sz="0" w:space="0" w:color="auto"/>
        <w:right w:val="none" w:sz="0" w:space="0" w:color="auto"/>
      </w:divBdr>
    </w:div>
    <w:div w:id="1999111350">
      <w:bodyDiv w:val="1"/>
      <w:marLeft w:val="0"/>
      <w:marRight w:val="0"/>
      <w:marTop w:val="0"/>
      <w:marBottom w:val="0"/>
      <w:divBdr>
        <w:top w:val="none" w:sz="0" w:space="0" w:color="auto"/>
        <w:left w:val="none" w:sz="0" w:space="0" w:color="auto"/>
        <w:bottom w:val="none" w:sz="0" w:space="0" w:color="auto"/>
        <w:right w:val="none" w:sz="0" w:space="0" w:color="auto"/>
      </w:divBdr>
    </w:div>
    <w:div w:id="2003508860">
      <w:bodyDiv w:val="1"/>
      <w:marLeft w:val="0"/>
      <w:marRight w:val="0"/>
      <w:marTop w:val="0"/>
      <w:marBottom w:val="0"/>
      <w:divBdr>
        <w:top w:val="none" w:sz="0" w:space="0" w:color="auto"/>
        <w:left w:val="none" w:sz="0" w:space="0" w:color="auto"/>
        <w:bottom w:val="none" w:sz="0" w:space="0" w:color="auto"/>
        <w:right w:val="none" w:sz="0" w:space="0" w:color="auto"/>
      </w:divBdr>
    </w:div>
    <w:div w:id="2014259180">
      <w:bodyDiv w:val="1"/>
      <w:marLeft w:val="0"/>
      <w:marRight w:val="0"/>
      <w:marTop w:val="0"/>
      <w:marBottom w:val="0"/>
      <w:divBdr>
        <w:top w:val="none" w:sz="0" w:space="0" w:color="auto"/>
        <w:left w:val="none" w:sz="0" w:space="0" w:color="auto"/>
        <w:bottom w:val="none" w:sz="0" w:space="0" w:color="auto"/>
        <w:right w:val="none" w:sz="0" w:space="0" w:color="auto"/>
      </w:divBdr>
    </w:div>
    <w:div w:id="2016303947">
      <w:bodyDiv w:val="1"/>
      <w:marLeft w:val="0"/>
      <w:marRight w:val="0"/>
      <w:marTop w:val="0"/>
      <w:marBottom w:val="0"/>
      <w:divBdr>
        <w:top w:val="none" w:sz="0" w:space="0" w:color="auto"/>
        <w:left w:val="none" w:sz="0" w:space="0" w:color="auto"/>
        <w:bottom w:val="none" w:sz="0" w:space="0" w:color="auto"/>
        <w:right w:val="none" w:sz="0" w:space="0" w:color="auto"/>
      </w:divBdr>
    </w:div>
    <w:div w:id="2017880169">
      <w:bodyDiv w:val="1"/>
      <w:marLeft w:val="0"/>
      <w:marRight w:val="0"/>
      <w:marTop w:val="0"/>
      <w:marBottom w:val="0"/>
      <w:divBdr>
        <w:top w:val="none" w:sz="0" w:space="0" w:color="auto"/>
        <w:left w:val="none" w:sz="0" w:space="0" w:color="auto"/>
        <w:bottom w:val="none" w:sz="0" w:space="0" w:color="auto"/>
        <w:right w:val="none" w:sz="0" w:space="0" w:color="auto"/>
      </w:divBdr>
    </w:div>
    <w:div w:id="2022394578">
      <w:bodyDiv w:val="1"/>
      <w:marLeft w:val="0"/>
      <w:marRight w:val="0"/>
      <w:marTop w:val="0"/>
      <w:marBottom w:val="0"/>
      <w:divBdr>
        <w:top w:val="none" w:sz="0" w:space="0" w:color="auto"/>
        <w:left w:val="none" w:sz="0" w:space="0" w:color="auto"/>
        <w:bottom w:val="none" w:sz="0" w:space="0" w:color="auto"/>
        <w:right w:val="none" w:sz="0" w:space="0" w:color="auto"/>
      </w:divBdr>
    </w:div>
    <w:div w:id="2023625061">
      <w:bodyDiv w:val="1"/>
      <w:marLeft w:val="0"/>
      <w:marRight w:val="0"/>
      <w:marTop w:val="0"/>
      <w:marBottom w:val="0"/>
      <w:divBdr>
        <w:top w:val="none" w:sz="0" w:space="0" w:color="auto"/>
        <w:left w:val="none" w:sz="0" w:space="0" w:color="auto"/>
        <w:bottom w:val="none" w:sz="0" w:space="0" w:color="auto"/>
        <w:right w:val="none" w:sz="0" w:space="0" w:color="auto"/>
      </w:divBdr>
    </w:div>
    <w:div w:id="2025550310">
      <w:bodyDiv w:val="1"/>
      <w:marLeft w:val="0"/>
      <w:marRight w:val="0"/>
      <w:marTop w:val="0"/>
      <w:marBottom w:val="0"/>
      <w:divBdr>
        <w:top w:val="none" w:sz="0" w:space="0" w:color="auto"/>
        <w:left w:val="none" w:sz="0" w:space="0" w:color="auto"/>
        <w:bottom w:val="none" w:sz="0" w:space="0" w:color="auto"/>
        <w:right w:val="none" w:sz="0" w:space="0" w:color="auto"/>
      </w:divBdr>
    </w:div>
    <w:div w:id="2026469845">
      <w:bodyDiv w:val="1"/>
      <w:marLeft w:val="0"/>
      <w:marRight w:val="0"/>
      <w:marTop w:val="0"/>
      <w:marBottom w:val="0"/>
      <w:divBdr>
        <w:top w:val="none" w:sz="0" w:space="0" w:color="auto"/>
        <w:left w:val="none" w:sz="0" w:space="0" w:color="auto"/>
        <w:bottom w:val="none" w:sz="0" w:space="0" w:color="auto"/>
        <w:right w:val="none" w:sz="0" w:space="0" w:color="auto"/>
      </w:divBdr>
    </w:div>
    <w:div w:id="2034265713">
      <w:bodyDiv w:val="1"/>
      <w:marLeft w:val="0"/>
      <w:marRight w:val="0"/>
      <w:marTop w:val="0"/>
      <w:marBottom w:val="0"/>
      <w:divBdr>
        <w:top w:val="none" w:sz="0" w:space="0" w:color="auto"/>
        <w:left w:val="none" w:sz="0" w:space="0" w:color="auto"/>
        <w:bottom w:val="none" w:sz="0" w:space="0" w:color="auto"/>
        <w:right w:val="none" w:sz="0" w:space="0" w:color="auto"/>
      </w:divBdr>
    </w:div>
    <w:div w:id="2034382758">
      <w:bodyDiv w:val="1"/>
      <w:marLeft w:val="0"/>
      <w:marRight w:val="0"/>
      <w:marTop w:val="0"/>
      <w:marBottom w:val="0"/>
      <w:divBdr>
        <w:top w:val="none" w:sz="0" w:space="0" w:color="auto"/>
        <w:left w:val="none" w:sz="0" w:space="0" w:color="auto"/>
        <w:bottom w:val="none" w:sz="0" w:space="0" w:color="auto"/>
        <w:right w:val="none" w:sz="0" w:space="0" w:color="auto"/>
      </w:divBdr>
    </w:div>
    <w:div w:id="2037924890">
      <w:bodyDiv w:val="1"/>
      <w:marLeft w:val="0"/>
      <w:marRight w:val="0"/>
      <w:marTop w:val="0"/>
      <w:marBottom w:val="0"/>
      <w:divBdr>
        <w:top w:val="none" w:sz="0" w:space="0" w:color="auto"/>
        <w:left w:val="none" w:sz="0" w:space="0" w:color="auto"/>
        <w:bottom w:val="none" w:sz="0" w:space="0" w:color="auto"/>
        <w:right w:val="none" w:sz="0" w:space="0" w:color="auto"/>
      </w:divBdr>
    </w:div>
    <w:div w:id="2040354541">
      <w:bodyDiv w:val="1"/>
      <w:marLeft w:val="0"/>
      <w:marRight w:val="0"/>
      <w:marTop w:val="0"/>
      <w:marBottom w:val="0"/>
      <w:divBdr>
        <w:top w:val="none" w:sz="0" w:space="0" w:color="auto"/>
        <w:left w:val="none" w:sz="0" w:space="0" w:color="auto"/>
        <w:bottom w:val="none" w:sz="0" w:space="0" w:color="auto"/>
        <w:right w:val="none" w:sz="0" w:space="0" w:color="auto"/>
      </w:divBdr>
    </w:div>
    <w:div w:id="2040423492">
      <w:bodyDiv w:val="1"/>
      <w:marLeft w:val="0"/>
      <w:marRight w:val="0"/>
      <w:marTop w:val="0"/>
      <w:marBottom w:val="0"/>
      <w:divBdr>
        <w:top w:val="none" w:sz="0" w:space="0" w:color="auto"/>
        <w:left w:val="none" w:sz="0" w:space="0" w:color="auto"/>
        <w:bottom w:val="none" w:sz="0" w:space="0" w:color="auto"/>
        <w:right w:val="none" w:sz="0" w:space="0" w:color="auto"/>
      </w:divBdr>
    </w:div>
    <w:div w:id="2051881367">
      <w:bodyDiv w:val="1"/>
      <w:marLeft w:val="0"/>
      <w:marRight w:val="0"/>
      <w:marTop w:val="0"/>
      <w:marBottom w:val="0"/>
      <w:divBdr>
        <w:top w:val="none" w:sz="0" w:space="0" w:color="auto"/>
        <w:left w:val="none" w:sz="0" w:space="0" w:color="auto"/>
        <w:bottom w:val="none" w:sz="0" w:space="0" w:color="auto"/>
        <w:right w:val="none" w:sz="0" w:space="0" w:color="auto"/>
      </w:divBdr>
    </w:div>
    <w:div w:id="2052024658">
      <w:bodyDiv w:val="1"/>
      <w:marLeft w:val="0"/>
      <w:marRight w:val="0"/>
      <w:marTop w:val="0"/>
      <w:marBottom w:val="0"/>
      <w:divBdr>
        <w:top w:val="none" w:sz="0" w:space="0" w:color="auto"/>
        <w:left w:val="none" w:sz="0" w:space="0" w:color="auto"/>
        <w:bottom w:val="none" w:sz="0" w:space="0" w:color="auto"/>
        <w:right w:val="none" w:sz="0" w:space="0" w:color="auto"/>
      </w:divBdr>
    </w:div>
    <w:div w:id="2054502104">
      <w:bodyDiv w:val="1"/>
      <w:marLeft w:val="0"/>
      <w:marRight w:val="0"/>
      <w:marTop w:val="0"/>
      <w:marBottom w:val="0"/>
      <w:divBdr>
        <w:top w:val="none" w:sz="0" w:space="0" w:color="auto"/>
        <w:left w:val="none" w:sz="0" w:space="0" w:color="auto"/>
        <w:bottom w:val="none" w:sz="0" w:space="0" w:color="auto"/>
        <w:right w:val="none" w:sz="0" w:space="0" w:color="auto"/>
      </w:divBdr>
    </w:div>
    <w:div w:id="2056612592">
      <w:bodyDiv w:val="1"/>
      <w:marLeft w:val="0"/>
      <w:marRight w:val="0"/>
      <w:marTop w:val="0"/>
      <w:marBottom w:val="0"/>
      <w:divBdr>
        <w:top w:val="none" w:sz="0" w:space="0" w:color="auto"/>
        <w:left w:val="none" w:sz="0" w:space="0" w:color="auto"/>
        <w:bottom w:val="none" w:sz="0" w:space="0" w:color="auto"/>
        <w:right w:val="none" w:sz="0" w:space="0" w:color="auto"/>
      </w:divBdr>
    </w:div>
    <w:div w:id="2062122185">
      <w:bodyDiv w:val="1"/>
      <w:marLeft w:val="0"/>
      <w:marRight w:val="0"/>
      <w:marTop w:val="0"/>
      <w:marBottom w:val="0"/>
      <w:divBdr>
        <w:top w:val="none" w:sz="0" w:space="0" w:color="auto"/>
        <w:left w:val="none" w:sz="0" w:space="0" w:color="auto"/>
        <w:bottom w:val="none" w:sz="0" w:space="0" w:color="auto"/>
        <w:right w:val="none" w:sz="0" w:space="0" w:color="auto"/>
      </w:divBdr>
    </w:div>
    <w:div w:id="2067871729">
      <w:bodyDiv w:val="1"/>
      <w:marLeft w:val="0"/>
      <w:marRight w:val="0"/>
      <w:marTop w:val="0"/>
      <w:marBottom w:val="0"/>
      <w:divBdr>
        <w:top w:val="none" w:sz="0" w:space="0" w:color="auto"/>
        <w:left w:val="none" w:sz="0" w:space="0" w:color="auto"/>
        <w:bottom w:val="none" w:sz="0" w:space="0" w:color="auto"/>
        <w:right w:val="none" w:sz="0" w:space="0" w:color="auto"/>
      </w:divBdr>
    </w:div>
    <w:div w:id="2070300667">
      <w:bodyDiv w:val="1"/>
      <w:marLeft w:val="0"/>
      <w:marRight w:val="0"/>
      <w:marTop w:val="0"/>
      <w:marBottom w:val="0"/>
      <w:divBdr>
        <w:top w:val="none" w:sz="0" w:space="0" w:color="auto"/>
        <w:left w:val="none" w:sz="0" w:space="0" w:color="auto"/>
        <w:bottom w:val="none" w:sz="0" w:space="0" w:color="auto"/>
        <w:right w:val="none" w:sz="0" w:space="0" w:color="auto"/>
      </w:divBdr>
    </w:div>
    <w:div w:id="2072002188">
      <w:bodyDiv w:val="1"/>
      <w:marLeft w:val="0"/>
      <w:marRight w:val="0"/>
      <w:marTop w:val="0"/>
      <w:marBottom w:val="0"/>
      <w:divBdr>
        <w:top w:val="none" w:sz="0" w:space="0" w:color="auto"/>
        <w:left w:val="none" w:sz="0" w:space="0" w:color="auto"/>
        <w:bottom w:val="none" w:sz="0" w:space="0" w:color="auto"/>
        <w:right w:val="none" w:sz="0" w:space="0" w:color="auto"/>
      </w:divBdr>
    </w:div>
    <w:div w:id="2073186688">
      <w:bodyDiv w:val="1"/>
      <w:marLeft w:val="0"/>
      <w:marRight w:val="0"/>
      <w:marTop w:val="0"/>
      <w:marBottom w:val="0"/>
      <w:divBdr>
        <w:top w:val="none" w:sz="0" w:space="0" w:color="auto"/>
        <w:left w:val="none" w:sz="0" w:space="0" w:color="auto"/>
        <w:bottom w:val="none" w:sz="0" w:space="0" w:color="auto"/>
        <w:right w:val="none" w:sz="0" w:space="0" w:color="auto"/>
      </w:divBdr>
    </w:div>
    <w:div w:id="2073237676">
      <w:bodyDiv w:val="1"/>
      <w:marLeft w:val="0"/>
      <w:marRight w:val="0"/>
      <w:marTop w:val="0"/>
      <w:marBottom w:val="0"/>
      <w:divBdr>
        <w:top w:val="none" w:sz="0" w:space="0" w:color="auto"/>
        <w:left w:val="none" w:sz="0" w:space="0" w:color="auto"/>
        <w:bottom w:val="none" w:sz="0" w:space="0" w:color="auto"/>
        <w:right w:val="none" w:sz="0" w:space="0" w:color="auto"/>
      </w:divBdr>
    </w:div>
    <w:div w:id="2078238018">
      <w:bodyDiv w:val="1"/>
      <w:marLeft w:val="0"/>
      <w:marRight w:val="0"/>
      <w:marTop w:val="0"/>
      <w:marBottom w:val="0"/>
      <w:divBdr>
        <w:top w:val="none" w:sz="0" w:space="0" w:color="auto"/>
        <w:left w:val="none" w:sz="0" w:space="0" w:color="auto"/>
        <w:bottom w:val="none" w:sz="0" w:space="0" w:color="auto"/>
        <w:right w:val="none" w:sz="0" w:space="0" w:color="auto"/>
      </w:divBdr>
    </w:div>
    <w:div w:id="2079669373">
      <w:bodyDiv w:val="1"/>
      <w:marLeft w:val="0"/>
      <w:marRight w:val="0"/>
      <w:marTop w:val="0"/>
      <w:marBottom w:val="0"/>
      <w:divBdr>
        <w:top w:val="none" w:sz="0" w:space="0" w:color="auto"/>
        <w:left w:val="none" w:sz="0" w:space="0" w:color="auto"/>
        <w:bottom w:val="none" w:sz="0" w:space="0" w:color="auto"/>
        <w:right w:val="none" w:sz="0" w:space="0" w:color="auto"/>
      </w:divBdr>
    </w:div>
    <w:div w:id="2080861781">
      <w:bodyDiv w:val="1"/>
      <w:marLeft w:val="0"/>
      <w:marRight w:val="0"/>
      <w:marTop w:val="0"/>
      <w:marBottom w:val="0"/>
      <w:divBdr>
        <w:top w:val="none" w:sz="0" w:space="0" w:color="auto"/>
        <w:left w:val="none" w:sz="0" w:space="0" w:color="auto"/>
        <w:bottom w:val="none" w:sz="0" w:space="0" w:color="auto"/>
        <w:right w:val="none" w:sz="0" w:space="0" w:color="auto"/>
      </w:divBdr>
    </w:div>
    <w:div w:id="2081906605">
      <w:bodyDiv w:val="1"/>
      <w:marLeft w:val="0"/>
      <w:marRight w:val="0"/>
      <w:marTop w:val="0"/>
      <w:marBottom w:val="0"/>
      <w:divBdr>
        <w:top w:val="none" w:sz="0" w:space="0" w:color="auto"/>
        <w:left w:val="none" w:sz="0" w:space="0" w:color="auto"/>
        <w:bottom w:val="none" w:sz="0" w:space="0" w:color="auto"/>
        <w:right w:val="none" w:sz="0" w:space="0" w:color="auto"/>
      </w:divBdr>
    </w:div>
    <w:div w:id="2083797524">
      <w:bodyDiv w:val="1"/>
      <w:marLeft w:val="0"/>
      <w:marRight w:val="0"/>
      <w:marTop w:val="0"/>
      <w:marBottom w:val="0"/>
      <w:divBdr>
        <w:top w:val="none" w:sz="0" w:space="0" w:color="auto"/>
        <w:left w:val="none" w:sz="0" w:space="0" w:color="auto"/>
        <w:bottom w:val="none" w:sz="0" w:space="0" w:color="auto"/>
        <w:right w:val="none" w:sz="0" w:space="0" w:color="auto"/>
      </w:divBdr>
    </w:div>
    <w:div w:id="2084907934">
      <w:bodyDiv w:val="1"/>
      <w:marLeft w:val="0"/>
      <w:marRight w:val="0"/>
      <w:marTop w:val="0"/>
      <w:marBottom w:val="0"/>
      <w:divBdr>
        <w:top w:val="none" w:sz="0" w:space="0" w:color="auto"/>
        <w:left w:val="none" w:sz="0" w:space="0" w:color="auto"/>
        <w:bottom w:val="none" w:sz="0" w:space="0" w:color="auto"/>
        <w:right w:val="none" w:sz="0" w:space="0" w:color="auto"/>
      </w:divBdr>
    </w:div>
    <w:div w:id="2089885476">
      <w:bodyDiv w:val="1"/>
      <w:marLeft w:val="0"/>
      <w:marRight w:val="0"/>
      <w:marTop w:val="0"/>
      <w:marBottom w:val="0"/>
      <w:divBdr>
        <w:top w:val="none" w:sz="0" w:space="0" w:color="auto"/>
        <w:left w:val="none" w:sz="0" w:space="0" w:color="auto"/>
        <w:bottom w:val="none" w:sz="0" w:space="0" w:color="auto"/>
        <w:right w:val="none" w:sz="0" w:space="0" w:color="auto"/>
      </w:divBdr>
    </w:div>
    <w:div w:id="2099213558">
      <w:bodyDiv w:val="1"/>
      <w:marLeft w:val="0"/>
      <w:marRight w:val="0"/>
      <w:marTop w:val="0"/>
      <w:marBottom w:val="0"/>
      <w:divBdr>
        <w:top w:val="none" w:sz="0" w:space="0" w:color="auto"/>
        <w:left w:val="none" w:sz="0" w:space="0" w:color="auto"/>
        <w:bottom w:val="none" w:sz="0" w:space="0" w:color="auto"/>
        <w:right w:val="none" w:sz="0" w:space="0" w:color="auto"/>
      </w:divBdr>
    </w:div>
    <w:div w:id="2101094543">
      <w:bodyDiv w:val="1"/>
      <w:marLeft w:val="0"/>
      <w:marRight w:val="0"/>
      <w:marTop w:val="0"/>
      <w:marBottom w:val="0"/>
      <w:divBdr>
        <w:top w:val="none" w:sz="0" w:space="0" w:color="auto"/>
        <w:left w:val="none" w:sz="0" w:space="0" w:color="auto"/>
        <w:bottom w:val="none" w:sz="0" w:space="0" w:color="auto"/>
        <w:right w:val="none" w:sz="0" w:space="0" w:color="auto"/>
      </w:divBdr>
    </w:div>
    <w:div w:id="2106877280">
      <w:bodyDiv w:val="1"/>
      <w:marLeft w:val="0"/>
      <w:marRight w:val="0"/>
      <w:marTop w:val="0"/>
      <w:marBottom w:val="0"/>
      <w:divBdr>
        <w:top w:val="none" w:sz="0" w:space="0" w:color="auto"/>
        <w:left w:val="none" w:sz="0" w:space="0" w:color="auto"/>
        <w:bottom w:val="none" w:sz="0" w:space="0" w:color="auto"/>
        <w:right w:val="none" w:sz="0" w:space="0" w:color="auto"/>
      </w:divBdr>
    </w:div>
    <w:div w:id="2110420099">
      <w:bodyDiv w:val="1"/>
      <w:marLeft w:val="0"/>
      <w:marRight w:val="0"/>
      <w:marTop w:val="0"/>
      <w:marBottom w:val="0"/>
      <w:divBdr>
        <w:top w:val="none" w:sz="0" w:space="0" w:color="auto"/>
        <w:left w:val="none" w:sz="0" w:space="0" w:color="auto"/>
        <w:bottom w:val="none" w:sz="0" w:space="0" w:color="auto"/>
        <w:right w:val="none" w:sz="0" w:space="0" w:color="auto"/>
      </w:divBdr>
    </w:div>
    <w:div w:id="2110855441">
      <w:bodyDiv w:val="1"/>
      <w:marLeft w:val="0"/>
      <w:marRight w:val="0"/>
      <w:marTop w:val="0"/>
      <w:marBottom w:val="0"/>
      <w:divBdr>
        <w:top w:val="none" w:sz="0" w:space="0" w:color="auto"/>
        <w:left w:val="none" w:sz="0" w:space="0" w:color="auto"/>
        <w:bottom w:val="none" w:sz="0" w:space="0" w:color="auto"/>
        <w:right w:val="none" w:sz="0" w:space="0" w:color="auto"/>
      </w:divBdr>
    </w:div>
    <w:div w:id="2115704527">
      <w:bodyDiv w:val="1"/>
      <w:marLeft w:val="0"/>
      <w:marRight w:val="0"/>
      <w:marTop w:val="0"/>
      <w:marBottom w:val="0"/>
      <w:divBdr>
        <w:top w:val="none" w:sz="0" w:space="0" w:color="auto"/>
        <w:left w:val="none" w:sz="0" w:space="0" w:color="auto"/>
        <w:bottom w:val="none" w:sz="0" w:space="0" w:color="auto"/>
        <w:right w:val="none" w:sz="0" w:space="0" w:color="auto"/>
      </w:divBdr>
    </w:div>
    <w:div w:id="2117019946">
      <w:bodyDiv w:val="1"/>
      <w:marLeft w:val="0"/>
      <w:marRight w:val="0"/>
      <w:marTop w:val="0"/>
      <w:marBottom w:val="0"/>
      <w:divBdr>
        <w:top w:val="none" w:sz="0" w:space="0" w:color="auto"/>
        <w:left w:val="none" w:sz="0" w:space="0" w:color="auto"/>
        <w:bottom w:val="none" w:sz="0" w:space="0" w:color="auto"/>
        <w:right w:val="none" w:sz="0" w:space="0" w:color="auto"/>
      </w:divBdr>
    </w:div>
    <w:div w:id="2124567528">
      <w:bodyDiv w:val="1"/>
      <w:marLeft w:val="0"/>
      <w:marRight w:val="0"/>
      <w:marTop w:val="0"/>
      <w:marBottom w:val="0"/>
      <w:divBdr>
        <w:top w:val="none" w:sz="0" w:space="0" w:color="auto"/>
        <w:left w:val="none" w:sz="0" w:space="0" w:color="auto"/>
        <w:bottom w:val="none" w:sz="0" w:space="0" w:color="auto"/>
        <w:right w:val="none" w:sz="0" w:space="0" w:color="auto"/>
      </w:divBdr>
    </w:div>
    <w:div w:id="2128772427">
      <w:bodyDiv w:val="1"/>
      <w:marLeft w:val="0"/>
      <w:marRight w:val="0"/>
      <w:marTop w:val="0"/>
      <w:marBottom w:val="0"/>
      <w:divBdr>
        <w:top w:val="none" w:sz="0" w:space="0" w:color="auto"/>
        <w:left w:val="none" w:sz="0" w:space="0" w:color="auto"/>
        <w:bottom w:val="none" w:sz="0" w:space="0" w:color="auto"/>
        <w:right w:val="none" w:sz="0" w:space="0" w:color="auto"/>
      </w:divBdr>
    </w:div>
    <w:div w:id="2129421705">
      <w:bodyDiv w:val="1"/>
      <w:marLeft w:val="0"/>
      <w:marRight w:val="0"/>
      <w:marTop w:val="0"/>
      <w:marBottom w:val="0"/>
      <w:divBdr>
        <w:top w:val="none" w:sz="0" w:space="0" w:color="auto"/>
        <w:left w:val="none" w:sz="0" w:space="0" w:color="auto"/>
        <w:bottom w:val="none" w:sz="0" w:space="0" w:color="auto"/>
        <w:right w:val="none" w:sz="0" w:space="0" w:color="auto"/>
      </w:divBdr>
    </w:div>
    <w:div w:id="2129885191">
      <w:bodyDiv w:val="1"/>
      <w:marLeft w:val="0"/>
      <w:marRight w:val="0"/>
      <w:marTop w:val="0"/>
      <w:marBottom w:val="0"/>
      <w:divBdr>
        <w:top w:val="none" w:sz="0" w:space="0" w:color="auto"/>
        <w:left w:val="none" w:sz="0" w:space="0" w:color="auto"/>
        <w:bottom w:val="none" w:sz="0" w:space="0" w:color="auto"/>
        <w:right w:val="none" w:sz="0" w:space="0" w:color="auto"/>
      </w:divBdr>
    </w:div>
    <w:div w:id="2130663917">
      <w:bodyDiv w:val="1"/>
      <w:marLeft w:val="0"/>
      <w:marRight w:val="0"/>
      <w:marTop w:val="0"/>
      <w:marBottom w:val="0"/>
      <w:divBdr>
        <w:top w:val="none" w:sz="0" w:space="0" w:color="auto"/>
        <w:left w:val="none" w:sz="0" w:space="0" w:color="auto"/>
        <w:bottom w:val="none" w:sz="0" w:space="0" w:color="auto"/>
        <w:right w:val="none" w:sz="0" w:space="0" w:color="auto"/>
      </w:divBdr>
    </w:div>
    <w:div w:id="2137796411">
      <w:bodyDiv w:val="1"/>
      <w:marLeft w:val="0"/>
      <w:marRight w:val="0"/>
      <w:marTop w:val="0"/>
      <w:marBottom w:val="0"/>
      <w:divBdr>
        <w:top w:val="none" w:sz="0" w:space="0" w:color="auto"/>
        <w:left w:val="none" w:sz="0" w:space="0" w:color="auto"/>
        <w:bottom w:val="none" w:sz="0" w:space="0" w:color="auto"/>
        <w:right w:val="none" w:sz="0" w:space="0" w:color="auto"/>
      </w:divBdr>
    </w:div>
    <w:div w:id="2138136336">
      <w:bodyDiv w:val="1"/>
      <w:marLeft w:val="0"/>
      <w:marRight w:val="0"/>
      <w:marTop w:val="0"/>
      <w:marBottom w:val="0"/>
      <w:divBdr>
        <w:top w:val="none" w:sz="0" w:space="0" w:color="auto"/>
        <w:left w:val="none" w:sz="0" w:space="0" w:color="auto"/>
        <w:bottom w:val="none" w:sz="0" w:space="0" w:color="auto"/>
        <w:right w:val="none" w:sz="0" w:space="0" w:color="auto"/>
      </w:divBdr>
    </w:div>
    <w:div w:id="2138572071">
      <w:bodyDiv w:val="1"/>
      <w:marLeft w:val="0"/>
      <w:marRight w:val="0"/>
      <w:marTop w:val="0"/>
      <w:marBottom w:val="0"/>
      <w:divBdr>
        <w:top w:val="none" w:sz="0" w:space="0" w:color="auto"/>
        <w:left w:val="none" w:sz="0" w:space="0" w:color="auto"/>
        <w:bottom w:val="none" w:sz="0" w:space="0" w:color="auto"/>
        <w:right w:val="none" w:sz="0" w:space="0" w:color="auto"/>
      </w:divBdr>
    </w:div>
    <w:div w:id="2140367968">
      <w:bodyDiv w:val="1"/>
      <w:marLeft w:val="0"/>
      <w:marRight w:val="0"/>
      <w:marTop w:val="0"/>
      <w:marBottom w:val="0"/>
      <w:divBdr>
        <w:top w:val="none" w:sz="0" w:space="0" w:color="auto"/>
        <w:left w:val="none" w:sz="0" w:space="0" w:color="auto"/>
        <w:bottom w:val="none" w:sz="0" w:space="0" w:color="auto"/>
        <w:right w:val="none" w:sz="0" w:space="0" w:color="auto"/>
      </w:divBdr>
    </w:div>
    <w:div w:id="2142261431">
      <w:bodyDiv w:val="1"/>
      <w:marLeft w:val="0"/>
      <w:marRight w:val="0"/>
      <w:marTop w:val="0"/>
      <w:marBottom w:val="0"/>
      <w:divBdr>
        <w:top w:val="none" w:sz="0" w:space="0" w:color="auto"/>
        <w:left w:val="none" w:sz="0" w:space="0" w:color="auto"/>
        <w:bottom w:val="none" w:sz="0" w:space="0" w:color="auto"/>
        <w:right w:val="none" w:sz="0" w:space="0" w:color="auto"/>
      </w:divBdr>
    </w:div>
    <w:div w:id="2144536537">
      <w:bodyDiv w:val="1"/>
      <w:marLeft w:val="0"/>
      <w:marRight w:val="0"/>
      <w:marTop w:val="0"/>
      <w:marBottom w:val="0"/>
      <w:divBdr>
        <w:top w:val="none" w:sz="0" w:space="0" w:color="auto"/>
        <w:left w:val="none" w:sz="0" w:space="0" w:color="auto"/>
        <w:bottom w:val="none" w:sz="0" w:space="0" w:color="auto"/>
        <w:right w:val="none" w:sz="0" w:space="0" w:color="auto"/>
      </w:divBdr>
    </w:div>
    <w:div w:id="2147161146">
      <w:bodyDiv w:val="1"/>
      <w:marLeft w:val="0"/>
      <w:marRight w:val="0"/>
      <w:marTop w:val="0"/>
      <w:marBottom w:val="0"/>
      <w:divBdr>
        <w:top w:val="none" w:sz="0" w:space="0" w:color="auto"/>
        <w:left w:val="none" w:sz="0" w:space="0" w:color="auto"/>
        <w:bottom w:val="none" w:sz="0" w:space="0" w:color="auto"/>
        <w:right w:val="none" w:sz="0" w:space="0" w:color="auto"/>
      </w:divBdr>
    </w:div>
    <w:div w:id="214723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hul.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http://www.eagri.cz"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ibavod.cz" TargetMode="Externa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ortal.nature.cz" TargetMode="External"/><Relationship Id="rId22" Type="http://schemas.openxmlformats.org/officeDocument/2006/relationships/image" Target="media/image4.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FC6CC0-7E66-4349-BCF6-A60F5F03B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9678</TotalTime>
  <Pages>50</Pages>
  <Words>15220</Words>
  <Characters>92230</Characters>
  <Application>Microsoft Office Word</Application>
  <DocSecurity>0</DocSecurity>
  <Lines>768</Lines>
  <Paragraphs>214</Paragraphs>
  <ScaleCrop>false</ScaleCrop>
  <HeadingPairs>
    <vt:vector size="2" baseType="variant">
      <vt:variant>
        <vt:lpstr>Název</vt:lpstr>
      </vt:variant>
      <vt:variant>
        <vt:i4>1</vt:i4>
      </vt:variant>
    </vt:vector>
  </HeadingPairs>
  <TitlesOfParts>
    <vt:vector size="1" baseType="lpstr">
      <vt:lpstr>KPÚ PODOLÍ NAD OLŠAVOU                                                                             PLÁN SPOLEČNÝCH ZAŘÍZENÍ</vt:lpstr>
    </vt:vector>
  </TitlesOfParts>
  <Company>Hewlett-Packard Company</Company>
  <LinksUpToDate>false</LinksUpToDate>
  <CharactersWithSpaces>107236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KPÚ PODOLÍ NAD OLŠAVOU                                                                             PLÁN SPOLEČNÝCH ZAŘÍZENÍ</dc:title>
  <dc:creator>Rybka Zbyněk</dc:creator>
  <cp:lastModifiedBy>Petr Mihulka</cp:lastModifiedBy>
  <cp:revision>61</cp:revision>
  <cp:lastPrinted>2019-11-08T07:55:00Z</cp:lastPrinted>
  <dcterms:created xsi:type="dcterms:W3CDTF">2019-06-07T07:26:00Z</dcterms:created>
  <dcterms:modified xsi:type="dcterms:W3CDTF">2020-02-06T12:39:00Z</dcterms:modified>
</cp:coreProperties>
</file>